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行程名稱：9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出發日期：2023/02/24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回程日期：2023/02/24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遊玩天數：1</w:t>
      </w:r>
    </w:p>
    <w:p w:rsidR="00A77B3E">
      <w:pPr>
        <w:jc w:val="center"/>
        <w:rPr>
          <w:rFonts w:ascii="Arial" w:eastAsia="Arial" w:hAnsi="Arial" w:cs="Arial"/>
          <w:b/>
          <w:color w:val="FF0000"/>
          <w:spacing w:val="60"/>
          <w:sz w:val="40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br w:type="page"/>
      </w:r>
      <w:r>
        <w:rPr>
          <w:rFonts w:ascii="Arial" w:eastAsia="Arial" w:hAnsi="Arial" w:cs="Arial"/>
          <w:b/>
          <w:color w:val="FF0000"/>
          <w:spacing w:val="60"/>
          <w:sz w:val="40"/>
        </w:rPr>
        <w:t>第1天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3700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地點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台北市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地址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台灣台北市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出發時間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03:09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抵達時間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03:09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地點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臺中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地址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台灣台中市北區臺中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出發時間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03:09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抵達時間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03:09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地點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新竹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地址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台灣新竹市新竹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出發時間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03:14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抵達時間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03:14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地點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竹南鎮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地址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350台灣苗栗縣竹南鎮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出發時間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03:23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抵達時間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03:23</w:t>
            </w:r>
          </w:p>
        </w:tc>
      </w:tr>
    </w:tbl>
    <w:p w:rsidR="00A77B3E">
      <w:pPr>
        <w:jc w:val="center"/>
        <w:rPr>
          <w:rFonts w:ascii="Arial" w:eastAsia="Arial" w:hAnsi="Arial" w:cs="Arial"/>
          <w:b/>
          <w:color w:val="000000"/>
          <w:spacing w:val="40"/>
          <w:sz w:val="24"/>
        </w:rPr>
      </w:pPr>
      <w:r>
        <w:rPr>
          <w:rFonts w:ascii="Arial" w:eastAsia="Arial" w:hAnsi="Arial" w:cs="Arial"/>
          <w:b/>
          <w:color w:val="000000"/>
          <w:spacing w:val="40"/>
          <w:sz w:val="24"/>
        </w:rPr>
        <w:drawing>
          <wp:anchor simplePos="0" relativeHeight="251658240" behindDoc="0" locked="0" layoutInCell="1" allowOverlap="1">
            <wp:simplePos x="0" y="0"/>
            <wp:positionH relativeFrom="margin">
              <wp:posOffset>3175000</wp:posOffset>
            </wp:positionH>
            <wp:positionV relativeFrom="margin">
              <wp:posOffset>1016000</wp:posOffset>
            </wp:positionV>
            <wp:extent cx="3429000" cy="4572000"/>
            <wp:wrapSquare wrapText="bothSides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339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