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E89A0" w14:textId="29AD0B81" w:rsidR="00BF6CB6" w:rsidRPr="007A67F7" w:rsidRDefault="007A67F7" w:rsidP="00207BA1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S</w:t>
      </w:r>
      <w:r w:rsidR="00BF6CB6" w:rsidRPr="00207BA1">
        <w:rPr>
          <w:rFonts w:asciiTheme="majorBidi" w:hAnsiTheme="majorBidi" w:cstheme="majorBidi"/>
          <w:b/>
          <w:bCs/>
          <w:sz w:val="36"/>
          <w:szCs w:val="36"/>
        </w:rPr>
        <w:t>ummary</w:t>
      </w:r>
    </w:p>
    <w:p w14:paraId="43342963" w14:textId="06D3A430" w:rsidR="00207BA1" w:rsidRPr="00207BA1" w:rsidRDefault="00207BA1" w:rsidP="00207BA1">
      <w:pPr>
        <w:rPr>
          <w:rFonts w:asciiTheme="majorBidi" w:hAnsiTheme="majorBidi" w:cstheme="majorBidi"/>
          <w:b/>
          <w:bCs/>
        </w:rPr>
      </w:pPr>
      <w:r w:rsidRPr="00207BA1">
        <w:rPr>
          <w:rFonts w:asciiTheme="majorBidi" w:hAnsiTheme="majorBidi" w:cstheme="majorBidi"/>
          <w:b/>
          <w:bCs/>
        </w:rPr>
        <w:t xml:space="preserve">What MATLAB code calculates </w:t>
      </w:r>
    </w:p>
    <w:p w14:paraId="4324945B" w14:textId="36C003DB" w:rsidR="00207BA1" w:rsidRPr="00207BA1" w:rsidRDefault="00207BA1" w:rsidP="00207BA1">
      <w:pPr>
        <w:rPr>
          <w:rFonts w:asciiTheme="majorBidi" w:hAnsiTheme="majorBidi" w:cstheme="majorBidi"/>
        </w:rPr>
      </w:pPr>
      <w:r w:rsidRPr="00207BA1">
        <w:rPr>
          <w:rFonts w:asciiTheme="majorBidi" w:hAnsiTheme="majorBidi" w:cstheme="majorBidi"/>
          <w:b/>
          <w:bCs/>
        </w:rPr>
        <w:t>Purpose</w:t>
      </w:r>
      <w:r w:rsidRPr="00207BA1">
        <w:rPr>
          <w:rFonts w:asciiTheme="majorBidi" w:hAnsiTheme="majorBidi" w:cstheme="majorBidi"/>
        </w:rPr>
        <w:br/>
        <w:t>solv</w:t>
      </w:r>
      <w:r w:rsidR="00BF6CB6" w:rsidRPr="00BD3EBC">
        <w:rPr>
          <w:rFonts w:asciiTheme="majorBidi" w:hAnsiTheme="majorBidi" w:cstheme="majorBidi"/>
        </w:rPr>
        <w:t>ing</w:t>
      </w:r>
      <w:r w:rsidRPr="00207BA1">
        <w:rPr>
          <w:rFonts w:asciiTheme="majorBidi" w:hAnsiTheme="majorBidi" w:cstheme="majorBidi"/>
        </w:rPr>
        <w:t xml:space="preserve"> and </w:t>
      </w:r>
      <w:proofErr w:type="spellStart"/>
      <w:r w:rsidRPr="00207BA1">
        <w:rPr>
          <w:rFonts w:asciiTheme="majorBidi" w:hAnsiTheme="majorBidi" w:cstheme="majorBidi"/>
        </w:rPr>
        <w:t>fit</w:t>
      </w:r>
      <w:r w:rsidR="00BF6CB6" w:rsidRPr="00BD3EBC">
        <w:rPr>
          <w:rFonts w:asciiTheme="majorBidi" w:hAnsiTheme="majorBidi" w:cstheme="majorBidi"/>
        </w:rPr>
        <w:t>ing</w:t>
      </w:r>
      <w:proofErr w:type="spellEnd"/>
      <w:r w:rsidRPr="00207BA1">
        <w:rPr>
          <w:rFonts w:asciiTheme="majorBidi" w:hAnsiTheme="majorBidi" w:cstheme="majorBidi"/>
        </w:rPr>
        <w:t xml:space="preserve"> a </w:t>
      </w:r>
      <w:r w:rsidRPr="00207BA1">
        <w:rPr>
          <w:rFonts w:asciiTheme="majorBidi" w:hAnsiTheme="majorBidi" w:cstheme="majorBidi"/>
          <w:b/>
          <w:bCs/>
        </w:rPr>
        <w:t>two</w:t>
      </w:r>
      <w:r w:rsidRPr="00207BA1">
        <w:rPr>
          <w:rFonts w:asciiTheme="majorBidi" w:hAnsiTheme="majorBidi" w:cstheme="majorBidi"/>
          <w:b/>
          <w:bCs/>
        </w:rPr>
        <w:noBreakHyphen/>
        <w:t>phase (gas ↔ aqueous) kinetic model</w:t>
      </w:r>
      <w:r w:rsidRPr="00207BA1">
        <w:rPr>
          <w:rFonts w:asciiTheme="majorBidi" w:hAnsiTheme="majorBidi" w:cstheme="majorBidi"/>
        </w:rPr>
        <w:t xml:space="preserve"> of the Mura 2024 high</w:t>
      </w:r>
      <w:r w:rsidRPr="00207BA1">
        <w:rPr>
          <w:rFonts w:asciiTheme="majorBidi" w:hAnsiTheme="majorBidi" w:cstheme="majorBidi"/>
        </w:rPr>
        <w:noBreakHyphen/>
        <w:t xml:space="preserve">pressure reactor experiment (≈60 bar, 36 °C) to reproduce gaseous H₂/CO₂ evolution and aqueous SO₄²⁻, </w:t>
      </w:r>
      <w:proofErr w:type="spellStart"/>
      <w:r w:rsidRPr="00207BA1">
        <w:rPr>
          <w:rFonts w:asciiTheme="majorBidi" w:hAnsiTheme="majorBidi" w:cstheme="majorBidi"/>
        </w:rPr>
        <w:t>formate</w:t>
      </w:r>
      <w:proofErr w:type="spellEnd"/>
      <w:r w:rsidRPr="00207BA1">
        <w:rPr>
          <w:rFonts w:asciiTheme="majorBidi" w:hAnsiTheme="majorBidi" w:cstheme="majorBidi"/>
        </w:rPr>
        <w:t xml:space="preserve">, acetate, and calcium trends. </w:t>
      </w:r>
      <w:r w:rsidR="00BF6CB6" w:rsidRPr="00BD3EBC">
        <w:rPr>
          <w:rFonts w:asciiTheme="majorBidi" w:hAnsiTheme="majorBidi" w:cstheme="majorBidi"/>
        </w:rPr>
        <w:t>U</w:t>
      </w:r>
      <w:r w:rsidRPr="00207BA1">
        <w:rPr>
          <w:rFonts w:asciiTheme="majorBidi" w:hAnsiTheme="majorBidi" w:cstheme="majorBidi"/>
        </w:rPr>
        <w:t>s</w:t>
      </w:r>
      <w:r w:rsidR="00BF6CB6" w:rsidRPr="00BD3EBC">
        <w:rPr>
          <w:rFonts w:asciiTheme="majorBidi" w:hAnsiTheme="majorBidi" w:cstheme="majorBidi"/>
        </w:rPr>
        <w:t>ing</w:t>
      </w:r>
      <w:r w:rsidRPr="00207BA1">
        <w:rPr>
          <w:rFonts w:asciiTheme="majorBidi" w:hAnsiTheme="majorBidi" w:cstheme="majorBidi"/>
        </w:rPr>
        <w:t xml:space="preserve"> </w:t>
      </w:r>
      <w:r w:rsidRPr="00207BA1">
        <w:rPr>
          <w:rFonts w:asciiTheme="majorBidi" w:hAnsiTheme="majorBidi" w:cstheme="majorBidi"/>
          <w:b/>
          <w:bCs/>
        </w:rPr>
        <w:t>Peng–Robinson EOS</w:t>
      </w:r>
      <w:r w:rsidRPr="00207BA1">
        <w:rPr>
          <w:rFonts w:asciiTheme="majorBidi" w:hAnsiTheme="majorBidi" w:cstheme="majorBidi"/>
        </w:rPr>
        <w:t xml:space="preserve"> for gas non</w:t>
      </w:r>
      <w:r w:rsidRPr="00207BA1">
        <w:rPr>
          <w:rFonts w:asciiTheme="majorBidi" w:hAnsiTheme="majorBidi" w:cstheme="majorBidi"/>
        </w:rPr>
        <w:noBreakHyphen/>
        <w:t xml:space="preserve">ideality and </w:t>
      </w:r>
      <w:r w:rsidRPr="00207BA1">
        <w:rPr>
          <w:rFonts w:asciiTheme="majorBidi" w:hAnsiTheme="majorBidi" w:cstheme="majorBidi"/>
          <w:b/>
          <w:bCs/>
        </w:rPr>
        <w:t>Henry + Sechenov salting</w:t>
      </w:r>
      <w:r w:rsidRPr="00207BA1">
        <w:rPr>
          <w:rFonts w:asciiTheme="majorBidi" w:hAnsiTheme="majorBidi" w:cstheme="majorBidi"/>
          <w:b/>
          <w:bCs/>
        </w:rPr>
        <w:noBreakHyphen/>
        <w:t>out</w:t>
      </w:r>
      <w:r w:rsidRPr="00207BA1">
        <w:rPr>
          <w:rFonts w:asciiTheme="majorBidi" w:hAnsiTheme="majorBidi" w:cstheme="majorBidi"/>
        </w:rPr>
        <w:t xml:space="preserve"> for liquid equilibria (ϕ–γ framework). then fit</w:t>
      </w:r>
      <w:r w:rsidR="00BF6CB6" w:rsidRPr="00BD3EBC">
        <w:rPr>
          <w:rFonts w:asciiTheme="majorBidi" w:hAnsiTheme="majorBidi" w:cstheme="majorBidi"/>
        </w:rPr>
        <w:t>ting</w:t>
      </w:r>
      <w:r w:rsidRPr="00207BA1">
        <w:rPr>
          <w:rFonts w:asciiTheme="majorBidi" w:hAnsiTheme="majorBidi" w:cstheme="majorBidi"/>
        </w:rPr>
        <w:t xml:space="preserve"> </w:t>
      </w:r>
      <w:r w:rsidRPr="00207BA1">
        <w:rPr>
          <w:rFonts w:asciiTheme="majorBidi" w:hAnsiTheme="majorBidi" w:cstheme="majorBidi"/>
          <w:b/>
          <w:bCs/>
        </w:rPr>
        <w:t>41 parameters</w:t>
      </w:r>
      <w:r w:rsidRPr="00207BA1">
        <w:rPr>
          <w:rFonts w:asciiTheme="majorBidi" w:hAnsiTheme="majorBidi" w:cstheme="majorBidi"/>
        </w:rPr>
        <w:t xml:space="preserve"> (kinetics, transfers, inhibition, EOS binary interactions, carbonate initialization, and event pulses) by minimizing a weighted log residual against the experimental time series you read from Mura2024_Fig1_readoff_with_calcium.txt. </w:t>
      </w:r>
    </w:p>
    <w:p w14:paraId="6D5C3548" w14:textId="77777777" w:rsidR="00207BA1" w:rsidRPr="00207BA1" w:rsidRDefault="00207BA1" w:rsidP="00207BA1">
      <w:pPr>
        <w:rPr>
          <w:rFonts w:asciiTheme="majorBidi" w:hAnsiTheme="majorBidi" w:cstheme="majorBidi"/>
        </w:rPr>
      </w:pPr>
      <w:r w:rsidRPr="00207BA1">
        <w:rPr>
          <w:rFonts w:asciiTheme="majorBidi" w:hAnsiTheme="majorBidi" w:cstheme="majorBidi"/>
          <w:b/>
          <w:bCs/>
        </w:rPr>
        <w:t>Experimental timeline captured in the model.</w:t>
      </w:r>
    </w:p>
    <w:p w14:paraId="0574FD47" w14:textId="7F60AB51" w:rsidR="00207BA1" w:rsidRPr="00207BA1" w:rsidRDefault="00207BA1" w:rsidP="00207BA1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207BA1">
        <w:rPr>
          <w:rFonts w:asciiTheme="majorBidi" w:hAnsiTheme="majorBidi" w:cstheme="majorBidi"/>
          <w:b/>
          <w:bCs/>
        </w:rPr>
        <w:t>Day 0</w:t>
      </w:r>
      <w:r w:rsidRPr="00207BA1">
        <w:rPr>
          <w:rFonts w:asciiTheme="majorBidi" w:hAnsiTheme="majorBidi" w:cstheme="majorBidi"/>
        </w:rPr>
        <w:t>: CH₄/CO₂ headspace at 60 </w:t>
      </w:r>
      <w:proofErr w:type="gramStart"/>
      <w:r w:rsidRPr="00207BA1">
        <w:rPr>
          <w:rFonts w:asciiTheme="majorBidi" w:hAnsiTheme="majorBidi" w:cstheme="majorBidi"/>
        </w:rPr>
        <w:t>bar</w:t>
      </w:r>
      <w:proofErr w:type="gramEnd"/>
      <w:r w:rsidRPr="00207BA1">
        <w:rPr>
          <w:rFonts w:asciiTheme="majorBidi" w:hAnsiTheme="majorBidi" w:cstheme="majorBidi"/>
        </w:rPr>
        <w:t xml:space="preserve"> (H₂=0), with </w:t>
      </w:r>
      <w:r w:rsidRPr="00207BA1">
        <w:rPr>
          <w:rFonts w:asciiTheme="majorBidi" w:hAnsiTheme="majorBidi" w:cstheme="majorBidi"/>
          <w:b/>
          <w:bCs/>
        </w:rPr>
        <w:t>CH₄ acting as cushion gas</w:t>
      </w:r>
      <w:r w:rsidRPr="00207BA1">
        <w:rPr>
          <w:rFonts w:asciiTheme="majorBidi" w:hAnsiTheme="majorBidi" w:cstheme="majorBidi"/>
        </w:rPr>
        <w:t xml:space="preserve"> and CO₂ set from the first measured point. </w:t>
      </w:r>
    </w:p>
    <w:p w14:paraId="7425327B" w14:textId="3A993C8F" w:rsidR="00207BA1" w:rsidRPr="00207BA1" w:rsidRDefault="00207BA1" w:rsidP="00207BA1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207BA1">
        <w:rPr>
          <w:rFonts w:asciiTheme="majorBidi" w:hAnsiTheme="majorBidi" w:cstheme="majorBidi"/>
          <w:b/>
          <w:bCs/>
        </w:rPr>
        <w:t>Day 7</w:t>
      </w:r>
      <w:r w:rsidRPr="00207BA1">
        <w:rPr>
          <w:rFonts w:asciiTheme="majorBidi" w:hAnsiTheme="majorBidi" w:cstheme="majorBidi"/>
        </w:rPr>
        <w:t>: make</w:t>
      </w:r>
      <w:r w:rsidRPr="00207BA1">
        <w:rPr>
          <w:rFonts w:asciiTheme="majorBidi" w:hAnsiTheme="majorBidi" w:cstheme="majorBidi"/>
        </w:rPr>
        <w:noBreakHyphen/>
        <w:t>up gas pulse with the same mix as the experiment (</w:t>
      </w:r>
      <w:r w:rsidRPr="00207BA1">
        <w:rPr>
          <w:rFonts w:asciiTheme="majorBidi" w:hAnsiTheme="majorBidi" w:cstheme="majorBidi"/>
          <w:b/>
          <w:bCs/>
        </w:rPr>
        <w:t>99:1 CH₄:CO₂</w:t>
      </w:r>
      <w:r w:rsidRPr="00207BA1">
        <w:rPr>
          <w:rFonts w:asciiTheme="majorBidi" w:hAnsiTheme="majorBidi" w:cstheme="majorBidi"/>
        </w:rPr>
        <w:t xml:space="preserve">); implemented as smooth pulses to avoid discrete jumps. </w:t>
      </w:r>
    </w:p>
    <w:p w14:paraId="520E8089" w14:textId="23B516CA" w:rsidR="00207BA1" w:rsidRPr="00207BA1" w:rsidRDefault="00207BA1" w:rsidP="00207BA1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207BA1">
        <w:rPr>
          <w:rFonts w:asciiTheme="majorBidi" w:hAnsiTheme="majorBidi" w:cstheme="majorBidi"/>
          <w:b/>
          <w:bCs/>
        </w:rPr>
        <w:t>Day 9</w:t>
      </w:r>
      <w:r w:rsidRPr="00207BA1">
        <w:rPr>
          <w:rFonts w:asciiTheme="majorBidi" w:hAnsiTheme="majorBidi" w:cstheme="majorBidi"/>
        </w:rPr>
        <w:t xml:space="preserve">: </w:t>
      </w:r>
      <w:r w:rsidRPr="00207BA1">
        <w:rPr>
          <w:rFonts w:asciiTheme="majorBidi" w:hAnsiTheme="majorBidi" w:cstheme="majorBidi"/>
          <w:b/>
          <w:bCs/>
        </w:rPr>
        <w:t>H₂ injection</w:t>
      </w:r>
      <w:r w:rsidRPr="00207BA1">
        <w:rPr>
          <w:rFonts w:asciiTheme="majorBidi" w:hAnsiTheme="majorBidi" w:cstheme="majorBidi"/>
        </w:rPr>
        <w:t xml:space="preserve"> as a smooth pulse (amount fitted). </w:t>
      </w:r>
    </w:p>
    <w:p w14:paraId="1165D852" w14:textId="7F53C419" w:rsidR="00207BA1" w:rsidRPr="00207BA1" w:rsidRDefault="00207BA1" w:rsidP="00207BA1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207BA1">
        <w:rPr>
          <w:rFonts w:asciiTheme="majorBidi" w:hAnsiTheme="majorBidi" w:cstheme="majorBidi"/>
          <w:b/>
          <w:bCs/>
        </w:rPr>
        <w:t>Day 17</w:t>
      </w:r>
      <w:r w:rsidRPr="00207BA1">
        <w:rPr>
          <w:rFonts w:asciiTheme="majorBidi" w:hAnsiTheme="majorBidi" w:cstheme="majorBidi"/>
        </w:rPr>
        <w:t xml:space="preserve">: </w:t>
      </w:r>
      <w:r w:rsidRPr="00207BA1">
        <w:rPr>
          <w:rFonts w:asciiTheme="majorBidi" w:hAnsiTheme="majorBidi" w:cstheme="majorBidi"/>
          <w:b/>
          <w:bCs/>
        </w:rPr>
        <w:t>water addition</w:t>
      </w:r>
      <w:r w:rsidRPr="00207BA1">
        <w:rPr>
          <w:rFonts w:asciiTheme="majorBidi" w:hAnsiTheme="majorBidi" w:cstheme="majorBidi"/>
        </w:rPr>
        <w:t xml:space="preserve"> (volume increase, affects phase inventories).</w:t>
      </w:r>
      <w:r w:rsidR="00BF6CB6" w:rsidRPr="00BD3EBC">
        <w:rPr>
          <w:rFonts w:asciiTheme="majorBidi" w:hAnsiTheme="majorBidi" w:cstheme="majorBidi"/>
        </w:rPr>
        <w:t xml:space="preserve"> </w:t>
      </w:r>
    </w:p>
    <w:p w14:paraId="0B287F62" w14:textId="77777777" w:rsidR="00207BA1" w:rsidRPr="00207BA1" w:rsidRDefault="00207BA1" w:rsidP="00207BA1">
      <w:pPr>
        <w:rPr>
          <w:rFonts w:asciiTheme="majorBidi" w:hAnsiTheme="majorBidi" w:cstheme="majorBidi"/>
        </w:rPr>
      </w:pPr>
      <w:r w:rsidRPr="00207BA1">
        <w:rPr>
          <w:rFonts w:asciiTheme="majorBidi" w:hAnsiTheme="majorBidi" w:cstheme="majorBidi"/>
          <w:b/>
          <w:bCs/>
        </w:rPr>
        <w:t>State variables (15):</w:t>
      </w:r>
    </w:p>
    <w:p w14:paraId="2BAB91EB" w14:textId="77777777" w:rsidR="00207BA1" w:rsidRPr="00207BA1" w:rsidRDefault="00207BA1" w:rsidP="00207BA1">
      <w:pPr>
        <w:rPr>
          <w:rFonts w:asciiTheme="majorBidi" w:hAnsiTheme="majorBidi" w:cstheme="majorBidi"/>
        </w:rPr>
      </w:pPr>
      <w:proofErr w:type="spellStart"/>
      <w:r w:rsidRPr="00207BA1">
        <w:rPr>
          <w:rFonts w:asciiTheme="majorBidi" w:hAnsiTheme="majorBidi" w:cstheme="majorBidi"/>
        </w:rPr>
        <w:t>nH</w:t>
      </w:r>
      <w:proofErr w:type="spellEnd"/>
      <w:r w:rsidRPr="00207BA1">
        <w:rPr>
          <w:rFonts w:asciiTheme="majorBidi" w:hAnsiTheme="majorBidi" w:cstheme="majorBidi"/>
        </w:rPr>
        <w:t xml:space="preserve">₂(g), </w:t>
      </w:r>
      <w:proofErr w:type="spellStart"/>
      <w:r w:rsidRPr="00207BA1">
        <w:rPr>
          <w:rFonts w:asciiTheme="majorBidi" w:hAnsiTheme="majorBidi" w:cstheme="majorBidi"/>
        </w:rPr>
        <w:t>nCO</w:t>
      </w:r>
      <w:proofErr w:type="spellEnd"/>
      <w:r w:rsidRPr="00207BA1">
        <w:rPr>
          <w:rFonts w:asciiTheme="majorBidi" w:hAnsiTheme="majorBidi" w:cstheme="majorBidi"/>
        </w:rPr>
        <w:t xml:space="preserve">₂(g), </w:t>
      </w:r>
      <w:proofErr w:type="spellStart"/>
      <w:r w:rsidRPr="00207BA1">
        <w:rPr>
          <w:rFonts w:asciiTheme="majorBidi" w:hAnsiTheme="majorBidi" w:cstheme="majorBidi"/>
        </w:rPr>
        <w:t>nCH</w:t>
      </w:r>
      <w:proofErr w:type="spellEnd"/>
      <w:r w:rsidRPr="00207BA1">
        <w:rPr>
          <w:rFonts w:asciiTheme="majorBidi" w:hAnsiTheme="majorBidi" w:cstheme="majorBidi"/>
        </w:rPr>
        <w:t xml:space="preserve">₄(g), </w:t>
      </w:r>
      <w:proofErr w:type="spellStart"/>
      <w:r w:rsidRPr="00207BA1">
        <w:rPr>
          <w:rFonts w:asciiTheme="majorBidi" w:hAnsiTheme="majorBidi" w:cstheme="majorBidi"/>
        </w:rPr>
        <w:t>nH₂S</w:t>
      </w:r>
      <w:proofErr w:type="spellEnd"/>
      <w:r w:rsidRPr="00207BA1">
        <w:rPr>
          <w:rFonts w:asciiTheme="majorBidi" w:hAnsiTheme="majorBidi" w:cstheme="majorBidi"/>
        </w:rPr>
        <w:t>(g), H₂(</w:t>
      </w:r>
      <w:proofErr w:type="spellStart"/>
      <w:r w:rsidRPr="00207BA1">
        <w:rPr>
          <w:rFonts w:asciiTheme="majorBidi" w:hAnsiTheme="majorBidi" w:cstheme="majorBidi"/>
        </w:rPr>
        <w:t>aq</w:t>
      </w:r>
      <w:proofErr w:type="spellEnd"/>
      <w:r w:rsidRPr="00207BA1">
        <w:rPr>
          <w:rFonts w:asciiTheme="majorBidi" w:hAnsiTheme="majorBidi" w:cstheme="majorBidi"/>
        </w:rPr>
        <w:t xml:space="preserve">), CT (DIC), SO₄²⁻, </w:t>
      </w:r>
      <w:proofErr w:type="spellStart"/>
      <w:r w:rsidRPr="00207BA1">
        <w:rPr>
          <w:rFonts w:asciiTheme="majorBidi" w:hAnsiTheme="majorBidi" w:cstheme="majorBidi"/>
        </w:rPr>
        <w:t>formate</w:t>
      </w:r>
      <w:proofErr w:type="spellEnd"/>
      <w:r w:rsidRPr="00207BA1">
        <w:rPr>
          <w:rFonts w:asciiTheme="majorBidi" w:hAnsiTheme="majorBidi" w:cstheme="majorBidi"/>
        </w:rPr>
        <w:t>, acetate, total sulfide \(</w:t>
      </w:r>
      <w:proofErr w:type="spellStart"/>
      <w:r w:rsidRPr="00207BA1">
        <w:rPr>
          <w:rFonts w:asciiTheme="majorBidi" w:hAnsiTheme="majorBidi" w:cstheme="majorBidi"/>
        </w:rPr>
        <w:t>S_t</w:t>
      </w:r>
      <w:proofErr w:type="spellEnd"/>
      <w:r w:rsidRPr="00207BA1">
        <w:rPr>
          <w:rFonts w:asciiTheme="majorBidi" w:hAnsiTheme="majorBidi" w:cstheme="majorBidi"/>
        </w:rPr>
        <w:t xml:space="preserve">\), biomass X, Ca²⁺, </w:t>
      </w:r>
      <w:proofErr w:type="spellStart"/>
      <w:r w:rsidRPr="00207BA1">
        <w:rPr>
          <w:rFonts w:asciiTheme="majorBidi" w:hAnsiTheme="majorBidi" w:cstheme="majorBidi"/>
        </w:rPr>
        <w:t>FeS</w:t>
      </w:r>
      <w:proofErr w:type="spellEnd"/>
      <w:r w:rsidRPr="00207BA1">
        <w:rPr>
          <w:rFonts w:asciiTheme="majorBidi" w:hAnsiTheme="majorBidi" w:cstheme="majorBidi"/>
        </w:rPr>
        <w:t>(s), Fe pool, Alk.</w:t>
      </w:r>
    </w:p>
    <w:p w14:paraId="7009AA80" w14:textId="79844350" w:rsidR="00207BA1" w:rsidRPr="00207BA1" w:rsidRDefault="00207BA1" w:rsidP="00207BA1">
      <w:pPr>
        <w:rPr>
          <w:rFonts w:asciiTheme="majorBidi" w:hAnsiTheme="majorBidi" w:cstheme="majorBidi"/>
        </w:rPr>
      </w:pPr>
      <w:r w:rsidRPr="00207BA1">
        <w:rPr>
          <w:rFonts w:asciiTheme="majorBidi" w:hAnsiTheme="majorBidi" w:cstheme="majorBidi"/>
        </w:rPr>
        <w:t>You track gas moles, aqueous concentrations, carbonate system (CT, Alk → pH, CO₂(</w:t>
      </w:r>
      <w:proofErr w:type="spellStart"/>
      <w:r w:rsidRPr="00207BA1">
        <w:rPr>
          <w:rFonts w:asciiTheme="majorBidi" w:hAnsiTheme="majorBidi" w:cstheme="majorBidi"/>
        </w:rPr>
        <w:t>aq</w:t>
      </w:r>
      <w:proofErr w:type="spellEnd"/>
      <w:r w:rsidRPr="00207BA1">
        <w:rPr>
          <w:rFonts w:asciiTheme="majorBidi" w:hAnsiTheme="majorBidi" w:cstheme="majorBidi"/>
        </w:rPr>
        <w:t>), HCO₃⁻, CO₃²⁻), sulfide speciation, and iron sulfide precipitation.</w:t>
      </w:r>
      <w:r w:rsidR="00BF6CB6" w:rsidRPr="00BD3EBC">
        <w:rPr>
          <w:rFonts w:asciiTheme="majorBidi" w:hAnsiTheme="majorBidi" w:cstheme="majorBidi"/>
        </w:rPr>
        <w:t xml:space="preserve"> </w:t>
      </w:r>
    </w:p>
    <w:p w14:paraId="3DDEF14D" w14:textId="77777777" w:rsidR="00207BA1" w:rsidRPr="00207BA1" w:rsidRDefault="00207BA1" w:rsidP="00207BA1">
      <w:pPr>
        <w:rPr>
          <w:rFonts w:asciiTheme="majorBidi" w:hAnsiTheme="majorBidi" w:cstheme="majorBidi"/>
        </w:rPr>
      </w:pPr>
      <w:r w:rsidRPr="00207BA1">
        <w:rPr>
          <w:rFonts w:asciiTheme="majorBidi" w:hAnsiTheme="majorBidi" w:cstheme="majorBidi"/>
          <w:b/>
          <w:bCs/>
        </w:rPr>
        <w:t>Core calculations.</w:t>
      </w:r>
    </w:p>
    <w:p w14:paraId="2CDBFA1B" w14:textId="62175D08" w:rsidR="00207BA1" w:rsidRPr="00207BA1" w:rsidRDefault="00207BA1" w:rsidP="00207BA1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207BA1">
        <w:rPr>
          <w:rFonts w:asciiTheme="majorBidi" w:hAnsiTheme="majorBidi" w:cstheme="majorBidi"/>
          <w:b/>
          <w:bCs/>
        </w:rPr>
        <w:t>Gas non</w:t>
      </w:r>
      <w:r w:rsidRPr="00207BA1">
        <w:rPr>
          <w:rFonts w:asciiTheme="majorBidi" w:hAnsiTheme="majorBidi" w:cstheme="majorBidi"/>
          <w:b/>
          <w:bCs/>
        </w:rPr>
        <w:noBreakHyphen/>
        <w:t>ideality:</w:t>
      </w:r>
      <w:r w:rsidRPr="00207BA1">
        <w:rPr>
          <w:rFonts w:asciiTheme="majorBidi" w:hAnsiTheme="majorBidi" w:cstheme="majorBidi"/>
        </w:rPr>
        <w:t xml:space="preserve"> Peng–Robinson EOS → fugacity coefficients ϕᵢ for H₂/CO₂/CH₄ (with fitted binary </w:t>
      </w:r>
      <w:r w:rsidRPr="00207BA1">
        <w:rPr>
          <w:rFonts w:asciiTheme="majorBidi" w:hAnsiTheme="majorBidi" w:cstheme="majorBidi"/>
          <w:b/>
          <w:bCs/>
        </w:rPr>
        <w:t>kᵢⱼ</w:t>
      </w:r>
      <w:r w:rsidRPr="00207BA1">
        <w:rPr>
          <w:rFonts w:asciiTheme="majorBidi" w:hAnsiTheme="majorBidi" w:cstheme="majorBidi"/>
        </w:rPr>
        <w:t xml:space="preserve">). </w:t>
      </w:r>
    </w:p>
    <w:p w14:paraId="0E169D34" w14:textId="3558D73F" w:rsidR="00207BA1" w:rsidRPr="00207BA1" w:rsidRDefault="00207BA1" w:rsidP="00207BA1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207BA1">
        <w:rPr>
          <w:rFonts w:asciiTheme="majorBidi" w:hAnsiTheme="majorBidi" w:cstheme="majorBidi"/>
          <w:b/>
          <w:bCs/>
        </w:rPr>
        <w:t>Liquid equilibrium:</w:t>
      </w:r>
      <w:r w:rsidRPr="00207BA1">
        <w:rPr>
          <w:rFonts w:asciiTheme="majorBidi" w:hAnsiTheme="majorBidi" w:cstheme="majorBidi"/>
        </w:rPr>
        <w:t xml:space="preserve"> effective Henry constants Hcp (freshwater scales × Sechenov salting</w:t>
      </w:r>
      <w:r w:rsidRPr="00207BA1">
        <w:rPr>
          <w:rFonts w:asciiTheme="majorBidi" w:hAnsiTheme="majorBidi" w:cstheme="majorBidi"/>
        </w:rPr>
        <w:noBreakHyphen/>
        <w:t xml:space="preserve">out via ionic strength I); equilibrium </w:t>
      </w:r>
      <w:proofErr w:type="spellStart"/>
      <w:r w:rsidRPr="00207BA1">
        <w:rPr>
          <w:rFonts w:asciiTheme="majorBidi" w:hAnsiTheme="majorBidi" w:cstheme="majorBidi"/>
        </w:rPr>
        <w:t>Ceq</w:t>
      </w:r>
      <w:proofErr w:type="spellEnd"/>
      <w:r w:rsidRPr="00207BA1">
        <w:rPr>
          <w:rFonts w:asciiTheme="majorBidi" w:hAnsiTheme="majorBidi" w:cstheme="majorBidi"/>
        </w:rPr>
        <w:t xml:space="preserve"> for H₂, CO₂, H₂S. </w:t>
      </w:r>
    </w:p>
    <w:p w14:paraId="14997AA2" w14:textId="2C464F79" w:rsidR="00207BA1" w:rsidRPr="00207BA1" w:rsidRDefault="00207BA1" w:rsidP="00207BA1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207BA1">
        <w:rPr>
          <w:rFonts w:asciiTheme="majorBidi" w:hAnsiTheme="majorBidi" w:cstheme="majorBidi"/>
          <w:b/>
          <w:bCs/>
        </w:rPr>
        <w:t>Mass transfer:</w:t>
      </w:r>
      <w:r w:rsidRPr="00207BA1">
        <w:rPr>
          <w:rFonts w:asciiTheme="majorBidi" w:hAnsiTheme="majorBidi" w:cstheme="majorBidi"/>
        </w:rPr>
        <w:t xml:space="preserve"> </w:t>
      </w:r>
      <w:proofErr w:type="spellStart"/>
      <w:r w:rsidRPr="00207BA1">
        <w:rPr>
          <w:rFonts w:asciiTheme="majorBidi" w:hAnsiTheme="majorBidi" w:cstheme="majorBidi"/>
        </w:rPr>
        <w:t>kLa</w:t>
      </w:r>
      <w:proofErr w:type="spellEnd"/>
      <w:r w:rsidRPr="00207BA1">
        <w:rPr>
          <w:rFonts w:asciiTheme="majorBidi" w:hAnsiTheme="majorBidi" w:cstheme="majorBidi"/>
        </w:rPr>
        <w:t xml:space="preserve"> terms for H₂/CO₂/H₂S drive fluxes between phases. </w:t>
      </w:r>
    </w:p>
    <w:p w14:paraId="5F0248CE" w14:textId="2063A8A7" w:rsidR="00207BA1" w:rsidRPr="00207BA1" w:rsidRDefault="00207BA1" w:rsidP="00207BA1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207BA1">
        <w:rPr>
          <w:rFonts w:asciiTheme="majorBidi" w:hAnsiTheme="majorBidi" w:cstheme="majorBidi"/>
          <w:b/>
          <w:bCs/>
        </w:rPr>
        <w:t>Carbonate system &amp; pH:</w:t>
      </w:r>
      <w:r w:rsidRPr="00207BA1">
        <w:rPr>
          <w:rFonts w:asciiTheme="majorBidi" w:hAnsiTheme="majorBidi" w:cstheme="majorBidi"/>
        </w:rPr>
        <w:t xml:space="preserve"> robust CT–Alk solver gives pH and speciation at each time step; </w:t>
      </w:r>
      <w:r w:rsidRPr="00207BA1">
        <w:rPr>
          <w:rFonts w:asciiTheme="majorBidi" w:hAnsiTheme="majorBidi" w:cstheme="majorBidi"/>
          <w:b/>
          <w:bCs/>
        </w:rPr>
        <w:t>initial CT₀ and Alk₀ are fitted</w:t>
      </w:r>
      <w:r w:rsidRPr="00207BA1">
        <w:rPr>
          <w:rFonts w:asciiTheme="majorBidi" w:hAnsiTheme="majorBidi" w:cstheme="majorBidi"/>
        </w:rPr>
        <w:t xml:space="preserve"> with a soft </w:t>
      </w:r>
      <w:proofErr w:type="gramStart"/>
      <w:r w:rsidRPr="00207BA1">
        <w:rPr>
          <w:rFonts w:asciiTheme="majorBidi" w:hAnsiTheme="majorBidi" w:cstheme="majorBidi"/>
        </w:rPr>
        <w:t>pH(</w:t>
      </w:r>
      <w:proofErr w:type="gramEnd"/>
      <w:r w:rsidRPr="00207BA1">
        <w:rPr>
          <w:rFonts w:asciiTheme="majorBidi" w:hAnsiTheme="majorBidi" w:cstheme="majorBidi"/>
        </w:rPr>
        <w:t xml:space="preserve">0) penalty around ≈6 ± 0.5. </w:t>
      </w:r>
    </w:p>
    <w:p w14:paraId="75AFEA43" w14:textId="2A49E463" w:rsidR="00207BA1" w:rsidRPr="00207BA1" w:rsidRDefault="00207BA1" w:rsidP="00207BA1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207BA1">
        <w:rPr>
          <w:rFonts w:asciiTheme="majorBidi" w:hAnsiTheme="majorBidi" w:cstheme="majorBidi"/>
          <w:b/>
          <w:bCs/>
        </w:rPr>
        <w:t>Microbial kinetics:</w:t>
      </w:r>
      <w:r w:rsidRPr="00207BA1">
        <w:rPr>
          <w:rFonts w:asciiTheme="majorBidi" w:hAnsiTheme="majorBidi" w:cstheme="majorBidi"/>
        </w:rPr>
        <w:t xml:space="preserve"> four hydrogenotrophic routes: methanogenesis, sulfate reduction, </w:t>
      </w:r>
      <w:proofErr w:type="spellStart"/>
      <w:r w:rsidRPr="00207BA1">
        <w:rPr>
          <w:rFonts w:asciiTheme="majorBidi" w:hAnsiTheme="majorBidi" w:cstheme="majorBidi"/>
          <w:b/>
          <w:bCs/>
        </w:rPr>
        <w:t>formate</w:t>
      </w:r>
      <w:proofErr w:type="spellEnd"/>
      <w:r w:rsidRPr="00207BA1">
        <w:rPr>
          <w:rFonts w:asciiTheme="majorBidi" w:hAnsiTheme="majorBidi" w:cstheme="majorBidi"/>
          <w:b/>
          <w:bCs/>
        </w:rPr>
        <w:t xml:space="preserve"> production</w:t>
      </w:r>
      <w:r w:rsidRPr="00207BA1">
        <w:rPr>
          <w:rFonts w:asciiTheme="majorBidi" w:hAnsiTheme="majorBidi" w:cstheme="majorBidi"/>
        </w:rPr>
        <w:t xml:space="preserve">, and </w:t>
      </w:r>
      <w:r w:rsidRPr="00207BA1">
        <w:rPr>
          <w:rFonts w:asciiTheme="majorBidi" w:hAnsiTheme="majorBidi" w:cstheme="majorBidi"/>
          <w:b/>
          <w:bCs/>
        </w:rPr>
        <w:t>acetogenesis</w:t>
      </w:r>
      <w:r w:rsidRPr="00207BA1">
        <w:rPr>
          <w:rFonts w:asciiTheme="majorBidi" w:hAnsiTheme="majorBidi" w:cstheme="majorBidi"/>
        </w:rPr>
        <w:t xml:space="preserve">. Each uses Monod terms (H₂, CO₂, SO₄²⁻, </w:t>
      </w:r>
      <w:proofErr w:type="spellStart"/>
      <w:r w:rsidRPr="00207BA1">
        <w:rPr>
          <w:rFonts w:asciiTheme="majorBidi" w:hAnsiTheme="majorBidi" w:cstheme="majorBidi"/>
        </w:rPr>
        <w:lastRenderedPageBreak/>
        <w:t>formate</w:t>
      </w:r>
      <w:proofErr w:type="spellEnd"/>
      <w:r w:rsidRPr="00207BA1">
        <w:rPr>
          <w:rFonts w:asciiTheme="majorBidi" w:hAnsiTheme="majorBidi" w:cstheme="majorBidi"/>
        </w:rPr>
        <w:t xml:space="preserve">), sulfide inhibition, </w:t>
      </w:r>
      <w:r w:rsidRPr="00207BA1">
        <w:rPr>
          <w:rFonts w:asciiTheme="majorBidi" w:hAnsiTheme="majorBidi" w:cstheme="majorBidi"/>
          <w:b/>
          <w:bCs/>
        </w:rPr>
        <w:t>product inhibition</w:t>
      </w:r>
      <w:r w:rsidRPr="00207BA1">
        <w:rPr>
          <w:rFonts w:asciiTheme="majorBidi" w:hAnsiTheme="majorBidi" w:cstheme="majorBidi"/>
        </w:rPr>
        <w:t xml:space="preserve"> (</w:t>
      </w:r>
      <w:proofErr w:type="spellStart"/>
      <w:r w:rsidRPr="00207BA1">
        <w:rPr>
          <w:rFonts w:asciiTheme="majorBidi" w:hAnsiTheme="majorBidi" w:cstheme="majorBidi"/>
        </w:rPr>
        <w:t>formate</w:t>
      </w:r>
      <w:proofErr w:type="spellEnd"/>
      <w:r w:rsidRPr="00207BA1">
        <w:rPr>
          <w:rFonts w:asciiTheme="majorBidi" w:hAnsiTheme="majorBidi" w:cstheme="majorBidi"/>
        </w:rPr>
        <w:t xml:space="preserve">/acetate), plus a </w:t>
      </w:r>
      <w:r w:rsidRPr="00207BA1">
        <w:rPr>
          <w:rFonts w:asciiTheme="majorBidi" w:hAnsiTheme="majorBidi" w:cstheme="majorBidi"/>
          <w:b/>
          <w:bCs/>
        </w:rPr>
        <w:t>logistic biomass</w:t>
      </w:r>
      <w:r w:rsidRPr="00207BA1">
        <w:rPr>
          <w:rFonts w:asciiTheme="majorBidi" w:hAnsiTheme="majorBidi" w:cstheme="majorBidi"/>
        </w:rPr>
        <w:t xml:space="preserve"> cap with decay. Stoichiometry chains CO₂ sinks to avoid double counting. A </w:t>
      </w:r>
      <w:r w:rsidRPr="00207BA1">
        <w:rPr>
          <w:rFonts w:asciiTheme="majorBidi" w:hAnsiTheme="majorBidi" w:cstheme="majorBidi"/>
          <w:b/>
          <w:bCs/>
        </w:rPr>
        <w:t>pre</w:t>
      </w:r>
      <w:r w:rsidRPr="00207BA1">
        <w:rPr>
          <w:rFonts w:asciiTheme="majorBidi" w:hAnsiTheme="majorBidi" w:cstheme="majorBidi"/>
          <w:b/>
          <w:bCs/>
        </w:rPr>
        <w:noBreakHyphen/>
        <w:t>H₂ heterotrophic SR</w:t>
      </w:r>
      <w:r w:rsidRPr="00207BA1">
        <w:rPr>
          <w:rFonts w:asciiTheme="majorBidi" w:hAnsiTheme="majorBidi" w:cstheme="majorBidi"/>
        </w:rPr>
        <w:t xml:space="preserve"> term (no H₂) operates only before day 9 to match early SO₄²⁻ fall. </w:t>
      </w:r>
    </w:p>
    <w:p w14:paraId="78BB0DF6" w14:textId="6C6154F5" w:rsidR="00207BA1" w:rsidRPr="00207BA1" w:rsidRDefault="00207BA1" w:rsidP="00207BA1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207BA1">
        <w:rPr>
          <w:rFonts w:asciiTheme="majorBidi" w:hAnsiTheme="majorBidi" w:cstheme="majorBidi"/>
          <w:b/>
          <w:bCs/>
        </w:rPr>
        <w:t>Mineral interactions:</w:t>
      </w:r>
      <w:r w:rsidRPr="00207BA1">
        <w:rPr>
          <w:rFonts w:asciiTheme="majorBidi" w:hAnsiTheme="majorBidi" w:cstheme="majorBidi"/>
        </w:rPr>
        <w:t xml:space="preserve"> </w:t>
      </w:r>
      <w:proofErr w:type="spellStart"/>
      <w:r w:rsidRPr="00207BA1">
        <w:rPr>
          <w:rFonts w:asciiTheme="majorBidi" w:hAnsiTheme="majorBidi" w:cstheme="majorBidi"/>
        </w:rPr>
        <w:t>FeS</w:t>
      </w:r>
      <w:proofErr w:type="spellEnd"/>
      <w:r w:rsidRPr="00207BA1">
        <w:rPr>
          <w:rFonts w:asciiTheme="majorBidi" w:hAnsiTheme="majorBidi" w:cstheme="majorBidi"/>
        </w:rPr>
        <w:t xml:space="preserve"> precipitation limited by Fe pool and an HS⁻ supersaturation threshold; </w:t>
      </w:r>
      <w:r w:rsidRPr="00207BA1">
        <w:rPr>
          <w:rFonts w:asciiTheme="majorBidi" w:hAnsiTheme="majorBidi" w:cstheme="majorBidi"/>
          <w:b/>
          <w:bCs/>
        </w:rPr>
        <w:t>Ca²⁺ re</w:t>
      </w:r>
      <w:r w:rsidRPr="00207BA1">
        <w:rPr>
          <w:rFonts w:asciiTheme="majorBidi" w:hAnsiTheme="majorBidi" w:cstheme="majorBidi"/>
          <w:b/>
          <w:bCs/>
        </w:rPr>
        <w:noBreakHyphen/>
        <w:t>equilibration/dissolution</w:t>
      </w:r>
      <w:r w:rsidRPr="00207BA1">
        <w:rPr>
          <w:rFonts w:asciiTheme="majorBidi" w:hAnsiTheme="majorBidi" w:cstheme="majorBidi"/>
        </w:rPr>
        <w:t xml:space="preserve"> toward an observed </w:t>
      </w:r>
      <w:proofErr w:type="spellStart"/>
      <w:r w:rsidRPr="00207BA1">
        <w:rPr>
          <w:rFonts w:asciiTheme="majorBidi" w:hAnsiTheme="majorBidi" w:cstheme="majorBidi"/>
        </w:rPr>
        <w:t>Ca_eq</w:t>
      </w:r>
      <w:proofErr w:type="spellEnd"/>
      <w:r w:rsidRPr="00207BA1">
        <w:rPr>
          <w:rFonts w:asciiTheme="majorBidi" w:hAnsiTheme="majorBidi" w:cstheme="majorBidi"/>
        </w:rPr>
        <w:t>.</w:t>
      </w:r>
      <w:r w:rsidR="00BF6CB6" w:rsidRPr="00BD3EBC">
        <w:rPr>
          <w:rFonts w:asciiTheme="majorBidi" w:hAnsiTheme="majorBidi" w:cstheme="majorBidi"/>
        </w:rPr>
        <w:t xml:space="preserve"> </w:t>
      </w:r>
    </w:p>
    <w:p w14:paraId="3B139FDC" w14:textId="6D051B22" w:rsidR="00207BA1" w:rsidRPr="00207BA1" w:rsidRDefault="00207BA1" w:rsidP="00207BA1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207BA1">
        <w:rPr>
          <w:rFonts w:asciiTheme="majorBidi" w:hAnsiTheme="majorBidi" w:cstheme="majorBidi"/>
          <w:b/>
          <w:bCs/>
        </w:rPr>
        <w:t>Event pulses:</w:t>
      </w:r>
      <w:r w:rsidRPr="00207BA1">
        <w:rPr>
          <w:rFonts w:asciiTheme="majorBidi" w:hAnsiTheme="majorBidi" w:cstheme="majorBidi"/>
        </w:rPr>
        <w:t xml:space="preserve"> smooth logistic windows for CO₂/CH₄ day 7 and H₂ day 9 feed rates (mmol day⁻¹), avoiding discontinuities. </w:t>
      </w:r>
    </w:p>
    <w:p w14:paraId="7AE8A0BF" w14:textId="77777777" w:rsidR="00207BA1" w:rsidRPr="00207BA1" w:rsidRDefault="00207BA1" w:rsidP="00207BA1">
      <w:pPr>
        <w:rPr>
          <w:rFonts w:asciiTheme="majorBidi" w:hAnsiTheme="majorBidi" w:cstheme="majorBidi"/>
        </w:rPr>
      </w:pPr>
      <w:r w:rsidRPr="00207BA1">
        <w:rPr>
          <w:rFonts w:asciiTheme="majorBidi" w:hAnsiTheme="majorBidi" w:cstheme="majorBidi"/>
          <w:b/>
          <w:bCs/>
        </w:rPr>
        <w:t>Fitting &amp; weighting.</w:t>
      </w:r>
    </w:p>
    <w:p w14:paraId="496BB9D2" w14:textId="77EEE959" w:rsidR="00207BA1" w:rsidRPr="00207BA1" w:rsidRDefault="00207BA1" w:rsidP="00207BA1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207BA1">
        <w:rPr>
          <w:rFonts w:asciiTheme="majorBidi" w:hAnsiTheme="majorBidi" w:cstheme="majorBidi"/>
        </w:rPr>
        <w:t xml:space="preserve">Objective: weighted </w:t>
      </w:r>
      <w:r w:rsidRPr="00207BA1">
        <w:rPr>
          <w:rFonts w:asciiTheme="majorBidi" w:hAnsiTheme="majorBidi" w:cstheme="majorBidi"/>
          <w:b/>
          <w:bCs/>
        </w:rPr>
        <w:t>log1p</w:t>
      </w:r>
      <w:r w:rsidRPr="00207BA1">
        <w:rPr>
          <w:rFonts w:asciiTheme="majorBidi" w:hAnsiTheme="majorBidi" w:cstheme="majorBidi"/>
        </w:rPr>
        <w:t xml:space="preserve"> residuals for [H₂(g), CO₂(g), SO₄²⁻, </w:t>
      </w:r>
      <w:proofErr w:type="spellStart"/>
      <w:r w:rsidRPr="00207BA1">
        <w:rPr>
          <w:rFonts w:asciiTheme="majorBidi" w:hAnsiTheme="majorBidi" w:cstheme="majorBidi"/>
        </w:rPr>
        <w:t>formate</w:t>
      </w:r>
      <w:proofErr w:type="spellEnd"/>
      <w:r w:rsidRPr="00207BA1">
        <w:rPr>
          <w:rFonts w:asciiTheme="majorBidi" w:hAnsiTheme="majorBidi" w:cstheme="majorBidi"/>
        </w:rPr>
        <w:t>, acetate, Ca²⁺] at experimental times. Early</w:t>
      </w:r>
      <w:r w:rsidRPr="00207BA1">
        <w:rPr>
          <w:rFonts w:asciiTheme="majorBidi" w:hAnsiTheme="majorBidi" w:cstheme="majorBidi"/>
        </w:rPr>
        <w:noBreakHyphen/>
        <w:t xml:space="preserve">time (\≤21 d) </w:t>
      </w:r>
      <w:r w:rsidRPr="00207BA1">
        <w:rPr>
          <w:rFonts w:asciiTheme="majorBidi" w:hAnsiTheme="majorBidi" w:cstheme="majorBidi"/>
          <w:b/>
          <w:bCs/>
        </w:rPr>
        <w:t>up</w:t>
      </w:r>
      <w:r w:rsidRPr="00207BA1">
        <w:rPr>
          <w:rFonts w:asciiTheme="majorBidi" w:hAnsiTheme="majorBidi" w:cstheme="majorBidi"/>
          <w:b/>
          <w:bCs/>
        </w:rPr>
        <w:noBreakHyphen/>
        <w:t>weighting</w:t>
      </w:r>
      <w:r w:rsidRPr="00207BA1">
        <w:rPr>
          <w:rFonts w:asciiTheme="majorBidi" w:hAnsiTheme="majorBidi" w:cstheme="majorBidi"/>
        </w:rPr>
        <w:t xml:space="preserve"> for CO₂(g) &amp; SO₄²⁻. Guards against negative gases and penalizes inconsistent </w:t>
      </w:r>
      <w:proofErr w:type="gramStart"/>
      <w:r w:rsidRPr="00207BA1">
        <w:rPr>
          <w:rFonts w:asciiTheme="majorBidi" w:hAnsiTheme="majorBidi" w:cstheme="majorBidi"/>
        </w:rPr>
        <w:t>pH(</w:t>
      </w:r>
      <w:proofErr w:type="gramEnd"/>
      <w:r w:rsidRPr="00207BA1">
        <w:rPr>
          <w:rFonts w:asciiTheme="majorBidi" w:hAnsiTheme="majorBidi" w:cstheme="majorBidi"/>
        </w:rPr>
        <w:t xml:space="preserve">0). Optimized with </w:t>
      </w:r>
      <w:proofErr w:type="spellStart"/>
      <w:r w:rsidRPr="00207BA1">
        <w:rPr>
          <w:rFonts w:asciiTheme="majorBidi" w:hAnsiTheme="majorBidi" w:cstheme="majorBidi"/>
        </w:rPr>
        <w:t>lsqnonlin</w:t>
      </w:r>
      <w:proofErr w:type="spellEnd"/>
      <w:r w:rsidRPr="00207BA1">
        <w:rPr>
          <w:rFonts w:asciiTheme="majorBidi" w:hAnsiTheme="majorBidi" w:cstheme="majorBidi"/>
        </w:rPr>
        <w:t xml:space="preserve">. </w:t>
      </w:r>
    </w:p>
    <w:p w14:paraId="44C47FA3" w14:textId="77777777" w:rsidR="00207BA1" w:rsidRPr="00207BA1" w:rsidRDefault="00207BA1" w:rsidP="00207BA1">
      <w:pPr>
        <w:rPr>
          <w:rFonts w:asciiTheme="majorBidi" w:hAnsiTheme="majorBidi" w:cstheme="majorBidi"/>
        </w:rPr>
      </w:pPr>
      <w:r w:rsidRPr="00207BA1">
        <w:rPr>
          <w:rFonts w:asciiTheme="majorBidi" w:hAnsiTheme="majorBidi" w:cstheme="majorBidi"/>
          <w:b/>
          <w:bCs/>
        </w:rPr>
        <w:t>Diagnostics/outputs.</w:t>
      </w:r>
    </w:p>
    <w:p w14:paraId="41615B98" w14:textId="237B013B" w:rsidR="00207BA1" w:rsidRPr="00207BA1" w:rsidRDefault="00207BA1" w:rsidP="00207BA1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207BA1">
        <w:rPr>
          <w:rFonts w:asciiTheme="majorBidi" w:hAnsiTheme="majorBidi" w:cstheme="majorBidi"/>
        </w:rPr>
        <w:t>Multi</w:t>
      </w:r>
      <w:r w:rsidRPr="00207BA1">
        <w:rPr>
          <w:rFonts w:asciiTheme="majorBidi" w:hAnsiTheme="majorBidi" w:cstheme="majorBidi"/>
        </w:rPr>
        <w:noBreakHyphen/>
        <w:t xml:space="preserve">panel species dashboard, pH(t), </w:t>
      </w:r>
      <w:r w:rsidRPr="00207BA1">
        <w:rPr>
          <w:rFonts w:asciiTheme="majorBidi" w:hAnsiTheme="majorBidi" w:cstheme="majorBidi"/>
          <w:b/>
          <w:bCs/>
        </w:rPr>
        <w:t>kinetic rates</w:t>
      </w:r>
      <w:r w:rsidRPr="00207BA1">
        <w:rPr>
          <w:rFonts w:asciiTheme="majorBidi" w:hAnsiTheme="majorBidi" w:cstheme="majorBidi"/>
        </w:rPr>
        <w:t xml:space="preserve"> reporter, </w:t>
      </w:r>
      <w:r w:rsidRPr="00207BA1">
        <w:rPr>
          <w:rFonts w:asciiTheme="majorBidi" w:hAnsiTheme="majorBidi" w:cstheme="majorBidi"/>
          <w:b/>
          <w:bCs/>
        </w:rPr>
        <w:t>H₂S headspace diagnostic</w:t>
      </w:r>
      <w:r w:rsidRPr="00207BA1">
        <w:rPr>
          <w:rFonts w:asciiTheme="majorBidi" w:hAnsiTheme="majorBidi" w:cstheme="majorBidi"/>
        </w:rPr>
        <w:t xml:space="preserve"> (ϕ–γ equilibrium vs. modeled), </w:t>
      </w:r>
      <w:r w:rsidRPr="00207BA1">
        <w:rPr>
          <w:rFonts w:asciiTheme="majorBidi" w:hAnsiTheme="majorBidi" w:cstheme="majorBidi"/>
          <w:b/>
          <w:bCs/>
        </w:rPr>
        <w:t>sulfur mass</w:t>
      </w:r>
      <w:r w:rsidRPr="00207BA1">
        <w:rPr>
          <w:rFonts w:asciiTheme="majorBidi" w:hAnsiTheme="majorBidi" w:cstheme="majorBidi"/>
          <w:b/>
          <w:bCs/>
        </w:rPr>
        <w:noBreakHyphen/>
        <w:t>balance</w:t>
      </w:r>
      <w:r w:rsidRPr="00207BA1">
        <w:rPr>
          <w:rFonts w:asciiTheme="majorBidi" w:hAnsiTheme="majorBidi" w:cstheme="majorBidi"/>
        </w:rPr>
        <w:t xml:space="preserve"> (piecewise </w:t>
      </w:r>
      <w:proofErr w:type="spellStart"/>
      <w:r w:rsidRPr="00207BA1">
        <w:rPr>
          <w:rFonts w:asciiTheme="majorBidi" w:hAnsiTheme="majorBidi" w:cstheme="majorBidi"/>
        </w:rPr>
        <w:t>Vl</w:t>
      </w:r>
      <w:proofErr w:type="spellEnd"/>
      <w:r w:rsidRPr="00207BA1">
        <w:rPr>
          <w:rFonts w:asciiTheme="majorBidi" w:hAnsiTheme="majorBidi" w:cstheme="majorBidi"/>
        </w:rPr>
        <w:t xml:space="preserve">), and an export file mura_2024_inc_rates.dat. </w:t>
      </w:r>
    </w:p>
    <w:p w14:paraId="4F03A5B8" w14:textId="12398001" w:rsidR="00207BA1" w:rsidRPr="00207BA1" w:rsidRDefault="00207BA1" w:rsidP="00207BA1">
      <w:pPr>
        <w:rPr>
          <w:rFonts w:asciiTheme="majorBidi" w:hAnsiTheme="majorBidi" w:cstheme="majorBidi"/>
        </w:rPr>
      </w:pPr>
      <w:r w:rsidRPr="00207BA1">
        <w:rPr>
          <w:rFonts w:asciiTheme="majorBidi" w:hAnsiTheme="majorBidi" w:cstheme="majorBidi"/>
          <w:b/>
          <w:bCs/>
        </w:rPr>
        <w:t>Data used (columns in your TXT):</w:t>
      </w:r>
      <w:r w:rsidRPr="00207BA1">
        <w:rPr>
          <w:rFonts w:asciiTheme="majorBidi" w:hAnsiTheme="majorBidi" w:cstheme="majorBidi"/>
        </w:rPr>
        <w:br/>
      </w:r>
      <w:proofErr w:type="spellStart"/>
      <w:r w:rsidRPr="00207BA1">
        <w:rPr>
          <w:rFonts w:asciiTheme="majorBidi" w:hAnsiTheme="majorBidi" w:cstheme="majorBidi"/>
        </w:rPr>
        <w:t>time_d</w:t>
      </w:r>
      <w:proofErr w:type="spellEnd"/>
      <w:r w:rsidRPr="00207BA1">
        <w:rPr>
          <w:rFonts w:asciiTheme="majorBidi" w:hAnsiTheme="majorBidi" w:cstheme="majorBidi"/>
        </w:rPr>
        <w:t xml:space="preserve">, H2_g_mmol, CO2_g_mmol, SO4_mM, </w:t>
      </w:r>
      <w:proofErr w:type="spellStart"/>
      <w:r w:rsidRPr="00207BA1">
        <w:rPr>
          <w:rFonts w:asciiTheme="majorBidi" w:hAnsiTheme="majorBidi" w:cstheme="majorBidi"/>
        </w:rPr>
        <w:t>formate_mM</w:t>
      </w:r>
      <w:proofErr w:type="spellEnd"/>
      <w:r w:rsidRPr="00207BA1">
        <w:rPr>
          <w:rFonts w:asciiTheme="majorBidi" w:hAnsiTheme="majorBidi" w:cstheme="majorBidi"/>
        </w:rPr>
        <w:t xml:space="preserve">, </w:t>
      </w:r>
      <w:proofErr w:type="spellStart"/>
      <w:r w:rsidRPr="00207BA1">
        <w:rPr>
          <w:rFonts w:asciiTheme="majorBidi" w:hAnsiTheme="majorBidi" w:cstheme="majorBidi"/>
        </w:rPr>
        <w:t>acetate_mM</w:t>
      </w:r>
      <w:proofErr w:type="spellEnd"/>
      <w:r w:rsidRPr="00207BA1">
        <w:rPr>
          <w:rFonts w:asciiTheme="majorBidi" w:hAnsiTheme="majorBidi" w:cstheme="majorBidi"/>
        </w:rPr>
        <w:t xml:space="preserve">, </w:t>
      </w:r>
      <w:proofErr w:type="spellStart"/>
      <w:r w:rsidRPr="00207BA1">
        <w:rPr>
          <w:rFonts w:asciiTheme="majorBidi" w:hAnsiTheme="majorBidi" w:cstheme="majorBidi"/>
        </w:rPr>
        <w:t>calcium_mM</w:t>
      </w:r>
      <w:proofErr w:type="spellEnd"/>
      <w:r w:rsidRPr="00207BA1">
        <w:rPr>
          <w:rFonts w:asciiTheme="majorBidi" w:hAnsiTheme="majorBidi" w:cstheme="majorBidi"/>
        </w:rPr>
        <w:t xml:space="preserve"> — read and used for fitting and plotting.</w:t>
      </w:r>
      <w:r w:rsidR="00BF6CB6" w:rsidRPr="00BD3EBC">
        <w:rPr>
          <w:rFonts w:asciiTheme="majorBidi" w:hAnsiTheme="majorBidi" w:cstheme="majorBidi"/>
        </w:rPr>
        <w:t xml:space="preserve"> </w:t>
      </w:r>
    </w:p>
    <w:p w14:paraId="59F952F7" w14:textId="7B31CA18" w:rsidR="00207BA1" w:rsidRPr="00207BA1" w:rsidRDefault="00207BA1" w:rsidP="00207BA1">
      <w:pPr>
        <w:rPr>
          <w:rFonts w:asciiTheme="majorBidi" w:hAnsiTheme="majorBidi" w:cstheme="majorBidi"/>
        </w:rPr>
      </w:pPr>
      <w:r w:rsidRPr="00207BA1">
        <w:rPr>
          <w:rFonts w:asciiTheme="majorBidi" w:hAnsiTheme="majorBidi" w:cstheme="majorBidi"/>
          <w:b/>
          <w:bCs/>
        </w:rPr>
        <w:t>How this maps to the paper.</w:t>
      </w:r>
      <w:r w:rsidRPr="00207BA1">
        <w:rPr>
          <w:rFonts w:asciiTheme="majorBidi" w:hAnsiTheme="majorBidi" w:cstheme="majorBidi"/>
        </w:rPr>
        <w:br/>
      </w:r>
      <w:r w:rsidR="007A67F7">
        <w:rPr>
          <w:rFonts w:asciiTheme="majorBidi" w:hAnsiTheme="majorBidi" w:cstheme="majorBidi"/>
        </w:rPr>
        <w:t xml:space="preserve">Our </w:t>
      </w:r>
      <w:r w:rsidRPr="00207BA1">
        <w:rPr>
          <w:rFonts w:asciiTheme="majorBidi" w:hAnsiTheme="majorBidi" w:cstheme="majorBidi"/>
        </w:rPr>
        <w:t>staged protocol (make</w:t>
      </w:r>
      <w:r w:rsidRPr="00207BA1">
        <w:rPr>
          <w:rFonts w:asciiTheme="majorBidi" w:hAnsiTheme="majorBidi" w:cstheme="majorBidi"/>
        </w:rPr>
        <w:noBreakHyphen/>
        <w:t xml:space="preserve">up day 7, H₂ injection day 9, water day 17), species observed, and analysis targets align with </w:t>
      </w:r>
      <w:r w:rsidRPr="00207BA1">
        <w:rPr>
          <w:rFonts w:asciiTheme="majorBidi" w:hAnsiTheme="majorBidi" w:cstheme="majorBidi"/>
          <w:b/>
          <w:bCs/>
        </w:rPr>
        <w:t>Mura et al., 2024</w:t>
      </w:r>
      <w:r w:rsidRPr="00207BA1">
        <w:rPr>
          <w:rFonts w:asciiTheme="majorBidi" w:hAnsiTheme="majorBidi" w:cstheme="majorBidi"/>
        </w:rPr>
        <w:t xml:space="preserve"> figures and method descriptions for gas/liquid trends at ~60 bar/36 °C in a low</w:t>
      </w:r>
      <w:r w:rsidRPr="00207BA1">
        <w:rPr>
          <w:rFonts w:asciiTheme="majorBidi" w:hAnsiTheme="majorBidi" w:cstheme="majorBidi"/>
        </w:rPr>
        <w:noBreakHyphen/>
        <w:t>salinity aquifer reactor.</w:t>
      </w:r>
    </w:p>
    <w:p w14:paraId="175BBA65" w14:textId="42F06694" w:rsidR="00F86F51" w:rsidRPr="00F86F51" w:rsidRDefault="00F86F51" w:rsidP="00BF6CB6">
      <w:pPr>
        <w:rPr>
          <w:rFonts w:asciiTheme="majorBidi" w:hAnsiTheme="majorBidi" w:cstheme="majorBidi"/>
        </w:rPr>
      </w:pPr>
      <w:r w:rsidRPr="00F86F51">
        <w:rPr>
          <w:rFonts w:asciiTheme="majorBidi" w:hAnsiTheme="majorBidi" w:cstheme="majorBidi"/>
        </w:rPr>
        <w:t>Quick reference: your fitted parameter groups (41 total)</w:t>
      </w:r>
    </w:p>
    <w:p w14:paraId="350A6E64" w14:textId="4022ED96" w:rsidR="00F86F51" w:rsidRPr="00F86F51" w:rsidRDefault="00F86F51" w:rsidP="00F86F51">
      <w:pPr>
        <w:rPr>
          <w:rFonts w:asciiTheme="majorBidi" w:hAnsiTheme="majorBidi" w:cstheme="majorBidi"/>
        </w:rPr>
      </w:pPr>
      <w:r w:rsidRPr="00F86F51">
        <w:rPr>
          <w:rFonts w:asciiTheme="majorBidi" w:hAnsiTheme="majorBidi" w:cstheme="majorBidi"/>
        </w:rPr>
        <w:t xml:space="preserve">Kinetics &amp; </w:t>
      </w:r>
      <w:proofErr w:type="spellStart"/>
      <w:r w:rsidRPr="00F86F51">
        <w:rPr>
          <w:rFonts w:asciiTheme="majorBidi" w:hAnsiTheme="majorBidi" w:cstheme="majorBidi"/>
        </w:rPr>
        <w:t>Monods</w:t>
      </w:r>
      <w:proofErr w:type="spellEnd"/>
      <w:r w:rsidRPr="00F86F51">
        <w:rPr>
          <w:rFonts w:asciiTheme="majorBidi" w:hAnsiTheme="majorBidi" w:cstheme="majorBidi"/>
        </w:rPr>
        <w:t xml:space="preserve"> (1–15): route rates (k_), yields (Y_), sulfide inhibitions (KI_), Monod half‑sat (K_). </w:t>
      </w:r>
    </w:p>
    <w:p w14:paraId="6C39B78F" w14:textId="35A4FF30" w:rsidR="00F86F51" w:rsidRPr="00F86F51" w:rsidRDefault="00F86F51" w:rsidP="00F86F51">
      <w:pPr>
        <w:rPr>
          <w:rFonts w:asciiTheme="majorBidi" w:hAnsiTheme="majorBidi" w:cstheme="majorBidi"/>
        </w:rPr>
      </w:pPr>
      <w:proofErr w:type="spellStart"/>
      <w:r w:rsidRPr="00F86F51">
        <w:rPr>
          <w:rFonts w:asciiTheme="majorBidi" w:hAnsiTheme="majorBidi" w:cstheme="majorBidi"/>
        </w:rPr>
        <w:t>Formate</w:t>
      </w:r>
      <w:proofErr w:type="spellEnd"/>
      <w:r w:rsidRPr="00F86F51">
        <w:rPr>
          <w:rFonts w:asciiTheme="majorBidi" w:hAnsiTheme="majorBidi" w:cstheme="majorBidi"/>
        </w:rPr>
        <w:t xml:space="preserve"> half‑sat (16): </w:t>
      </w:r>
      <w:proofErr w:type="spellStart"/>
      <w:r w:rsidRPr="00F86F51">
        <w:rPr>
          <w:rFonts w:asciiTheme="majorBidi" w:hAnsiTheme="majorBidi" w:cstheme="majorBidi"/>
        </w:rPr>
        <w:t>K_Form</w:t>
      </w:r>
      <w:proofErr w:type="spellEnd"/>
      <w:r w:rsidRPr="00F86F51">
        <w:rPr>
          <w:rFonts w:asciiTheme="majorBidi" w:hAnsiTheme="majorBidi" w:cstheme="majorBidi"/>
        </w:rPr>
        <w:t xml:space="preserve">. </w:t>
      </w:r>
    </w:p>
    <w:p w14:paraId="7D43E2DB" w14:textId="0C83C18D" w:rsidR="00F86F51" w:rsidRPr="00F86F51" w:rsidRDefault="00F86F51" w:rsidP="00F86F51">
      <w:pPr>
        <w:rPr>
          <w:rFonts w:asciiTheme="majorBidi" w:hAnsiTheme="majorBidi" w:cstheme="majorBidi"/>
        </w:rPr>
      </w:pPr>
      <w:r w:rsidRPr="00F86F51">
        <w:rPr>
          <w:rFonts w:asciiTheme="majorBidi" w:hAnsiTheme="majorBidi" w:cstheme="majorBidi"/>
        </w:rPr>
        <w:t xml:space="preserve">Biomass (17–18): decay b, logistic cap </w:t>
      </w:r>
      <w:proofErr w:type="spellStart"/>
      <w:r w:rsidRPr="00F86F51">
        <w:rPr>
          <w:rFonts w:asciiTheme="majorBidi" w:hAnsiTheme="majorBidi" w:cstheme="majorBidi"/>
        </w:rPr>
        <w:t>Xmax</w:t>
      </w:r>
      <w:proofErr w:type="spellEnd"/>
      <w:r w:rsidRPr="00F86F51">
        <w:rPr>
          <w:rFonts w:asciiTheme="majorBidi" w:hAnsiTheme="majorBidi" w:cstheme="majorBidi"/>
        </w:rPr>
        <w:t xml:space="preserve">. </w:t>
      </w:r>
    </w:p>
    <w:p w14:paraId="3062D9C8" w14:textId="4440FF02" w:rsidR="00F86F51" w:rsidRPr="00F86F51" w:rsidRDefault="00F86F51" w:rsidP="00F86F51">
      <w:pPr>
        <w:rPr>
          <w:rFonts w:asciiTheme="majorBidi" w:hAnsiTheme="majorBidi" w:cstheme="majorBidi"/>
        </w:rPr>
      </w:pPr>
      <w:r w:rsidRPr="00F86F51">
        <w:rPr>
          <w:rFonts w:asciiTheme="majorBidi" w:hAnsiTheme="majorBidi" w:cstheme="majorBidi"/>
        </w:rPr>
        <w:t xml:space="preserve">Transfer/Henry/Sechenov (19–27): </w:t>
      </w:r>
      <w:proofErr w:type="spellStart"/>
      <w:r w:rsidRPr="00F86F51">
        <w:rPr>
          <w:rFonts w:asciiTheme="majorBidi" w:hAnsiTheme="majorBidi" w:cstheme="majorBidi"/>
        </w:rPr>
        <w:t>kLa’s</w:t>
      </w:r>
      <w:proofErr w:type="spellEnd"/>
      <w:r w:rsidRPr="00F86F51">
        <w:rPr>
          <w:rFonts w:asciiTheme="majorBidi" w:hAnsiTheme="majorBidi" w:cstheme="majorBidi"/>
        </w:rPr>
        <w:t xml:space="preserve">, Hcp scale factors, salting‑out </w:t>
      </w:r>
      <w:proofErr w:type="spellStart"/>
      <w:r w:rsidRPr="00F86F51">
        <w:rPr>
          <w:rFonts w:asciiTheme="majorBidi" w:hAnsiTheme="majorBidi" w:cstheme="majorBidi"/>
        </w:rPr>
        <w:t>ks</w:t>
      </w:r>
      <w:proofErr w:type="spellEnd"/>
      <w:r w:rsidRPr="00F86F51">
        <w:rPr>
          <w:rFonts w:asciiTheme="majorBidi" w:hAnsiTheme="majorBidi" w:cstheme="majorBidi"/>
        </w:rPr>
        <w:t xml:space="preserve">. </w:t>
      </w:r>
    </w:p>
    <w:p w14:paraId="5B4988A0" w14:textId="29D0A46F" w:rsidR="00F86F51" w:rsidRPr="00F86F51" w:rsidRDefault="00F86F51" w:rsidP="00F86F51">
      <w:pPr>
        <w:rPr>
          <w:rFonts w:asciiTheme="majorBidi" w:hAnsiTheme="majorBidi" w:cstheme="majorBidi"/>
        </w:rPr>
      </w:pPr>
      <w:r w:rsidRPr="00F86F51">
        <w:rPr>
          <w:rFonts w:asciiTheme="majorBidi" w:hAnsiTheme="majorBidi" w:cstheme="majorBidi"/>
        </w:rPr>
        <w:t>Mineral &amp; sulfide (28–30): Ca re‑</w:t>
      </w:r>
      <w:proofErr w:type="spellStart"/>
      <w:r w:rsidRPr="00F86F51">
        <w:rPr>
          <w:rFonts w:asciiTheme="majorBidi" w:hAnsiTheme="majorBidi" w:cstheme="majorBidi"/>
        </w:rPr>
        <w:t>equil</w:t>
      </w:r>
      <w:proofErr w:type="spellEnd"/>
      <w:r w:rsidRPr="00F86F51">
        <w:rPr>
          <w:rFonts w:asciiTheme="majorBidi" w:hAnsiTheme="majorBidi" w:cstheme="majorBidi"/>
        </w:rPr>
        <w:t xml:space="preserve">., </w:t>
      </w:r>
      <w:proofErr w:type="spellStart"/>
      <w:r w:rsidRPr="00F86F51">
        <w:rPr>
          <w:rFonts w:asciiTheme="majorBidi" w:hAnsiTheme="majorBidi" w:cstheme="majorBidi"/>
        </w:rPr>
        <w:t>FeS</w:t>
      </w:r>
      <w:proofErr w:type="spellEnd"/>
      <w:r w:rsidRPr="00F86F51">
        <w:rPr>
          <w:rFonts w:asciiTheme="majorBidi" w:hAnsiTheme="majorBidi" w:cstheme="majorBidi"/>
        </w:rPr>
        <w:t xml:space="preserve"> precipitation, </w:t>
      </w:r>
      <w:proofErr w:type="spellStart"/>
      <w:r w:rsidRPr="00F86F51">
        <w:rPr>
          <w:rFonts w:asciiTheme="majorBidi" w:hAnsiTheme="majorBidi" w:cstheme="majorBidi"/>
        </w:rPr>
        <w:t>HS_sat</w:t>
      </w:r>
      <w:proofErr w:type="spellEnd"/>
      <w:r w:rsidRPr="00F86F51">
        <w:rPr>
          <w:rFonts w:asciiTheme="majorBidi" w:hAnsiTheme="majorBidi" w:cstheme="majorBidi"/>
        </w:rPr>
        <w:t xml:space="preserve">. </w:t>
      </w:r>
    </w:p>
    <w:p w14:paraId="2F0B3A18" w14:textId="03352B74" w:rsidR="00F86F51" w:rsidRPr="00F86F51" w:rsidRDefault="00F86F51" w:rsidP="00F86F51">
      <w:pPr>
        <w:rPr>
          <w:rFonts w:asciiTheme="majorBidi" w:hAnsiTheme="majorBidi" w:cstheme="majorBidi"/>
        </w:rPr>
      </w:pPr>
      <w:r w:rsidRPr="00F86F51">
        <w:rPr>
          <w:rFonts w:asciiTheme="majorBidi" w:hAnsiTheme="majorBidi" w:cstheme="majorBidi"/>
        </w:rPr>
        <w:t xml:space="preserve">PR EOS (31–33): binary interaction coefficients </w:t>
      </w:r>
      <w:proofErr w:type="spellStart"/>
      <w:r w:rsidRPr="00F86F51">
        <w:rPr>
          <w:rFonts w:asciiTheme="majorBidi" w:hAnsiTheme="majorBidi" w:cstheme="majorBidi"/>
        </w:rPr>
        <w:t>k_ij</w:t>
      </w:r>
      <w:proofErr w:type="spellEnd"/>
      <w:r w:rsidRPr="00F86F51">
        <w:rPr>
          <w:rFonts w:asciiTheme="majorBidi" w:hAnsiTheme="majorBidi" w:cstheme="majorBidi"/>
        </w:rPr>
        <w:t xml:space="preserve">. </w:t>
      </w:r>
    </w:p>
    <w:p w14:paraId="5CC067A2" w14:textId="189E126A" w:rsidR="00F86F51" w:rsidRPr="00F86F51" w:rsidRDefault="00F86F51" w:rsidP="00F86F51">
      <w:pPr>
        <w:rPr>
          <w:rFonts w:asciiTheme="majorBidi" w:hAnsiTheme="majorBidi" w:cstheme="majorBidi"/>
        </w:rPr>
      </w:pPr>
      <w:r w:rsidRPr="00F86F51">
        <w:rPr>
          <w:rFonts w:asciiTheme="majorBidi" w:hAnsiTheme="majorBidi" w:cstheme="majorBidi"/>
        </w:rPr>
        <w:t xml:space="preserve">Carbonate </w:t>
      </w:r>
      <w:proofErr w:type="spellStart"/>
      <w:r w:rsidRPr="00F86F51">
        <w:rPr>
          <w:rFonts w:asciiTheme="majorBidi" w:hAnsiTheme="majorBidi" w:cstheme="majorBidi"/>
        </w:rPr>
        <w:t>init</w:t>
      </w:r>
      <w:proofErr w:type="spellEnd"/>
      <w:r w:rsidRPr="00F86F51">
        <w:rPr>
          <w:rFonts w:asciiTheme="majorBidi" w:hAnsiTheme="majorBidi" w:cstheme="majorBidi"/>
        </w:rPr>
        <w:t xml:space="preserve"> (34–35): </w:t>
      </w:r>
      <w:proofErr w:type="spellStart"/>
      <w:r w:rsidRPr="00F86F51">
        <w:rPr>
          <w:rFonts w:asciiTheme="majorBidi" w:hAnsiTheme="majorBidi" w:cstheme="majorBidi"/>
        </w:rPr>
        <w:t>CT₀_fit</w:t>
      </w:r>
      <w:proofErr w:type="spellEnd"/>
      <w:r w:rsidRPr="00F86F51">
        <w:rPr>
          <w:rFonts w:asciiTheme="majorBidi" w:hAnsiTheme="majorBidi" w:cstheme="majorBidi"/>
        </w:rPr>
        <w:t xml:space="preserve">, </w:t>
      </w:r>
      <w:proofErr w:type="spellStart"/>
      <w:r w:rsidRPr="00F86F51">
        <w:rPr>
          <w:rFonts w:asciiTheme="majorBidi" w:hAnsiTheme="majorBidi" w:cstheme="majorBidi"/>
        </w:rPr>
        <w:t>Alk₀_fit</w:t>
      </w:r>
      <w:proofErr w:type="spellEnd"/>
      <w:r w:rsidRPr="00F86F51">
        <w:rPr>
          <w:rFonts w:asciiTheme="majorBidi" w:hAnsiTheme="majorBidi" w:cstheme="majorBidi"/>
        </w:rPr>
        <w:t xml:space="preserve">. </w:t>
      </w:r>
    </w:p>
    <w:p w14:paraId="5C54A58A" w14:textId="150FC24F" w:rsidR="00F86F51" w:rsidRPr="00F86F51" w:rsidRDefault="00F86F51" w:rsidP="00F86F51">
      <w:pPr>
        <w:rPr>
          <w:rFonts w:asciiTheme="majorBidi" w:hAnsiTheme="majorBidi" w:cstheme="majorBidi"/>
        </w:rPr>
      </w:pPr>
      <w:r w:rsidRPr="00F86F51">
        <w:rPr>
          <w:rFonts w:asciiTheme="majorBidi" w:hAnsiTheme="majorBidi" w:cstheme="majorBidi"/>
        </w:rPr>
        <w:t xml:space="preserve">H₂ pulse (36): day‑9 H₂ amount. </w:t>
      </w:r>
    </w:p>
    <w:p w14:paraId="365F8A5B" w14:textId="3F0A9C02" w:rsidR="00F86F51" w:rsidRPr="00F86F51" w:rsidRDefault="00F86F51" w:rsidP="00F86F51">
      <w:pPr>
        <w:rPr>
          <w:rFonts w:asciiTheme="majorBidi" w:hAnsiTheme="majorBidi" w:cstheme="majorBidi"/>
        </w:rPr>
      </w:pPr>
      <w:r w:rsidRPr="00F86F51">
        <w:rPr>
          <w:rFonts w:asciiTheme="majorBidi" w:hAnsiTheme="majorBidi" w:cstheme="majorBidi"/>
        </w:rPr>
        <w:lastRenderedPageBreak/>
        <w:t xml:space="preserve">Product inhibition (37–38): </w:t>
      </w:r>
      <w:proofErr w:type="spellStart"/>
      <w:r w:rsidRPr="00F86F51">
        <w:rPr>
          <w:rFonts w:asciiTheme="majorBidi" w:hAnsiTheme="majorBidi" w:cstheme="majorBidi"/>
        </w:rPr>
        <w:t>KI_Ac_prod</w:t>
      </w:r>
      <w:proofErr w:type="spellEnd"/>
      <w:r w:rsidRPr="00F86F51">
        <w:rPr>
          <w:rFonts w:asciiTheme="majorBidi" w:hAnsiTheme="majorBidi" w:cstheme="majorBidi"/>
        </w:rPr>
        <w:t xml:space="preserve">, </w:t>
      </w:r>
      <w:proofErr w:type="spellStart"/>
      <w:r w:rsidRPr="00F86F51">
        <w:rPr>
          <w:rFonts w:asciiTheme="majorBidi" w:hAnsiTheme="majorBidi" w:cstheme="majorBidi"/>
        </w:rPr>
        <w:t>KI_Form_prod</w:t>
      </w:r>
      <w:proofErr w:type="spellEnd"/>
      <w:r w:rsidRPr="00F86F51">
        <w:rPr>
          <w:rFonts w:asciiTheme="majorBidi" w:hAnsiTheme="majorBidi" w:cstheme="majorBidi"/>
        </w:rPr>
        <w:t xml:space="preserve">. </w:t>
      </w:r>
    </w:p>
    <w:p w14:paraId="0A4B9C21" w14:textId="45934D55" w:rsidR="00F86F51" w:rsidRPr="00F86F51" w:rsidRDefault="00F86F51" w:rsidP="00F86F51">
      <w:pPr>
        <w:rPr>
          <w:rFonts w:asciiTheme="majorBidi" w:hAnsiTheme="majorBidi" w:cstheme="majorBidi"/>
        </w:rPr>
      </w:pPr>
      <w:r w:rsidRPr="00F86F51">
        <w:rPr>
          <w:rFonts w:asciiTheme="majorBidi" w:hAnsiTheme="majorBidi" w:cstheme="majorBidi"/>
        </w:rPr>
        <w:t xml:space="preserve">CO₂ feed regulator (39): disabled when pulses active. </w:t>
      </w:r>
    </w:p>
    <w:p w14:paraId="11B15404" w14:textId="7CAE4B7F" w:rsidR="00F86F51" w:rsidRPr="00F86F51" w:rsidRDefault="00F86F51" w:rsidP="00F86F51">
      <w:pPr>
        <w:rPr>
          <w:rFonts w:asciiTheme="majorBidi" w:hAnsiTheme="majorBidi" w:cstheme="majorBidi"/>
        </w:rPr>
      </w:pPr>
      <w:r w:rsidRPr="00F86F51">
        <w:rPr>
          <w:rFonts w:asciiTheme="majorBidi" w:hAnsiTheme="majorBidi" w:cstheme="majorBidi"/>
        </w:rPr>
        <w:t xml:space="preserve">Day‑7 CO₂ make‑up (40): CH₄ forced to 99×CO₂. </w:t>
      </w:r>
    </w:p>
    <w:p w14:paraId="6CC7DCEC" w14:textId="5AF0CF81" w:rsidR="00444862" w:rsidRPr="00BD3EBC" w:rsidRDefault="00F86F51" w:rsidP="00F86F51">
      <w:pPr>
        <w:rPr>
          <w:rFonts w:asciiTheme="majorBidi" w:hAnsiTheme="majorBidi" w:cstheme="majorBidi"/>
        </w:rPr>
      </w:pPr>
      <w:r w:rsidRPr="00BD3EBC">
        <w:rPr>
          <w:rFonts w:asciiTheme="majorBidi" w:hAnsiTheme="majorBidi" w:cstheme="majorBidi"/>
        </w:rPr>
        <w:t xml:space="preserve">Pre‑H₂ heterotrophic SR (41): </w:t>
      </w:r>
      <w:proofErr w:type="spellStart"/>
      <w:r w:rsidRPr="00BD3EBC">
        <w:rPr>
          <w:rFonts w:asciiTheme="majorBidi" w:hAnsiTheme="majorBidi" w:cstheme="majorBidi"/>
        </w:rPr>
        <w:t>r_sulf_org</w:t>
      </w:r>
      <w:proofErr w:type="spellEnd"/>
      <w:r w:rsidRPr="00BD3EBC">
        <w:rPr>
          <w:rFonts w:asciiTheme="majorBidi" w:hAnsiTheme="majorBidi" w:cstheme="majorBidi"/>
        </w:rPr>
        <w:t xml:space="preserve"> before day 9.</w:t>
      </w:r>
    </w:p>
    <w:sectPr w:rsidR="00444862" w:rsidRPr="00BD3E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6FAE"/>
    <w:multiLevelType w:val="multilevel"/>
    <w:tmpl w:val="8FF8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928EB"/>
    <w:multiLevelType w:val="multilevel"/>
    <w:tmpl w:val="F68E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D51EC"/>
    <w:multiLevelType w:val="multilevel"/>
    <w:tmpl w:val="3868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435E15"/>
    <w:multiLevelType w:val="multilevel"/>
    <w:tmpl w:val="1654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8074399">
    <w:abstractNumId w:val="0"/>
  </w:num>
  <w:num w:numId="2" w16cid:durableId="244387967">
    <w:abstractNumId w:val="3"/>
  </w:num>
  <w:num w:numId="3" w16cid:durableId="334841780">
    <w:abstractNumId w:val="1"/>
  </w:num>
  <w:num w:numId="4" w16cid:durableId="20937694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07B"/>
    <w:rsid w:val="00207BA1"/>
    <w:rsid w:val="00444862"/>
    <w:rsid w:val="0072407B"/>
    <w:rsid w:val="007A67F7"/>
    <w:rsid w:val="008E3CF3"/>
    <w:rsid w:val="00BD3EBC"/>
    <w:rsid w:val="00BF6CB6"/>
    <w:rsid w:val="00F55170"/>
    <w:rsid w:val="00F86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49D37"/>
  <w15:chartTrackingRefBased/>
  <w15:docId w15:val="{EB27DC61-017F-4FDF-87C8-28FB9F38E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0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0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0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0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0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0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0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0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0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0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0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7B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7B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999</Words>
  <Characters>3238</Characters>
  <Application>Microsoft Office Word</Application>
  <DocSecurity>0</DocSecurity>
  <Lines>1079</Lines>
  <Paragraphs>847</Paragraphs>
  <ScaleCrop>false</ScaleCrop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selcuk erol</dc:creator>
  <cp:keywords/>
  <dc:description/>
  <cp:lastModifiedBy>selcuk erol</cp:lastModifiedBy>
  <cp:revision>7</cp:revision>
  <dcterms:created xsi:type="dcterms:W3CDTF">2026-01-13T11:06:00Z</dcterms:created>
  <dcterms:modified xsi:type="dcterms:W3CDTF">2026-01-14T05:48:00Z</dcterms:modified>
</cp:coreProperties>
</file>