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sz w:val="24"/>
        </w:rPr>
        <w:t>Qəbul etdim: ________________  Qasımova Yasəmən Şakir qızı (səlahiyyətli nümayəndə)</w:t>
      </w:r>
    </w:p>
    <w:p>
      <w:r>
        <w:rPr>
          <w:sz w:val="24"/>
        </w:rPr>
        <w:t>Tarix: ________________</w:t>
      </w:r>
    </w:p>
    <w:p>
      <w:r>
        <w:rPr>
          <w:sz w:val="24"/>
        </w:rPr>
        <w:t/>
      </w:r>
    </w:p>
    <w:p>
      <w:r>
        <w:rPr>
          <w:sz w:val="24"/>
        </w:rPr>
        <w:t>İcraçı: İmanov Həsən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