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/>
    <w:p>
      <w:pPr>
        <w:ind w:firstLine="709"/>
        <w:jc w:val="both"/>
      </w:pPr>
      <w:r>
        <w:rPr>
          <w:rFonts w:ascii="Arial" w:hAnsi="Arial"/>
          <w:b w:val="0"/>
          <w:sz w:val="24"/>
        </w:rPr>
        <w:t>{METN}</w:t>
      </w:r>
    </w:p>
    <w:p>
      <w:pPr>
        <w:ind w:firstLine="709"/>
      </w:pPr>
      <w:r>
        <w:rPr>
          <w:rFonts w:ascii="Arial" w:hAnsi="Arial"/>
          <w:b w:val="0"/>
          <w:sz w:val="24"/>
        </w:rPr>
        <w:t>{TARIX_METN}</w:t>
      </w:r>
    </w:p>
    <w:p>
      <w:pPr>
        <w:ind w:firstLine="709"/>
      </w:pPr>
      <w:r>
        <w:rPr>
          <w:rFonts w:ascii="Arial" w:hAnsi="Arial"/>
          <w:b w:val="0"/>
          <w:sz w:val="24"/>
        </w:rPr>
        <w:t>Təyinatın bitmə tarixi: {BITME}.</w:t>
      </w:r>
    </w:p>
    <w:p>
      <w:pPr>
        <w:ind w:firstLine="709"/>
      </w:pPr>
      <w:r>
        <w:rPr>
          <w:rFonts w:ascii="Arial" w:hAnsi="Arial"/>
          <w:b w:val="0"/>
          <w:sz w:val="24"/>
        </w:rPr>
        <w:t>{YER_METN}</w:t>
      </w:r>
    </w:p>
    <w:p/>
    <w:p/>
    <w:p/>
    <w:p>
      <w:pPr>
        <w:tabs>
          <w:tab w:val="right" w:pos="9354"/>
        </w:tabs>
      </w:pPr>
      <w:r>
        <w:rPr>
          <w:rFonts w:ascii="Arial" w:hAnsi="Arial"/>
          <w:b/>
          <w:sz w:val="24"/>
        </w:rPr>
        <w:t>Direktor müavini</w:t>
      </w:r>
      <w:r>
        <w:rPr>
          <w:rFonts w:ascii="Arial" w:hAnsi="Arial"/>
          <w:b/>
          <w:sz w:val="24"/>
        </w:rPr>
        <w:tab/>
        <w:t>Şamil Əliyev</w:t>
      </w:r>
    </w:p>
    <w:p>
      <w:r>
        <w:br w:type="page"/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/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