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-1418" w:right="-656"/>
        <w:jc w:val="center"/>
        <w:rPr>
          <w:rStyle w:val="SubtleEmphasis"/>
          <w:rFonts w:ascii="Arial" w:hAnsi="Arial" w:cs="Arial"/>
          <w:i w:val="false"/>
          <w:lang w:val="az-Latn-AZ"/>
        </w:rPr>
      </w:pPr>
      <w:r>
        <w:rPr/>
        <w:drawing>
          <wp:inline distT="0" distB="0" distL="0" distR="0">
            <wp:extent cx="1125220" cy="1228725"/>
            <wp:effectExtent l="0" t="0" r="0" b="0"/>
            <wp:docPr id="1" name="Picture 1" descr="C:\Users\isgandar.abdullayev\Desktop\Без назва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isgandar.abdullayev\Desktop\Без названия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22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Style w:val="SubtleEmphasis"/>
          <w:rFonts w:ascii="Arial" w:hAnsi="Arial" w:cs="Arial"/>
          <w:i w:val="false"/>
          <w:sz w:val="18"/>
          <w:szCs w:val="18"/>
          <w:lang w:val="az-Latn-AZ"/>
        </w:rPr>
      </w:pPr>
      <w:r>
        <w:rPr>
          <w:rFonts w:cs="Arial" w:ascii="Arial" w:hAnsi="Arial"/>
          <w:i w:val="false"/>
          <w:sz w:val="18"/>
          <w:szCs w:val="18"/>
          <w:lang w:val="az-Latn-AZ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0"/>
        <w:ind w:left="-1418" w:right="-656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cs="Arial" w:ascii="Arial" w:hAnsi="Arial"/>
          <w:b/>
          <w:sz w:val="28"/>
          <w:szCs w:val="28"/>
          <w:lang w:val="az-Latn-AZ"/>
        </w:rPr>
        <w:t>AZƏRBAYCAN RESPUBLİKASININ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0"/>
        <w:ind w:left="-1418" w:right="-656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cs="Arial" w:ascii="Arial" w:hAnsi="Arial"/>
          <w:b/>
          <w:sz w:val="28"/>
          <w:szCs w:val="28"/>
          <w:lang w:val="az-Latn-AZ"/>
        </w:rPr>
        <w:t xml:space="preserve">ƏMƏK VƏ ƏHALİNİN SOSİAL MÜDAFİƏSİ NAZİRLİYİNİN TABELİYİNDƏ 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0"/>
        <w:ind w:left="-1418" w:right="-656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cs="Arial" w:ascii="Arial" w:hAnsi="Arial"/>
          <w:b/>
          <w:sz w:val="28"/>
          <w:szCs w:val="28"/>
          <w:lang w:val="az-Latn-AZ"/>
        </w:rPr>
        <w:t>DAYANIQLI VƏ OPERATİV SOSİAL TƏMİNAT AGENTLİYİ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0"/>
        <w:ind w:left="-1418" w:right="-656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cs="Arial" w:ascii="Arial" w:hAnsi="Arial"/>
          <w:b/>
          <w:sz w:val="28"/>
          <w:szCs w:val="28"/>
          <w:lang w:val="az-Latn-AZ"/>
        </w:rPr>
        <w:t>3 SAYLI BAKI DOST MƏRKƏZİ</w:t>
      </w:r>
    </w:p>
    <w:p>
      <w:pPr>
        <w:pStyle w:val="Normal"/>
        <w:tabs>
          <w:tab w:val="clear" w:pos="720"/>
          <w:tab w:val="left" w:pos="709" w:leader="none"/>
        </w:tabs>
        <w:spacing w:lineRule="auto" w:line="22"/>
        <w:ind w:left="-992" w:right="-233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cs="Arial" w:ascii="Arial" w:hAnsi="Arial"/>
          <w:sz w:val="24"/>
          <w:szCs w:val="24"/>
          <w:lang w:val="az-Latn-AZ"/>
        </w:rPr>
        <w:t>________________________________________________________________________________</w:t>
      </w:r>
    </w:p>
    <w:p>
      <w:pPr>
        <w:pStyle w:val="Normal"/>
        <w:tabs>
          <w:tab w:val="clear" w:pos="720"/>
          <w:tab w:val="left" w:pos="709" w:leader="none"/>
        </w:tabs>
        <w:spacing w:before="0" w:after="0"/>
        <w:ind w:left="-851"/>
        <w:jc w:val="both"/>
        <w:rPr>
          <w:rFonts w:ascii="Arial" w:hAnsi="Arial" w:cs="Arial"/>
          <w:sz w:val="18"/>
          <w:szCs w:val="18"/>
          <w:lang w:val="az-Latn-AZ"/>
        </w:rPr>
      </w:pPr>
      <w:r>
        <w:rPr>
          <w:rFonts w:cs="Arial" w:ascii="Arial" w:hAnsi="Arial"/>
          <w:sz w:val="18"/>
          <w:szCs w:val="18"/>
          <w:lang w:val="az-Latn-AZ"/>
        </w:rPr>
        <w:t xml:space="preserve">     </w:t>
      </w:r>
      <w:r>
        <w:rPr>
          <w:rFonts w:cs="Arial" w:ascii="Arial" w:hAnsi="Arial"/>
          <w:sz w:val="18"/>
          <w:szCs w:val="18"/>
          <w:lang w:val="az-Latn-AZ"/>
        </w:rPr>
        <w:t xml:space="preserve">AZ 1029, Bakı şəhəri, Nizami rayonu,                                                                                                                     Tel: (+99412) 142  </w:t>
      </w:r>
    </w:p>
    <w:p>
      <w:pPr>
        <w:pStyle w:val="Normal"/>
        <w:tabs>
          <w:tab w:val="clear" w:pos="720"/>
          <w:tab w:val="left" w:pos="709" w:leader="none"/>
        </w:tabs>
        <w:spacing w:before="0" w:after="0"/>
        <w:ind w:left="-851"/>
        <w:jc w:val="both"/>
        <w:rPr>
          <w:rFonts w:ascii="Arial" w:hAnsi="Arial" w:cs="Arial"/>
          <w:sz w:val="18"/>
          <w:szCs w:val="18"/>
          <w:lang w:val="az-Latn-AZ"/>
        </w:rPr>
      </w:pPr>
      <w:r>
        <w:rPr>
          <w:rFonts w:cs="Arial" w:ascii="Arial" w:hAnsi="Arial"/>
          <w:sz w:val="18"/>
          <w:szCs w:val="18"/>
          <w:lang w:val="az-Latn-AZ"/>
        </w:rPr>
        <w:t xml:space="preserve">     </w:t>
      </w:r>
      <w:r>
        <w:rPr>
          <w:rFonts w:cs="Arial" w:ascii="Arial" w:hAnsi="Arial"/>
          <w:sz w:val="18"/>
          <w:szCs w:val="18"/>
          <w:lang w:val="az-Latn-AZ"/>
        </w:rPr>
        <w:t xml:space="preserve">Keşlə ŞTQ Heydər Əliyev prospekti, ev 183B                                                                                   e-poçt: </w:t>
      </w:r>
      <w:hyperlink r:id="rId3">
        <w:r>
          <w:rPr>
            <w:rStyle w:val="Hyperlink"/>
            <w:rFonts w:cs="Arial" w:ascii="Arial" w:hAnsi="Arial"/>
            <w:sz w:val="18"/>
            <w:szCs w:val="18"/>
            <w:lang w:val="az-Latn-AZ"/>
          </w:rPr>
          <w:t>dost_info@sosial.gov.az</w:t>
        </w:r>
      </w:hyperlink>
    </w:p>
    <w:p>
      <w:pPr>
        <w:pStyle w:val="Normal"/>
        <w:tabs>
          <w:tab w:val="clear" w:pos="720"/>
          <w:tab w:val="left" w:pos="709" w:leader="none"/>
        </w:tabs>
        <w:spacing w:lineRule="auto" w:line="22"/>
        <w:ind w:left="-992" w:right="-233"/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cs="Arial" w:ascii="Arial" w:hAnsi="Arial"/>
          <w:sz w:val="24"/>
          <w:szCs w:val="24"/>
          <w:lang w:val="az-Latn-AZ"/>
        </w:rPr>
        <w:t>________________________________________________________________________________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cs="Arial" w:ascii="Arial" w:hAnsi="Arial"/>
          <w:b/>
          <w:bCs/>
          <w:sz w:val="24"/>
          <w:szCs w:val="24"/>
          <w:lang w:val="az-Latn-AZ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cs="Arial" w:ascii="Arial" w:hAnsi="Arial"/>
          <w:b/>
          <w:bCs/>
          <w:sz w:val="24"/>
          <w:szCs w:val="24"/>
          <w:lang w:val="az-Latn-AZ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cs="Arial" w:ascii="Arial" w:hAnsi="Arial"/>
          <w:b/>
          <w:bCs/>
          <w:sz w:val="24"/>
          <w:szCs w:val="24"/>
          <w:lang w:val="az-Latn-AZ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cs="Arial" w:ascii="Arial" w:hAnsi="Arial"/>
          <w:b/>
          <w:bCs/>
          <w:sz w:val="24"/>
          <w:szCs w:val="24"/>
          <w:lang w:val="az-Latn-AZ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cs="Arial" w:ascii="Arial" w:hAnsi="Arial"/>
          <w:b/>
          <w:bCs/>
          <w:sz w:val="24"/>
          <w:szCs w:val="24"/>
          <w:lang w:val="az-Latn-AZ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cs="Arial" w:ascii="Arial" w:hAnsi="Arial"/>
          <w:b/>
          <w:bCs/>
          <w:sz w:val="24"/>
          <w:szCs w:val="24"/>
          <w:lang w:val="az-Latn-AZ"/>
        </w:rPr>
        <w:t>ARAYIŞ</w:t>
      </w:r>
    </w:p>
    <w:p>
      <w:pPr>
        <w:pStyle w:val="Normal"/>
        <w:spacing w:lineRule="auto" w:line="240" w:before="0" w:after="0"/>
        <w:ind w:hanging="0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cs="Arial" w:ascii="Arial" w:hAnsi="Arial"/>
          <w:b/>
          <w:bCs/>
          <w:sz w:val="24"/>
          <w:szCs w:val="24"/>
          <w:lang w:val="az-Latn-AZ"/>
        </w:rPr>
      </w:r>
    </w:p>
    <w:p>
      <w:pPr>
        <w:pStyle w:val="Normal"/>
        <w:bidi w:val="0"/>
        <w:spacing w:lineRule="auto" w:line="240"/>
        <w:ind w:firstLine="708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cs="Arial" w:ascii="Arial" w:hAnsi="Arial"/>
          <w:sz w:val="24"/>
          <w:szCs w:val="24"/>
          <w:lang w:val="az-Latn-AZ"/>
        </w:rPr>
        <w:t>İsmay</w:t>
      </w:r>
      <w:r>
        <w:rPr>
          <w:rFonts w:cs="Arial" w:ascii="Arial" w:hAnsi="Arial"/>
          <w:sz w:val="24"/>
          <w:szCs w:val="24"/>
          <w:lang w:val="az-Latn-AZ"/>
        </w:rPr>
        <w:t>ı</w:t>
      </w:r>
      <w:r>
        <w:rPr>
          <w:rFonts w:cs="Arial" w:ascii="Arial" w:hAnsi="Arial"/>
          <w:sz w:val="24"/>
          <w:szCs w:val="24"/>
          <w:lang w:val="az-Latn-AZ"/>
        </w:rPr>
        <w:t xml:space="preserve">lova Gülxarə Əhməd qızı (FİN 0VP6TR5) Azərbaycan Respublikasının Əmək və Əhalinin Sosial Müdafiəsi Nazirliyinin Mərkəzləşdirilmiş elektron informasiya sisteminin “Pensiya” altsisteminə əsasən Nazirliyin tabeliyində Dövlət Sosial Müdafiə Fondundan yaşa görə </w:t>
      </w:r>
      <w:r>
        <w:rPr>
          <w:rFonts w:cs="Arial" w:ascii="Arial" w:hAnsi="Arial"/>
          <w:sz w:val="24"/>
          <w:szCs w:val="24"/>
          <w:lang w:val="az-Latn-AZ"/>
        </w:rPr>
        <w:t>921</w:t>
      </w:r>
      <w:r>
        <w:rPr>
          <w:rFonts w:cs="Arial" w:ascii="Arial" w:hAnsi="Arial"/>
          <w:sz w:val="24"/>
          <w:szCs w:val="24"/>
          <w:lang w:val="az-Latn-AZ"/>
        </w:rPr>
        <w:t>.</w:t>
      </w:r>
      <w:r>
        <w:rPr>
          <w:rFonts w:cs="Arial" w:ascii="Arial" w:hAnsi="Arial"/>
          <w:sz w:val="24"/>
          <w:szCs w:val="24"/>
          <w:lang w:val="az-Latn-AZ"/>
        </w:rPr>
        <w:t>92</w:t>
      </w:r>
      <w:r>
        <w:rPr>
          <w:rFonts w:cs="Arial" w:ascii="Arial" w:hAnsi="Arial"/>
          <w:sz w:val="24"/>
          <w:szCs w:val="24"/>
          <w:shd w:fill="FFFFFF" w:val="clear"/>
          <w:lang w:val="az-Latn-AZ"/>
        </w:rPr>
        <w:t xml:space="preserve"> manat </w:t>
      </w:r>
      <w:r>
        <w:rPr>
          <w:rFonts w:cs="Arial" w:ascii="Arial" w:hAnsi="Arial"/>
          <w:sz w:val="24"/>
          <w:szCs w:val="24"/>
          <w:lang w:val="az-Latn-AZ"/>
        </w:rPr>
        <w:t>(</w:t>
      </w:r>
      <w:r>
        <w:rPr>
          <w:rFonts w:cs="Arial" w:ascii="Arial" w:hAnsi="Arial"/>
          <w:sz w:val="24"/>
          <w:szCs w:val="24"/>
          <w:lang w:val="az-Latn-AZ"/>
        </w:rPr>
        <w:t>doqquz</w:t>
      </w:r>
      <w:r>
        <w:rPr>
          <w:rFonts w:cs="Arial" w:ascii="Arial" w:hAnsi="Arial"/>
          <w:sz w:val="24"/>
          <w:szCs w:val="24"/>
          <w:lang w:val="az-Latn-AZ"/>
        </w:rPr>
        <w:t xml:space="preserve"> yüz </w:t>
      </w:r>
      <w:r>
        <w:rPr>
          <w:rFonts w:cs="Arial" w:ascii="Arial" w:hAnsi="Arial"/>
          <w:sz w:val="24"/>
          <w:szCs w:val="24"/>
          <w:lang w:val="az-Latn-AZ"/>
        </w:rPr>
        <w:t>iyirmi</w:t>
      </w:r>
      <w:r>
        <w:rPr>
          <w:rFonts w:cs="Arial" w:ascii="Arial" w:hAnsi="Arial"/>
          <w:sz w:val="24"/>
          <w:szCs w:val="24"/>
          <w:lang w:val="az-Latn-AZ"/>
        </w:rPr>
        <w:t xml:space="preserve"> bir manat </w:t>
      </w:r>
      <w:r>
        <w:rPr>
          <w:rFonts w:cs="Arial" w:ascii="Arial" w:hAnsi="Arial"/>
          <w:sz w:val="24"/>
          <w:szCs w:val="24"/>
          <w:lang w:val="az-Latn-AZ"/>
        </w:rPr>
        <w:t>doxsan iki</w:t>
      </w:r>
      <w:r>
        <w:rPr>
          <w:rFonts w:cs="Arial" w:ascii="Arial" w:hAnsi="Arial"/>
          <w:sz w:val="24"/>
          <w:szCs w:val="24"/>
          <w:lang w:val="az-Latn-AZ"/>
        </w:rPr>
        <w:t xml:space="preserve"> qəpik) məbləğində əmək pensiyası alır.</w:t>
      </w:r>
    </w:p>
    <w:p>
      <w:pPr>
        <w:pStyle w:val="Normal"/>
        <w:spacing w:lineRule="auto" w:line="240"/>
        <w:ind w:firstLine="720" w:right="-2"/>
        <w:jc w:val="both"/>
        <w:rPr/>
      </w:pPr>
      <w:r>
        <w:rPr>
          <w:rFonts w:cs="Arial" w:ascii="Arial" w:hAnsi="Arial"/>
          <w:sz w:val="24"/>
          <w:szCs w:val="24"/>
          <w:lang w:val="az-Latn-AZ"/>
        </w:rPr>
        <w:t>Təyinatın bitmə tarixi: müddətsiz.</w:t>
      </w:r>
    </w:p>
    <w:p>
      <w:pPr>
        <w:pStyle w:val="Normal"/>
        <w:spacing w:lineRule="auto" w:line="240" w:before="0" w:after="29"/>
        <w:ind w:firstLine="720" w:right="-2"/>
        <w:jc w:val="both"/>
        <w:rPr/>
      </w:pPr>
      <w:r>
        <w:rPr>
          <w:rFonts w:eastAsia="" w:cs="Arial" w:ascii="Arial" w:hAnsi="Arial" w:eastAsiaTheme="minorEastAsia"/>
          <w:sz w:val="24"/>
          <w:szCs w:val="24"/>
          <w:lang w:val="az-Latn-AZ" w:eastAsia="ru-RU"/>
        </w:rPr>
        <w:t>Arayış</w:t>
      </w: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  <w:t xml:space="preserve"> İsrail Dövlətnin  Azərbaycan Respublikasındakı Səfirliyinə təqdim etmək üçün verilir.</w:t>
      </w:r>
    </w:p>
    <w:p>
      <w:pPr>
        <w:pStyle w:val="Normal"/>
        <w:spacing w:lineRule="auto" w:line="240" w:before="0" w:after="29"/>
        <w:ind w:firstLine="720" w:right="-2"/>
        <w:jc w:val="both"/>
        <w:rPr>
          <w:rFonts w:ascii="Arial" w:hAnsi="Arial" w:eastAsia="" w:cs="Arial" w:eastAsiaTheme="minorEastAsia"/>
          <w:sz w:val="24"/>
          <w:szCs w:val="24"/>
          <w:lang w:val="az-Latn-AZ" w:eastAsia="ru-RU"/>
        </w:rPr>
      </w:pPr>
      <w:r>
        <w:rPr>
          <w:rFonts w:eastAsia="" w:cs="Arial" w:eastAsiaTheme="minorEastAsia" w:ascii="Arial" w:hAnsi="Arial"/>
          <w:sz w:val="24"/>
          <w:szCs w:val="24"/>
          <w:lang w:val="az-Latn-AZ" w:eastAsia="ru-RU"/>
        </w:rPr>
      </w:r>
    </w:p>
    <w:p>
      <w:pPr>
        <w:pStyle w:val="Normal"/>
        <w:spacing w:lineRule="auto" w:line="240" w:before="0" w:after="0"/>
        <w:ind w:firstLine="720" w:right="119"/>
        <w:jc w:val="both"/>
        <w:rPr>
          <w:rFonts w:ascii="Arial" w:hAnsi="Arial" w:eastAsia="" w:cs="Arial" w:eastAsiaTheme="minorEastAsia"/>
          <w:sz w:val="24"/>
          <w:szCs w:val="24"/>
          <w:lang w:val="az-Latn-AZ" w:eastAsia="ru-RU"/>
        </w:rPr>
      </w:pPr>
      <w:r>
        <w:rPr>
          <w:rFonts w:eastAsia="" w:cs="Arial" w:eastAsiaTheme="minorEastAsia" w:ascii="Arial" w:hAnsi="Arial"/>
          <w:sz w:val="24"/>
          <w:szCs w:val="24"/>
          <w:lang w:val="az-Latn-AZ" w:eastAsia="ru-RU"/>
        </w:rPr>
      </w:r>
    </w:p>
    <w:p>
      <w:pPr>
        <w:pStyle w:val="Normal"/>
        <w:spacing w:lineRule="auto" w:line="240" w:before="0" w:after="0"/>
        <w:ind w:firstLine="720" w:right="119"/>
        <w:jc w:val="both"/>
        <w:rPr>
          <w:rFonts w:ascii="Arial" w:hAnsi="Arial" w:eastAsia="" w:cs="Arial" w:eastAsiaTheme="minorEastAsia"/>
          <w:sz w:val="24"/>
          <w:szCs w:val="24"/>
          <w:lang w:val="az-Latn-AZ" w:eastAsia="ru-RU"/>
        </w:rPr>
      </w:pPr>
      <w:r>
        <w:rPr>
          <w:rFonts w:eastAsia="" w:cs="Arial" w:eastAsiaTheme="minorEastAsia" w:ascii="Arial" w:hAnsi="Arial"/>
          <w:sz w:val="24"/>
          <w:szCs w:val="24"/>
          <w:lang w:val="az-Latn-AZ" w:eastAsia="ru-RU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firstLine="72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Direktor müavini                                                                                       Şamil Əliyev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18" w:right="656" w:gutter="0" w:header="0" w:top="709" w:footer="709" w:bottom="2269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569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615692"/>
    <w:rPr>
      <w:rFonts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615692"/>
    <w:rPr>
      <w:color w:themeColor="hyperlink" w:val="0563C1"/>
      <w:u w:val="single"/>
    </w:rPr>
  </w:style>
  <w:style w:type="character" w:styleId="SubtleEmphasis">
    <w:name w:val="Subtle Emphasis"/>
    <w:basedOn w:val="DefaultParagraphFont"/>
    <w:uiPriority w:val="19"/>
    <w:qFormat/>
    <w:rsid w:val="00615692"/>
    <w:rPr>
      <w:i/>
      <w:iCs/>
      <w:color w:themeColor="text1" w:themeTint="7f" w:val="80808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15692"/>
    <w:rPr>
      <w:rFonts w:eastAsia="" w:eastAsiaTheme="minorEastAsia"/>
      <w:lang w:val="ru-RU" w:eastAsia="ru-RU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15692"/>
    <w:rPr>
      <w:rFonts w:eastAsia="" w:eastAsiaTheme="minorEastAsia"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1569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1569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1569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dost_info@sosial.gov.az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LibreOffice/26.2.3.2$Windows_X86_64 LibreOffice_project/70e089b17412e4cb7773e41413306b17a2328c34</Application>
  <AppVersion>15.0000</AppVersion>
  <Pages>1</Pages>
  <Words>102</Words>
  <Characters>868</Characters>
  <CharactersWithSpaces>1255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2025-12-03T08:14:00Z</dcterms:created>
  <dc:creator>Tabriz Abdulmanafov</dc:creator>
  <dc:description/>
  <dc:language>en-US</dc:language>
  <cp:lastModifiedBy/>
  <cp:lastPrinted>2025-11-24T08:29:00Z</cp:lastPrinted>
  <dcterms:modified xsi:type="dcterms:W3CDTF">2026-06-02T09:59:03Z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