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A4FB5" w:rsidTr="0059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EB0D39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="00EB0D39">
              <w:rPr>
                <w:i/>
                <w:sz w:val="28"/>
              </w:rPr>
              <w:t>Handover Control</w:t>
            </w:r>
            <w:r w:rsidR="003A26F0">
              <w:rPr>
                <w:i/>
                <w:sz w:val="28"/>
              </w:rPr>
              <w:t xml:space="preserve"> 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3A26F0">
              <w:rPr>
                <w:i/>
                <w:sz w:val="28"/>
              </w:rPr>
              <w:t>3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EB0D3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EB0D39">
              <w:rPr>
                <w:i/>
                <w:sz w:val="28"/>
              </w:rPr>
              <w:t>ATCC handovers control to APC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 w:rsidP="00EB0D3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="00EB0D39">
              <w:rPr>
                <w:i/>
                <w:sz w:val="28"/>
              </w:rPr>
              <w:t>ATCC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EB0D3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EB0D39">
              <w:rPr>
                <w:i/>
                <w:sz w:val="28"/>
              </w:rPr>
              <w:t>Pilot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0D39" w:rsidRDefault="006A4FB5">
            <w:pPr>
              <w:rPr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A6223D">
              <w:rPr>
                <w:i/>
                <w:sz w:val="28"/>
              </w:rPr>
              <w:t xml:space="preserve">  </w:t>
            </w:r>
          </w:p>
          <w:p w:rsidR="00EB0D39" w:rsidRPr="00EB0D39" w:rsidRDefault="00EB0D39" w:rsidP="00EB0D39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An aircraft approaches the control zone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B0D39" w:rsidRDefault="00A6223D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</w:t>
            </w:r>
            <w:r w:rsidR="00EB0D39">
              <w:rPr>
                <w:color w:val="4F81BD" w:themeColor="accent1"/>
                <w:sz w:val="28"/>
              </w:rPr>
              <w:t>-</w:t>
            </w:r>
            <w:r>
              <w:rPr>
                <w:color w:val="4F81BD" w:themeColor="accent1"/>
                <w:sz w:val="28"/>
              </w:rPr>
              <w:t>conditions</w:t>
            </w:r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</w:p>
          <w:p w:rsidR="006A4FB5" w:rsidRDefault="00EB0D39" w:rsidP="00EB0D39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APC takes control of the aircraft.</w:t>
            </w:r>
          </w:p>
          <w:p w:rsidR="00EB0D39" w:rsidRPr="00EB0D39" w:rsidRDefault="00EB0D39" w:rsidP="00EB0D39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the APC</w:t>
            </w:r>
          </w:p>
          <w:p w:rsidR="00EB0D39" w:rsidRPr="00EB0D39" w:rsidRDefault="00EB0D39" w:rsidP="00EB0D39">
            <w:pPr>
              <w:pStyle w:val="ListParagraph"/>
              <w:rPr>
                <w:color w:val="4F81BD" w:themeColor="accent1"/>
                <w:sz w:val="28"/>
              </w:rPr>
            </w:pP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6CC2" w:rsidRDefault="006A4FB5" w:rsidP="00B76CC2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EB0D39" w:rsidRPr="00EB0D39" w:rsidRDefault="00EB0D39" w:rsidP="00B76CC2">
            <w:pPr>
              <w:rPr>
                <w:color w:val="4F81BD" w:themeColor="accent1"/>
                <w:sz w:val="28"/>
              </w:rPr>
            </w:pPr>
          </w:p>
          <w:p w:rsidR="00B76CC2" w:rsidRDefault="00B76CC2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</w:t>
            </w:r>
            <w:r w:rsidR="00EB0D39">
              <w:rPr>
                <w:i/>
                <w:sz w:val="28"/>
              </w:rPr>
              <w:t>TCC controller sends EFPS and alerts APC about the aircraft</w:t>
            </w:r>
          </w:p>
          <w:p w:rsidR="00B76CC2" w:rsidRPr="00EB0D39" w:rsidRDefault="00B76CC2" w:rsidP="00EB0D39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EFPS is set as pending </w:t>
            </w:r>
          </w:p>
          <w:p w:rsidR="00B76CC2" w:rsidRDefault="00EB0D39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APC r</w:t>
            </w:r>
            <w:r w:rsidR="00B76CC2">
              <w:rPr>
                <w:i/>
                <w:sz w:val="28"/>
              </w:rPr>
              <w:t>eceives the EFPS and</w:t>
            </w:r>
            <w:r>
              <w:rPr>
                <w:i/>
                <w:sz w:val="28"/>
              </w:rPr>
              <w:t xml:space="preserve"> sends a confirmation to ATCC</w:t>
            </w:r>
          </w:p>
          <w:p w:rsidR="00B76CC2" w:rsidRDefault="00B76CC2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ATCC controller instructs the pilot to contact APC</w:t>
            </w:r>
          </w:p>
          <w:p w:rsidR="00B76CC2" w:rsidRDefault="005058CF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Pilot receives the instruction</w:t>
            </w:r>
            <w:r w:rsidR="00D12708">
              <w:rPr>
                <w:i/>
                <w:sz w:val="28"/>
              </w:rPr>
              <w:t xml:space="preserve"> </w:t>
            </w: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F1223C" w:rsidRPr="00F1223C" w:rsidRDefault="00F1223C">
            <w:pPr>
              <w:rPr>
                <w:i/>
                <w:color w:val="000000" w:themeColor="text1"/>
                <w:sz w:val="20"/>
              </w:rPr>
            </w:pPr>
          </w:p>
          <w:p w:rsidR="002409E7" w:rsidRDefault="00EB0D39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3a</w:t>
            </w:r>
            <w:r w:rsidR="00D12708">
              <w:rPr>
                <w:i/>
                <w:color w:val="000000" w:themeColor="text1"/>
                <w:sz w:val="28"/>
              </w:rPr>
              <w:t>. ATCC does not receive confirmation.</w:t>
            </w:r>
          </w:p>
          <w:p w:rsidR="002409E7" w:rsidRDefault="00D12708" w:rsidP="00D12708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Repeat step 1 in the main flow </w:t>
            </w:r>
          </w:p>
          <w:p w:rsidR="006A4FB5" w:rsidRDefault="00D12708" w:rsidP="00D12708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3</w:t>
            </w:r>
          </w:p>
          <w:p w:rsidR="00D12708" w:rsidRPr="00D12708" w:rsidRDefault="00D12708" w:rsidP="00D12708">
            <w:pPr>
              <w:pStyle w:val="ListParagraph"/>
              <w:ind w:left="990"/>
              <w:rPr>
                <w:i/>
                <w:color w:val="000000" w:themeColor="text1"/>
                <w:sz w:val="28"/>
              </w:rPr>
            </w:pPr>
            <w:bookmarkStart w:id="0" w:name="_GoBack"/>
            <w:bookmarkEnd w:id="0"/>
          </w:p>
        </w:tc>
      </w:tr>
    </w:tbl>
    <w:p w:rsidR="0054462D" w:rsidRDefault="0054462D"/>
    <w:sectPr w:rsidR="005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6660"/>
    <w:multiLevelType w:val="hybridMultilevel"/>
    <w:tmpl w:val="9202D358"/>
    <w:lvl w:ilvl="0" w:tplc="875EBE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7006C6"/>
    <w:multiLevelType w:val="hybridMultilevel"/>
    <w:tmpl w:val="E2F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16E5"/>
    <w:multiLevelType w:val="hybridMultilevel"/>
    <w:tmpl w:val="657CB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505D3"/>
    <w:multiLevelType w:val="hybridMultilevel"/>
    <w:tmpl w:val="98B6E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B5"/>
    <w:rsid w:val="00170861"/>
    <w:rsid w:val="002409E7"/>
    <w:rsid w:val="003A26F0"/>
    <w:rsid w:val="005058CF"/>
    <w:rsid w:val="0054462D"/>
    <w:rsid w:val="00591F02"/>
    <w:rsid w:val="006A4FB5"/>
    <w:rsid w:val="00A6223D"/>
    <w:rsid w:val="00B76CC2"/>
    <w:rsid w:val="00B82EDA"/>
    <w:rsid w:val="00D12708"/>
    <w:rsid w:val="00EB0D39"/>
    <w:rsid w:val="00F1223C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FFCE"/>
  <w15:docId w15:val="{7B6CCA92-131A-4D6D-BD55-FA2182BA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7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Ireland,G.57,3409</dc:creator>
  <cp:lastModifiedBy>Uddin, Mohammed Ashab</cp:lastModifiedBy>
  <cp:revision>8</cp:revision>
  <dcterms:created xsi:type="dcterms:W3CDTF">2017-11-06T11:21:00Z</dcterms:created>
  <dcterms:modified xsi:type="dcterms:W3CDTF">2020-02-13T19:13:00Z</dcterms:modified>
</cp:coreProperties>
</file>