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  <w:r>
        <w:t xml:space="preserve"> </w:t>
      </w:r>
      <w:r>
        <w:t xml:space="preserve">-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22</w:t>
      </w:r>
    </w:p>
    <w:p>
      <w:pPr>
        <w:pStyle w:val="Author"/>
      </w:pPr>
      <w:r>
        <w:t xml:space="preserve">Ксиров</w:t>
      </w:r>
      <w:r>
        <w:t xml:space="preserve"> </w:t>
      </w:r>
      <w:r>
        <w:t xml:space="preserve">Хасан</w:t>
      </w:r>
      <w:r>
        <w:t xml:space="preserve"> </w:t>
      </w:r>
      <w:r>
        <w:t xml:space="preserve">Юсуфович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уравнение гармонического осцилятора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теоретически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(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  <w:r>
        <w:t xml:space="preserve"> </w:t>
      </w: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5" w:name="зада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10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1.5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3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под действием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0.6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x</m:t>
        </m:r>
        <m:r>
          <m:rPr>
            <m:sty m:val="p"/>
          </m:rPr>
          <m:t>=</m:t>
        </m:r>
        <m:r>
          <m:rPr>
            <m:nor/>
            <m:sty m:val="p"/>
          </m:rPr>
          <m:t>cos</m:t>
        </m:r>
        <m:r>
          <m:t>1.5</m:t>
        </m:r>
        <m:r>
          <m:t>t</m:t>
        </m:r>
      </m:oMath>
    </w:p>
    <w:p>
      <w:pPr>
        <w:pStyle w:val="FirstParagraph"/>
      </w:pPr>
      <w:r>
        <w:t xml:space="preserve">На итнтервале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62</m:t>
        </m:r>
        <m:r>
          <m:rPr>
            <m:sty m:val="p"/>
          </m:rPr>
          <m:t>]</m:t>
        </m:r>
      </m:oMath>
      <w:r>
        <w:t xml:space="preserve">, шаг 0.05,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0.8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</m:oMath>
    </w:p>
    <w:p>
      <w:pPr>
        <w:numPr>
          <w:ilvl w:val="0"/>
          <w:numId w:val="1003"/>
        </w:numPr>
        <w:pStyle w:val="Compact"/>
      </w:pPr>
      <w:r>
        <w:t xml:space="preserve">В системе отсутствуют потери энергии (колебания без затухания)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w2 = 10</w:t>
      </w:r>
      <w:r>
        <w:br/>
      </w:r>
      <w:r>
        <w:rPr>
          <w:rStyle w:val="VerbatimChar"/>
        </w:rPr>
        <w:t xml:space="preserve">tmax = 62</w:t>
      </w:r>
      <w:r>
        <w:br/>
      </w:r>
      <w:r>
        <w:rPr>
          <w:rStyle w:val="VerbatimChar"/>
        </w:rPr>
        <w:t xml:space="preserve">step = 0.05</w:t>
      </w:r>
      <w:r>
        <w:br/>
      </w:r>
      <w:r>
        <w:rPr>
          <w:rStyle w:val="VerbatimChar"/>
        </w:rPr>
        <w:t xml:space="preserve">y0 = [0.8, -1]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fig.savefig('01.png',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fig2.savefig('02.png', dpi = 600)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Figure 1: График решения для случая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решения для случая 1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Figure 2: Фазовый портрет для случая 1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Фазовый портрет для случая 1</w:t>
      </w:r>
    </w:p>
    <w:p>
      <w:pPr>
        <w:numPr>
          <w:ilvl w:val="0"/>
          <w:numId w:val="1004"/>
        </w:numPr>
        <w:pStyle w:val="Compact"/>
      </w:pPr>
      <w:r>
        <w:t xml:space="preserve">В системе присутствуют потери энергии (колебания с затуханием)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3</w:t>
      </w:r>
      <w:r>
        <w:br/>
      </w:r>
      <w:r>
        <w:rPr>
          <w:rStyle w:val="VerbatimChar"/>
        </w:rPr>
        <w:t xml:space="preserve">g = 1.5</w:t>
      </w:r>
      <w:r>
        <w:br/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fig.savefig('03.png',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fig2.savefig('04.png', dpi = 600)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Figure 3: График решения для случая 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График решения для случая 2</w:t>
      </w:r>
    </w:p>
    <w:p>
      <w:pPr>
        <w:pStyle w:val="CaptionedFigure"/>
      </w:pPr>
      <w:bookmarkStart w:id="30" w:name="fig:004"/>
      <w:r>
        <w:drawing>
          <wp:inline>
            <wp:extent cx="5334000" cy="3556000"/>
            <wp:effectExtent b="0" l="0" r="0" t="0"/>
            <wp:docPr descr="Figure 4: Фазовый портрет для случая 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Фазовый портрет для случая 2</w:t>
      </w:r>
    </w:p>
    <w:p>
      <w:pPr>
        <w:numPr>
          <w:ilvl w:val="0"/>
          <w:numId w:val="1005"/>
        </w:numPr>
        <w:pStyle w:val="Compact"/>
      </w:pPr>
      <w:r>
        <w:t xml:space="preserve">На систему действует внешняя сила.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 = 1 </w:t>
      </w:r>
      <w:r>
        <w:br/>
      </w:r>
      <w:r>
        <w:rPr>
          <w:rStyle w:val="VerbatimChar"/>
        </w:rPr>
        <w:t xml:space="preserve">g = 0.6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math.cos(1.5*t)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-w*w*y1 -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fig2.savefig('06.png', dpi = 600)</w:t>
      </w:r>
    </w:p>
    <w:p>
      <w:pPr>
        <w:pStyle w:val="CaptionedFigure"/>
      </w:pPr>
      <w:bookmarkStart w:id="32" w:name="fig:005"/>
      <w:r>
        <w:drawing>
          <wp:inline>
            <wp:extent cx="5334000" cy="3556000"/>
            <wp:effectExtent b="0" l="0" r="0" t="0"/>
            <wp:docPr descr="Figure 5: График решения для случая 3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График решения для случая 3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Figure 6: Фазовый портрет для случая 3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Фазовый портрет для случая 3</w:t>
      </w:r>
    </w:p>
    <w:bookmarkEnd w:id="35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Ксиров Хасан Юсуфович НФИбд-01-18</dc:creator>
  <dc:language>ru-RU</dc:language>
  <cp:keywords/>
  <dcterms:created xsi:type="dcterms:W3CDTF">2021-03-01T13:50:11Z</dcterms:created>
  <dcterms:modified xsi:type="dcterms:W3CDTF">2021-03-01T13:50:11Z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22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