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6EE2" w14:textId="0EC438C3" w:rsidR="00D71EF5" w:rsidRPr="008D002B" w:rsidRDefault="00D71EF5" w:rsidP="008D002B">
      <w:pPr>
        <w:pBdr>
          <w:bottom w:val="single" w:sz="6" w:space="1" w:color="auto"/>
        </w:pBdr>
        <w:ind w:left="567" w:hanging="567"/>
        <w:jc w:val="center"/>
        <w:rPr>
          <w:b/>
          <w:bCs/>
          <w:sz w:val="34"/>
          <w:szCs w:val="34"/>
        </w:rPr>
      </w:pPr>
      <w:r w:rsidRPr="008D002B">
        <w:rPr>
          <w:b/>
          <w:bCs/>
          <w:sz w:val="34"/>
          <w:szCs w:val="34"/>
        </w:rPr>
        <w:t>MAEGSC Career Event Proposal</w:t>
      </w:r>
    </w:p>
    <w:p w14:paraId="04428E8D" w14:textId="654841E7" w:rsidR="00D71EF5" w:rsidRDefault="00D71EF5" w:rsidP="00D71EF5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Basic outline of the event</w:t>
      </w:r>
    </w:p>
    <w:p w14:paraId="08635E6A" w14:textId="23094F68" w:rsidR="00D71EF5" w:rsidRPr="00A43BF8" w:rsidRDefault="00D71EF5" w:rsidP="00D71EF5">
      <w:pPr>
        <w:pStyle w:val="ListParagraph"/>
        <w:tabs>
          <w:tab w:val="left" w:pos="2268"/>
        </w:tabs>
        <w:ind w:left="2410" w:hanging="184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ab/>
        <w:t xml:space="preserve">: </w:t>
      </w:r>
      <w:r w:rsidR="008D002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areer event </w:t>
      </w:r>
    </w:p>
    <w:p w14:paraId="1E834906" w14:textId="1A78E46B" w:rsidR="008D002B" w:rsidRDefault="008D002B" w:rsidP="008D002B">
      <w:pPr>
        <w:pStyle w:val="ListParagraph"/>
        <w:tabs>
          <w:tab w:val="left" w:pos="2268"/>
        </w:tabs>
        <w:ind w:left="2410" w:hanging="184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Organizer</w:t>
      </w:r>
      <w:r>
        <w:rPr>
          <w:rFonts w:cstheme="minorHAnsi"/>
          <w:sz w:val="24"/>
          <w:szCs w:val="24"/>
        </w:rPr>
        <w:tab/>
        <w:t>: NTU Mechanical and Aerospace Engineering Graduate Students Club</w:t>
      </w:r>
      <w:r w:rsidRPr="009D6EE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(MAEGSC). </w:t>
      </w:r>
    </w:p>
    <w:p w14:paraId="54B6AE23" w14:textId="2AEF63D0" w:rsidR="00890E7A" w:rsidRDefault="00890E7A" w:rsidP="008D002B">
      <w:pPr>
        <w:pStyle w:val="ListParagraph"/>
        <w:tabs>
          <w:tab w:val="left" w:pos="2268"/>
        </w:tabs>
        <w:ind w:left="2410" w:hanging="184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Speaker</w:t>
      </w:r>
      <w:r>
        <w:rPr>
          <w:rFonts w:cstheme="minorHAnsi"/>
          <w:sz w:val="24"/>
          <w:szCs w:val="24"/>
        </w:rPr>
        <w:tab/>
        <w:t xml:space="preserve">: </w:t>
      </w:r>
      <w:r w:rsidRPr="00890E7A">
        <w:rPr>
          <w:rFonts w:cstheme="minorHAnsi"/>
          <w:sz w:val="24"/>
          <w:szCs w:val="24"/>
        </w:rPr>
        <w:t>Yicheng Zhang</w:t>
      </w:r>
    </w:p>
    <w:p w14:paraId="1F22A3CE" w14:textId="66158C4D" w:rsidR="00D2161C" w:rsidRDefault="00890E7A" w:rsidP="00890E7A">
      <w:pPr>
        <w:pStyle w:val="ListParagraph"/>
        <w:tabs>
          <w:tab w:val="left" w:pos="2268"/>
        </w:tabs>
        <w:ind w:left="2410" w:hanging="1843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Speaker’s bio</w:t>
      </w:r>
      <w:r>
        <w:rPr>
          <w:rFonts w:cstheme="minorHAnsi"/>
          <w:sz w:val="24"/>
          <w:szCs w:val="24"/>
        </w:rPr>
        <w:tab/>
        <w:t xml:space="preserve">: </w:t>
      </w:r>
      <w:r w:rsidR="00D2161C" w:rsidRPr="00D2161C">
        <w:rPr>
          <w:rFonts w:cstheme="minorHAnsi"/>
          <w:sz w:val="24"/>
          <w:szCs w:val="24"/>
        </w:rPr>
        <w:t xml:space="preserve">Dr. Yicheng Zhang is a research scientist at the Institute for </w:t>
      </w:r>
      <w:proofErr w:type="spellStart"/>
      <w:r w:rsidR="00D2161C" w:rsidRPr="00D2161C">
        <w:rPr>
          <w:rFonts w:cstheme="minorHAnsi"/>
          <w:sz w:val="24"/>
          <w:szCs w:val="24"/>
        </w:rPr>
        <w:t>Infocomm</w:t>
      </w:r>
      <w:proofErr w:type="spellEnd"/>
      <w:r w:rsidR="00D2161C" w:rsidRPr="00D2161C">
        <w:rPr>
          <w:rFonts w:cstheme="minorHAnsi"/>
          <w:sz w:val="24"/>
          <w:szCs w:val="24"/>
        </w:rPr>
        <w:t xml:space="preserve"> Research (I2R), the Agency for Science, Technology, and Research (A*STAR). His research interests include solutions </w:t>
      </w:r>
      <w:r w:rsidR="00D2161C">
        <w:rPr>
          <w:rFonts w:cstheme="minorHAnsi"/>
          <w:sz w:val="24"/>
          <w:szCs w:val="24"/>
        </w:rPr>
        <w:t>for</w:t>
      </w:r>
      <w:r w:rsidR="00D2161C" w:rsidRPr="00D2161C">
        <w:rPr>
          <w:rFonts w:cstheme="minorHAnsi"/>
          <w:sz w:val="24"/>
          <w:szCs w:val="24"/>
        </w:rPr>
        <w:t xml:space="preserve"> smart cities, air traffic management, transportation electrificatio</w:t>
      </w:r>
      <w:r w:rsidR="00BB1058">
        <w:rPr>
          <w:rFonts w:cstheme="minorHAnsi"/>
          <w:sz w:val="24"/>
          <w:szCs w:val="24"/>
        </w:rPr>
        <w:t>n</w:t>
      </w:r>
      <w:r w:rsidR="00D2161C" w:rsidRPr="00D2161C">
        <w:rPr>
          <w:rFonts w:cstheme="minorHAnsi"/>
          <w:sz w:val="24"/>
          <w:szCs w:val="24"/>
        </w:rPr>
        <w:t>.</w:t>
      </w:r>
      <w:r w:rsidR="00D2161C">
        <w:rPr>
          <w:rFonts w:cstheme="minorHAnsi"/>
          <w:sz w:val="24"/>
          <w:szCs w:val="24"/>
        </w:rPr>
        <w:t xml:space="preserve"> </w:t>
      </w:r>
      <w:r w:rsidR="00D2161C" w:rsidRPr="00D2161C">
        <w:rPr>
          <w:rFonts w:cstheme="minorHAnsi"/>
          <w:sz w:val="24"/>
          <w:szCs w:val="24"/>
        </w:rPr>
        <w:t>His current work focuses on developing smart mobility solutions for ITS testbed in Singapore</w:t>
      </w:r>
      <w:r w:rsidR="00D2161C">
        <w:rPr>
          <w:rFonts w:cstheme="minorHAnsi"/>
          <w:sz w:val="24"/>
          <w:szCs w:val="24"/>
        </w:rPr>
        <w:t xml:space="preserve">. </w:t>
      </w:r>
      <w:r w:rsidR="00D2161C" w:rsidRPr="00890E7A">
        <w:rPr>
          <w:rFonts w:cstheme="minorHAnsi"/>
          <w:sz w:val="24"/>
          <w:szCs w:val="24"/>
        </w:rPr>
        <w:t xml:space="preserve">Yicheng obtained </w:t>
      </w:r>
      <w:r w:rsidR="00D2161C">
        <w:rPr>
          <w:rFonts w:cstheme="minorHAnsi"/>
          <w:sz w:val="24"/>
          <w:szCs w:val="24"/>
        </w:rPr>
        <w:t>his</w:t>
      </w:r>
      <w:r w:rsidR="00D2161C" w:rsidRPr="00890E7A">
        <w:rPr>
          <w:rFonts w:cstheme="minorHAnsi"/>
          <w:sz w:val="24"/>
          <w:szCs w:val="24"/>
        </w:rPr>
        <w:t xml:space="preserve"> Ph.D. from Nanyang Technological University (NTU) and </w:t>
      </w:r>
      <w:r w:rsidR="00D2161C">
        <w:rPr>
          <w:rFonts w:cstheme="minorHAnsi"/>
          <w:sz w:val="24"/>
          <w:szCs w:val="24"/>
        </w:rPr>
        <w:t>has</w:t>
      </w:r>
      <w:r w:rsidR="00D2161C" w:rsidRPr="00890E7A">
        <w:rPr>
          <w:rFonts w:cstheme="minorHAnsi"/>
          <w:sz w:val="24"/>
          <w:szCs w:val="24"/>
        </w:rPr>
        <w:t xml:space="preserve"> </w:t>
      </w:r>
      <w:r w:rsidR="00D2161C">
        <w:rPr>
          <w:rFonts w:cstheme="minorHAnsi"/>
          <w:sz w:val="24"/>
          <w:szCs w:val="24"/>
        </w:rPr>
        <w:t xml:space="preserve">since then </w:t>
      </w:r>
      <w:r w:rsidR="00D2161C" w:rsidRPr="00890E7A">
        <w:rPr>
          <w:rFonts w:cstheme="minorHAnsi"/>
          <w:sz w:val="24"/>
          <w:szCs w:val="24"/>
        </w:rPr>
        <w:t xml:space="preserve">participated in several industrial and research projects funded by NRF, A*STAR, EDB, </w:t>
      </w:r>
      <w:r w:rsidR="00D2161C">
        <w:rPr>
          <w:rFonts w:cstheme="minorHAnsi"/>
          <w:sz w:val="24"/>
          <w:szCs w:val="24"/>
        </w:rPr>
        <w:t xml:space="preserve">LTA </w:t>
      </w:r>
      <w:r w:rsidR="00D2161C" w:rsidRPr="00890E7A">
        <w:rPr>
          <w:rFonts w:cstheme="minorHAnsi"/>
          <w:sz w:val="24"/>
          <w:szCs w:val="24"/>
        </w:rPr>
        <w:t>and CAAS.</w:t>
      </w:r>
      <w:r w:rsidR="00D2161C">
        <w:rPr>
          <w:rFonts w:cstheme="minorHAnsi"/>
          <w:sz w:val="24"/>
          <w:szCs w:val="24"/>
        </w:rPr>
        <w:t xml:space="preserve"> Yicheng </w:t>
      </w:r>
      <w:r w:rsidR="00D2161C" w:rsidRPr="00D2161C">
        <w:rPr>
          <w:rFonts w:cstheme="minorHAnsi"/>
          <w:sz w:val="24"/>
          <w:szCs w:val="24"/>
        </w:rPr>
        <w:t>has published more than 70 research papers in journals and conferences on ITS-related topics and resource allocations. He received the IEEE Intelligent Transportation Systems Society Young Professionals Travelling Scholarship in 2019, and Singapore Public Sector Transformation Award in 2020.</w:t>
      </w:r>
    </w:p>
    <w:p w14:paraId="7D27A103" w14:textId="0AD8E6A3" w:rsidR="00D71EF5" w:rsidRDefault="00D71EF5" w:rsidP="00D71EF5">
      <w:pPr>
        <w:pStyle w:val="ListParagraph"/>
        <w:tabs>
          <w:tab w:val="left" w:pos="2268"/>
        </w:tabs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Venue</w:t>
      </w:r>
      <w:r>
        <w:rPr>
          <w:rFonts w:cstheme="minorHAnsi"/>
          <w:sz w:val="24"/>
          <w:szCs w:val="24"/>
        </w:rPr>
        <w:tab/>
        <w:t>: Online (Zoom).</w:t>
      </w:r>
    </w:p>
    <w:p w14:paraId="2B934F24" w14:textId="77777777" w:rsidR="008D002B" w:rsidRDefault="008D002B" w:rsidP="008D002B">
      <w:pPr>
        <w:pStyle w:val="ListParagraph"/>
        <w:tabs>
          <w:tab w:val="left" w:pos="2268"/>
        </w:tabs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Target audience</w:t>
      </w:r>
      <w:r>
        <w:rPr>
          <w:rFonts w:cstheme="minorHAnsi"/>
          <w:sz w:val="24"/>
          <w:szCs w:val="24"/>
        </w:rPr>
        <w:tab/>
        <w:t xml:space="preserve">: Graduate students </w:t>
      </w:r>
      <w:proofErr w:type="gramStart"/>
      <w:r>
        <w:rPr>
          <w:rFonts w:cstheme="minorHAnsi"/>
          <w:sz w:val="24"/>
          <w:szCs w:val="24"/>
        </w:rPr>
        <w:t>of</w:t>
      </w:r>
      <w:proofErr w:type="gramEnd"/>
      <w:r>
        <w:rPr>
          <w:rFonts w:cstheme="minorHAnsi"/>
          <w:sz w:val="24"/>
          <w:szCs w:val="24"/>
        </w:rPr>
        <w:t xml:space="preserve"> Nanyang Technological University (NTU).</w:t>
      </w:r>
    </w:p>
    <w:p w14:paraId="3E14C133" w14:textId="61BE5DC7" w:rsidR="008D002B" w:rsidRDefault="008D002B" w:rsidP="008D002B">
      <w:pPr>
        <w:pStyle w:val="ListParagraph"/>
        <w:tabs>
          <w:tab w:val="left" w:pos="2268"/>
        </w:tabs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Tentative Date</w:t>
      </w:r>
      <w:r>
        <w:rPr>
          <w:rFonts w:cstheme="minorHAnsi"/>
          <w:sz w:val="24"/>
          <w:szCs w:val="24"/>
        </w:rPr>
        <w:tab/>
        <w:t xml:space="preserve">: </w:t>
      </w:r>
      <w:r w:rsidR="00BB1058">
        <w:rPr>
          <w:rFonts w:cstheme="minorHAnsi"/>
          <w:sz w:val="24"/>
          <w:szCs w:val="24"/>
        </w:rPr>
        <w:t>26</w:t>
      </w:r>
      <w:r>
        <w:rPr>
          <w:rFonts w:cstheme="minorHAnsi"/>
          <w:sz w:val="24"/>
          <w:szCs w:val="24"/>
        </w:rPr>
        <w:t>-Mar-2021</w:t>
      </w:r>
    </w:p>
    <w:p w14:paraId="26BB1F97" w14:textId="24358234" w:rsidR="00890E7A" w:rsidRDefault="00890E7A" w:rsidP="00890E7A">
      <w:pPr>
        <w:pStyle w:val="ListParagraph"/>
        <w:tabs>
          <w:tab w:val="left" w:pos="2268"/>
        </w:tabs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Tentative Time</w:t>
      </w:r>
      <w:r>
        <w:rPr>
          <w:rFonts w:cstheme="minorHAnsi"/>
          <w:sz w:val="24"/>
          <w:szCs w:val="24"/>
        </w:rPr>
        <w:tab/>
        <w:t xml:space="preserve">: </w:t>
      </w:r>
      <w:r w:rsidR="007E4704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</w:t>
      </w:r>
      <w:r w:rsidR="007E4704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M</w:t>
      </w:r>
    </w:p>
    <w:p w14:paraId="3FFF84E0" w14:textId="77777777" w:rsidR="00890E7A" w:rsidRDefault="00890E7A" w:rsidP="008D002B">
      <w:pPr>
        <w:pStyle w:val="ListParagraph"/>
        <w:tabs>
          <w:tab w:val="left" w:pos="2268"/>
        </w:tabs>
        <w:ind w:left="567"/>
        <w:rPr>
          <w:rFonts w:cstheme="minorHAnsi"/>
          <w:sz w:val="24"/>
          <w:szCs w:val="24"/>
        </w:rPr>
      </w:pPr>
    </w:p>
    <w:p w14:paraId="7C740D73" w14:textId="77777777" w:rsidR="00D71EF5" w:rsidRDefault="00D71EF5" w:rsidP="00D71EF5">
      <w:pPr>
        <w:pStyle w:val="ListParagraph"/>
        <w:tabs>
          <w:tab w:val="left" w:pos="1701"/>
        </w:tabs>
        <w:ind w:left="567"/>
        <w:rPr>
          <w:rFonts w:cstheme="minorHAnsi"/>
          <w:sz w:val="24"/>
          <w:szCs w:val="24"/>
        </w:rPr>
      </w:pPr>
    </w:p>
    <w:p w14:paraId="0B34E805" w14:textId="77777777" w:rsidR="00D71EF5" w:rsidRDefault="00D71EF5" w:rsidP="00D71EF5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Objectives of the event</w:t>
      </w:r>
    </w:p>
    <w:p w14:paraId="0A904E65" w14:textId="77777777" w:rsidR="008D002B" w:rsidRPr="008D002B" w:rsidRDefault="008D002B" w:rsidP="008D002B">
      <w:pPr>
        <w:pStyle w:val="ListParagraph"/>
        <w:numPr>
          <w:ilvl w:val="0"/>
          <w:numId w:val="4"/>
        </w:numPr>
        <w:ind w:left="993"/>
        <w:rPr>
          <w:rFonts w:cstheme="minorHAnsi"/>
          <w:sz w:val="24"/>
          <w:szCs w:val="24"/>
        </w:rPr>
      </w:pPr>
      <w:r w:rsidRPr="008D002B">
        <w:rPr>
          <w:rFonts w:cstheme="minorHAnsi"/>
          <w:sz w:val="24"/>
          <w:szCs w:val="24"/>
        </w:rPr>
        <w:t>To create awareness in graduate students about the importance of interdisciplinary research.</w:t>
      </w:r>
    </w:p>
    <w:p w14:paraId="5D1C1D08" w14:textId="2A2E9533" w:rsidR="008D002B" w:rsidRPr="008D002B" w:rsidRDefault="008D002B" w:rsidP="008D002B">
      <w:pPr>
        <w:pStyle w:val="ListParagraph"/>
        <w:numPr>
          <w:ilvl w:val="0"/>
          <w:numId w:val="4"/>
        </w:numPr>
        <w:ind w:left="993"/>
        <w:rPr>
          <w:rFonts w:cstheme="minorHAnsi"/>
          <w:sz w:val="24"/>
          <w:szCs w:val="24"/>
        </w:rPr>
      </w:pPr>
      <w:r w:rsidRPr="008D002B">
        <w:rPr>
          <w:rFonts w:cstheme="minorHAnsi"/>
          <w:sz w:val="24"/>
          <w:szCs w:val="24"/>
        </w:rPr>
        <w:t>To encourage graduate</w:t>
      </w:r>
      <w:r>
        <w:rPr>
          <w:rFonts w:cstheme="minorHAnsi"/>
          <w:sz w:val="24"/>
          <w:szCs w:val="24"/>
        </w:rPr>
        <w:t xml:space="preserve"> </w:t>
      </w:r>
      <w:r w:rsidRPr="008D002B">
        <w:rPr>
          <w:rFonts w:cstheme="minorHAnsi"/>
          <w:sz w:val="24"/>
          <w:szCs w:val="24"/>
        </w:rPr>
        <w:t>students to leverage Artificial Intelligence (AI) and Data Science (DS) tools for their own research.</w:t>
      </w:r>
    </w:p>
    <w:p w14:paraId="05146BBA" w14:textId="77777777" w:rsidR="008D002B" w:rsidRPr="008D002B" w:rsidRDefault="008D002B" w:rsidP="008D002B">
      <w:pPr>
        <w:pStyle w:val="ListParagraph"/>
        <w:numPr>
          <w:ilvl w:val="0"/>
          <w:numId w:val="4"/>
        </w:numPr>
        <w:ind w:left="993"/>
        <w:rPr>
          <w:rFonts w:cstheme="minorHAnsi"/>
          <w:sz w:val="24"/>
          <w:szCs w:val="24"/>
        </w:rPr>
      </w:pPr>
      <w:r w:rsidRPr="008D002B">
        <w:rPr>
          <w:rFonts w:cstheme="minorHAnsi"/>
          <w:sz w:val="24"/>
          <w:szCs w:val="24"/>
        </w:rPr>
        <w:t>To promote collaboration between graduate student organizations of NTU.</w:t>
      </w:r>
    </w:p>
    <w:p w14:paraId="09F35FC3" w14:textId="77777777" w:rsidR="00D71EF5" w:rsidRDefault="00D71EF5" w:rsidP="008D002B">
      <w:pPr>
        <w:pStyle w:val="ListParagraph"/>
        <w:ind w:left="567"/>
        <w:rPr>
          <w:rFonts w:cstheme="minorHAnsi"/>
          <w:sz w:val="24"/>
          <w:szCs w:val="24"/>
        </w:rPr>
      </w:pPr>
    </w:p>
    <w:p w14:paraId="58AD6CEB" w14:textId="5FC0134A" w:rsidR="00D71EF5" w:rsidRDefault="00B5057D" w:rsidP="00D71EF5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Webinar abstract </w:t>
      </w:r>
    </w:p>
    <w:p w14:paraId="6C85EE7A" w14:textId="78A273F1" w:rsidR="00CA6787" w:rsidRDefault="00D157A3" w:rsidP="00D44C10">
      <w:pPr>
        <w:jc w:val="both"/>
        <w:rPr>
          <w:rFonts w:cstheme="minorHAnsi"/>
          <w:sz w:val="24"/>
          <w:szCs w:val="24"/>
        </w:rPr>
      </w:pPr>
      <w:r w:rsidRPr="00D157A3">
        <w:rPr>
          <w:rFonts w:cstheme="minorHAnsi"/>
          <w:sz w:val="24"/>
          <w:szCs w:val="24"/>
        </w:rPr>
        <w:t>V2X technology, sensor, communication, and AI-based methodologies</w:t>
      </w:r>
      <w:r>
        <w:rPr>
          <w:rFonts w:cstheme="minorHAnsi"/>
          <w:sz w:val="24"/>
          <w:szCs w:val="24"/>
        </w:rPr>
        <w:t xml:space="preserve"> holds the potential to </w:t>
      </w:r>
      <w:r w:rsidR="00D44C10">
        <w:rPr>
          <w:rFonts w:cstheme="minorHAnsi"/>
          <w:sz w:val="24"/>
          <w:szCs w:val="24"/>
        </w:rPr>
        <w:t>an</w:t>
      </w:r>
      <w:r w:rsidRPr="00D157A3">
        <w:rPr>
          <w:rFonts w:cstheme="minorHAnsi"/>
          <w:sz w:val="24"/>
          <w:szCs w:val="24"/>
        </w:rPr>
        <w:t xml:space="preserve"> intelligent transportation system</w:t>
      </w:r>
      <w:r w:rsidR="00D44C10">
        <w:rPr>
          <w:rFonts w:cstheme="minorHAnsi"/>
          <w:sz w:val="24"/>
          <w:szCs w:val="24"/>
        </w:rPr>
        <w:t xml:space="preserve"> </w:t>
      </w:r>
      <w:r w:rsidR="00D44C10" w:rsidRPr="00D44C10">
        <w:rPr>
          <w:rFonts w:cstheme="minorHAnsi"/>
          <w:sz w:val="24"/>
          <w:szCs w:val="24"/>
        </w:rPr>
        <w:t>(ITS)</w:t>
      </w:r>
      <w:r w:rsidRPr="00D157A3">
        <w:rPr>
          <w:rFonts w:cstheme="minorHAnsi"/>
          <w:sz w:val="24"/>
          <w:szCs w:val="24"/>
        </w:rPr>
        <w:t>. Th</w:t>
      </w:r>
      <w:r w:rsidR="00D44C10">
        <w:rPr>
          <w:rFonts w:cstheme="minorHAnsi"/>
          <w:sz w:val="24"/>
          <w:szCs w:val="24"/>
        </w:rPr>
        <w:t xml:space="preserve">e </w:t>
      </w:r>
      <w:r w:rsidRPr="00D157A3">
        <w:rPr>
          <w:rFonts w:cstheme="minorHAnsi"/>
          <w:sz w:val="24"/>
          <w:szCs w:val="24"/>
        </w:rPr>
        <w:t>talk</w:t>
      </w:r>
      <w:r w:rsidR="00D44C10">
        <w:rPr>
          <w:rFonts w:cstheme="minorHAnsi"/>
          <w:sz w:val="24"/>
          <w:szCs w:val="24"/>
        </w:rPr>
        <w:t xml:space="preserve"> shall </w:t>
      </w:r>
      <w:r w:rsidR="00D44C10" w:rsidRPr="00D44C10">
        <w:rPr>
          <w:rFonts w:cstheme="minorHAnsi"/>
          <w:sz w:val="24"/>
          <w:szCs w:val="24"/>
        </w:rPr>
        <w:t xml:space="preserve">overview the recent </w:t>
      </w:r>
      <w:r w:rsidR="00D44C10">
        <w:rPr>
          <w:rFonts w:cstheme="minorHAnsi"/>
          <w:sz w:val="24"/>
          <w:szCs w:val="24"/>
        </w:rPr>
        <w:t>trends in ITS</w:t>
      </w:r>
      <w:r w:rsidR="00D44C10" w:rsidRPr="00D44C10">
        <w:rPr>
          <w:rFonts w:cstheme="minorHAnsi"/>
          <w:sz w:val="24"/>
          <w:szCs w:val="24"/>
        </w:rPr>
        <w:t>.</w:t>
      </w:r>
      <w:r w:rsidR="00D44C10">
        <w:rPr>
          <w:rFonts w:cstheme="minorHAnsi"/>
          <w:sz w:val="24"/>
          <w:szCs w:val="24"/>
        </w:rPr>
        <w:t xml:space="preserve"> </w:t>
      </w:r>
      <w:r w:rsidRPr="00D157A3">
        <w:rPr>
          <w:rFonts w:cstheme="minorHAnsi"/>
          <w:sz w:val="24"/>
          <w:szCs w:val="24"/>
        </w:rPr>
        <w:t xml:space="preserve"> </w:t>
      </w:r>
      <w:r w:rsidR="00D44C10">
        <w:rPr>
          <w:rFonts w:cstheme="minorHAnsi"/>
          <w:sz w:val="24"/>
          <w:szCs w:val="24"/>
        </w:rPr>
        <w:t>I</w:t>
      </w:r>
      <w:r w:rsidRPr="00D157A3">
        <w:rPr>
          <w:rFonts w:cstheme="minorHAnsi"/>
          <w:sz w:val="24"/>
          <w:szCs w:val="24"/>
        </w:rPr>
        <w:t>nnovative</w:t>
      </w:r>
      <w:r w:rsidR="00D44C10">
        <w:rPr>
          <w:rFonts w:cstheme="minorHAnsi"/>
          <w:sz w:val="24"/>
          <w:szCs w:val="24"/>
        </w:rPr>
        <w:t xml:space="preserve"> ITS</w:t>
      </w:r>
      <w:r w:rsidRPr="00D157A3">
        <w:rPr>
          <w:rFonts w:cstheme="minorHAnsi"/>
          <w:sz w:val="24"/>
          <w:szCs w:val="24"/>
        </w:rPr>
        <w:t xml:space="preserve"> concepts and implementations</w:t>
      </w:r>
      <w:r w:rsidR="00D44C10">
        <w:rPr>
          <w:rFonts w:cstheme="minorHAnsi"/>
          <w:sz w:val="24"/>
          <w:szCs w:val="24"/>
        </w:rPr>
        <w:t>,</w:t>
      </w:r>
      <w:r w:rsidRPr="00D157A3">
        <w:rPr>
          <w:rFonts w:cstheme="minorHAnsi"/>
          <w:sz w:val="24"/>
          <w:szCs w:val="24"/>
        </w:rPr>
        <w:t xml:space="preserve"> which leverage enhancements and expansions of urban mobility</w:t>
      </w:r>
      <w:r w:rsidR="00D44C10">
        <w:rPr>
          <w:rFonts w:cstheme="minorHAnsi"/>
          <w:sz w:val="24"/>
          <w:szCs w:val="24"/>
        </w:rPr>
        <w:t>, shall be discussed</w:t>
      </w:r>
      <w:r w:rsidRPr="00D157A3">
        <w:rPr>
          <w:rFonts w:cstheme="minorHAnsi"/>
          <w:sz w:val="24"/>
          <w:szCs w:val="24"/>
        </w:rPr>
        <w:t xml:space="preserve">. The learning-based traffic flow prediction, traffic parameter identification, and reinforcement learning-based traffic management </w:t>
      </w:r>
      <w:r w:rsidR="00D44C10">
        <w:rPr>
          <w:rFonts w:cstheme="minorHAnsi"/>
          <w:sz w:val="24"/>
          <w:szCs w:val="24"/>
        </w:rPr>
        <w:t>shall be discussed</w:t>
      </w:r>
      <w:r w:rsidRPr="00D157A3">
        <w:rPr>
          <w:rFonts w:cstheme="minorHAnsi"/>
          <w:sz w:val="24"/>
          <w:szCs w:val="24"/>
        </w:rPr>
        <w:t xml:space="preserve">. </w:t>
      </w:r>
      <w:r w:rsidR="00D44C10">
        <w:rPr>
          <w:rFonts w:cstheme="minorHAnsi"/>
          <w:sz w:val="24"/>
          <w:szCs w:val="24"/>
        </w:rPr>
        <w:t>Further</w:t>
      </w:r>
      <w:r w:rsidRPr="00D157A3">
        <w:rPr>
          <w:rFonts w:cstheme="minorHAnsi"/>
          <w:sz w:val="24"/>
          <w:szCs w:val="24"/>
        </w:rPr>
        <w:t>, the urban traffic signal control in smart cities’ design would be elaborated</w:t>
      </w:r>
      <w:r w:rsidR="00D44C10">
        <w:rPr>
          <w:rFonts w:cstheme="minorHAnsi"/>
          <w:sz w:val="24"/>
          <w:szCs w:val="24"/>
        </w:rPr>
        <w:t>. B</w:t>
      </w:r>
      <w:r w:rsidRPr="00D157A3">
        <w:rPr>
          <w:rFonts w:cstheme="minorHAnsi"/>
          <w:sz w:val="24"/>
          <w:szCs w:val="24"/>
        </w:rPr>
        <w:t xml:space="preserve">oth conventional </w:t>
      </w:r>
      <w:r w:rsidRPr="00D157A3">
        <w:rPr>
          <w:rFonts w:cstheme="minorHAnsi"/>
          <w:sz w:val="24"/>
          <w:szCs w:val="24"/>
        </w:rPr>
        <w:lastRenderedPageBreak/>
        <w:t>optimization methods and reinforcement learning-based methods would be introduced to identify the network-wi</w:t>
      </w:r>
      <w:r w:rsidR="00D44C10">
        <w:rPr>
          <w:rFonts w:cstheme="minorHAnsi"/>
          <w:sz w:val="24"/>
          <w:szCs w:val="24"/>
        </w:rPr>
        <w:t>d</w:t>
      </w:r>
      <w:r w:rsidRPr="00D157A3">
        <w:rPr>
          <w:rFonts w:cstheme="minorHAnsi"/>
          <w:sz w:val="24"/>
          <w:szCs w:val="24"/>
        </w:rPr>
        <w:t xml:space="preserve">e optimal solutions. Finally, recent trials </w:t>
      </w:r>
      <w:r w:rsidR="00D44C10">
        <w:rPr>
          <w:rFonts w:cstheme="minorHAnsi"/>
          <w:sz w:val="24"/>
          <w:szCs w:val="24"/>
        </w:rPr>
        <w:t>for</w:t>
      </w:r>
      <w:r w:rsidRPr="00D157A3">
        <w:rPr>
          <w:rFonts w:cstheme="minorHAnsi"/>
          <w:sz w:val="24"/>
          <w:szCs w:val="24"/>
        </w:rPr>
        <w:t xml:space="preserve"> implementing the V2X technology and ITS strategies in Singapore</w:t>
      </w:r>
      <w:r w:rsidR="00D44C10">
        <w:rPr>
          <w:rFonts w:cstheme="minorHAnsi"/>
          <w:sz w:val="24"/>
          <w:szCs w:val="24"/>
        </w:rPr>
        <w:t xml:space="preserve"> would be </w:t>
      </w:r>
      <w:r w:rsidR="00D44C10" w:rsidRPr="00D157A3">
        <w:rPr>
          <w:rFonts w:cstheme="minorHAnsi"/>
          <w:sz w:val="24"/>
          <w:szCs w:val="24"/>
        </w:rPr>
        <w:t>demonstrate</w:t>
      </w:r>
      <w:r w:rsidR="00D44C10">
        <w:rPr>
          <w:rFonts w:cstheme="minorHAnsi"/>
          <w:sz w:val="24"/>
          <w:szCs w:val="24"/>
        </w:rPr>
        <w:t>d</w:t>
      </w:r>
      <w:r w:rsidRPr="00D157A3">
        <w:rPr>
          <w:rFonts w:cstheme="minorHAnsi"/>
          <w:sz w:val="24"/>
          <w:szCs w:val="24"/>
        </w:rPr>
        <w:t>.</w:t>
      </w:r>
    </w:p>
    <w:p w14:paraId="0B46E4E8" w14:textId="39C8519A" w:rsidR="00D44C10" w:rsidRDefault="00D44C10" w:rsidP="00D44C10">
      <w:pPr>
        <w:jc w:val="both"/>
        <w:rPr>
          <w:rFonts w:cstheme="minorHAnsi"/>
          <w:sz w:val="24"/>
          <w:szCs w:val="24"/>
        </w:rPr>
      </w:pPr>
    </w:p>
    <w:p w14:paraId="54EF590F" w14:textId="316F4409" w:rsidR="00D44C10" w:rsidRDefault="00D44C10" w:rsidP="00D44C10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24"/>
          <w:szCs w:val="24"/>
        </w:rPr>
      </w:pPr>
      <w:r w:rsidRPr="00D44C10">
        <w:rPr>
          <w:rFonts w:cstheme="minorHAnsi"/>
          <w:b/>
          <w:bCs/>
          <w:sz w:val="24"/>
          <w:szCs w:val="24"/>
        </w:rPr>
        <w:t>Budget breakdown</w:t>
      </w:r>
    </w:p>
    <w:p w14:paraId="1491D428" w14:textId="433D5BD9" w:rsidR="00D44C10" w:rsidRDefault="00D44C10" w:rsidP="00D44C10">
      <w:pPr>
        <w:pStyle w:val="ListParagraph"/>
        <w:ind w:left="567"/>
        <w:rPr>
          <w:rFonts w:cstheme="minorHAnsi"/>
          <w:b/>
          <w:bCs/>
          <w:sz w:val="24"/>
          <w:szCs w:val="24"/>
        </w:rPr>
      </w:pPr>
    </w:p>
    <w:tbl>
      <w:tblPr>
        <w:tblW w:w="8651" w:type="dxa"/>
        <w:tblInd w:w="562" w:type="dxa"/>
        <w:tblLook w:val="04A0" w:firstRow="1" w:lastRow="0" w:firstColumn="1" w:lastColumn="0" w:noHBand="0" w:noVBand="1"/>
      </w:tblPr>
      <w:tblGrid>
        <w:gridCol w:w="568"/>
        <w:gridCol w:w="2268"/>
        <w:gridCol w:w="992"/>
        <w:gridCol w:w="1138"/>
        <w:gridCol w:w="1272"/>
        <w:gridCol w:w="2413"/>
      </w:tblGrid>
      <w:tr w:rsidR="00D44C10" w:rsidRPr="004A1312" w14:paraId="7159A497" w14:textId="77777777" w:rsidTr="004174AF">
        <w:trPr>
          <w:trHeight w:val="288"/>
          <w:tblHeader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20A0" w14:textId="77777777" w:rsidR="00D44C10" w:rsidRPr="00C40801" w:rsidRDefault="00D44C10" w:rsidP="004174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4080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4F41" w14:textId="77777777" w:rsidR="00D44C10" w:rsidRPr="00C40801" w:rsidRDefault="00D44C10" w:rsidP="004174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4080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01BC5" w14:textId="77777777" w:rsidR="00D44C10" w:rsidRPr="00C40801" w:rsidRDefault="00D44C10" w:rsidP="004174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4080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No of units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4661" w14:textId="4FD29446" w:rsidR="00D44C10" w:rsidRPr="00C40801" w:rsidRDefault="00D44C10" w:rsidP="004174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4080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Price 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(SGD)</w:t>
            </w:r>
            <w:r w:rsidRPr="00C4080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/ unit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F411" w14:textId="77777777" w:rsidR="00D44C10" w:rsidRPr="00C40801" w:rsidRDefault="00D44C10" w:rsidP="004174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4080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E218B" w14:textId="77777777" w:rsidR="00D44C10" w:rsidRPr="00C40801" w:rsidRDefault="00D44C10" w:rsidP="004174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4080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BB1058" w:rsidRPr="004A1312" w14:paraId="5FA7FA74" w14:textId="77777777" w:rsidTr="00D44C10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C1F8E" w14:textId="5A2B8C35" w:rsidR="00BB1058" w:rsidRPr="00C40801" w:rsidRDefault="00BB1058" w:rsidP="00BB105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3573D" w14:textId="6AEDB859" w:rsidR="00BB1058" w:rsidRPr="00C40801" w:rsidRDefault="00BB1058" w:rsidP="00BB105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0801">
              <w:rPr>
                <w:rFonts w:ascii="Calibri" w:hAnsi="Calibri"/>
                <w:color w:val="000000"/>
                <w:sz w:val="24"/>
                <w:szCs w:val="24"/>
              </w:rPr>
              <w:t>Memento for speaker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69208" w14:textId="190E19DD" w:rsidR="00BB1058" w:rsidRPr="00C40801" w:rsidRDefault="00BB1058" w:rsidP="00BB105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D12B4" w14:textId="07BF85F3" w:rsidR="00BB1058" w:rsidRPr="00C40801" w:rsidRDefault="00BB1058" w:rsidP="00BB105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0801">
              <w:rPr>
                <w:rFonts w:ascii="Calibri" w:hAnsi="Calibri"/>
                <w:color w:val="000000"/>
                <w:sz w:val="24"/>
                <w:szCs w:val="24"/>
              </w:rPr>
              <w:t>$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50</w:t>
            </w:r>
            <w:r w:rsidRPr="00C40801">
              <w:rPr>
                <w:rFonts w:ascii="Calibri" w:hAnsi="Calibr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3360A" w14:textId="7BCB94B0" w:rsidR="00BB1058" w:rsidRPr="00C40801" w:rsidRDefault="00BB1058" w:rsidP="00BB105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0801">
              <w:rPr>
                <w:rFonts w:ascii="Calibri" w:hAnsi="Calibri"/>
                <w:color w:val="000000"/>
                <w:sz w:val="24"/>
                <w:szCs w:val="24"/>
              </w:rPr>
              <w:t>$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50</w:t>
            </w:r>
            <w:r w:rsidRPr="00C40801">
              <w:rPr>
                <w:rFonts w:ascii="Calibri" w:hAnsi="Calibr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D15BE" w14:textId="4C141A2D" w:rsidR="00BB1058" w:rsidRPr="00C40801" w:rsidRDefault="00BB1058" w:rsidP="00BB10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B1058" w:rsidRPr="004A1312" w14:paraId="27DBD2C6" w14:textId="77777777" w:rsidTr="004174AF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2B93" w14:textId="6DF9B923" w:rsidR="00BB1058" w:rsidRPr="00C40801" w:rsidRDefault="00BB1058" w:rsidP="00BB105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494C6" w14:textId="62D9086A" w:rsidR="00BB1058" w:rsidRPr="00C40801" w:rsidRDefault="00BB1058" w:rsidP="00BB105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294A">
              <w:rPr>
                <w:rFonts w:ascii="Calibri" w:hAnsi="Calibri"/>
                <w:color w:val="000000"/>
                <w:sz w:val="24"/>
                <w:szCs w:val="24"/>
              </w:rPr>
              <w:t xml:space="preserve">Prizes for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Quiz winners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38C2" w14:textId="0D3D8B44" w:rsidR="00BB1058" w:rsidRPr="00C40801" w:rsidRDefault="00001FE8" w:rsidP="00BB105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5999" w14:textId="1F93D5CD" w:rsidR="00BB1058" w:rsidRPr="00C40801" w:rsidRDefault="00BB1058" w:rsidP="00BB105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294A">
              <w:rPr>
                <w:rFonts w:ascii="Calibri" w:hAnsi="Calibri"/>
                <w:color w:val="000000"/>
                <w:sz w:val="24"/>
                <w:szCs w:val="24"/>
              </w:rPr>
              <w:t>$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30</w:t>
            </w:r>
            <w:r w:rsidRPr="004D294A">
              <w:rPr>
                <w:rFonts w:ascii="Calibri" w:hAnsi="Calibr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0460" w14:textId="5541A0B2" w:rsidR="00BB1058" w:rsidRPr="00C40801" w:rsidRDefault="00BB1058" w:rsidP="00BB105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294A">
              <w:rPr>
                <w:rFonts w:ascii="Calibri" w:hAnsi="Calibri"/>
                <w:color w:val="000000"/>
                <w:sz w:val="24"/>
                <w:szCs w:val="24"/>
              </w:rPr>
              <w:t>$</w:t>
            </w:r>
            <w:r w:rsidR="00001FE8">
              <w:rPr>
                <w:rFonts w:ascii="Calibri" w:hAnsi="Calibri"/>
                <w:color w:val="000000"/>
                <w:sz w:val="24"/>
                <w:szCs w:val="24"/>
              </w:rPr>
              <w:t>180</w:t>
            </w:r>
            <w:r w:rsidRPr="004D294A">
              <w:rPr>
                <w:rFonts w:ascii="Calibri" w:hAnsi="Calibri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766C" w14:textId="4322AB5F" w:rsidR="00BB1058" w:rsidRPr="00C40801" w:rsidRDefault="00BB1058" w:rsidP="00BB1058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4D294A">
              <w:rPr>
                <w:rFonts w:ascii="Calibri" w:hAnsi="Calibri"/>
                <w:color w:val="000000"/>
                <w:sz w:val="24"/>
                <w:szCs w:val="24"/>
              </w:rPr>
              <w:t xml:space="preserve">1st: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40</w:t>
            </w:r>
            <w:r w:rsidRPr="004D294A">
              <w:rPr>
                <w:rFonts w:ascii="Calibri" w:hAnsi="Calibri"/>
                <w:color w:val="000000"/>
                <w:sz w:val="24"/>
                <w:szCs w:val="24"/>
              </w:rPr>
              <w:t xml:space="preserve"> SGD, 2nd: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30</w:t>
            </w:r>
            <w:r w:rsidRPr="004D294A">
              <w:rPr>
                <w:rFonts w:ascii="Calibri" w:hAnsi="Calibri"/>
                <w:color w:val="000000"/>
                <w:sz w:val="24"/>
                <w:szCs w:val="24"/>
              </w:rPr>
              <w:t xml:space="preserve"> SGD, 3rd: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20</w:t>
            </w:r>
            <w:r w:rsidRPr="004D294A">
              <w:rPr>
                <w:rFonts w:ascii="Calibri" w:hAnsi="Calibri"/>
                <w:color w:val="000000"/>
                <w:sz w:val="24"/>
                <w:szCs w:val="24"/>
              </w:rPr>
              <w:t xml:space="preserve"> SGD</w:t>
            </w:r>
          </w:p>
        </w:tc>
      </w:tr>
      <w:tr w:rsidR="00D90AD3" w:rsidRPr="004A1312" w14:paraId="160AB16E" w14:textId="77777777" w:rsidTr="004174AF">
        <w:trPr>
          <w:trHeight w:val="288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6F9E5" w14:textId="33458308" w:rsidR="00D90AD3" w:rsidRDefault="00D90AD3" w:rsidP="00BB105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8D9A" w14:textId="52ACCBEC" w:rsidR="00D90AD3" w:rsidRPr="004D294A" w:rsidRDefault="00D90AD3" w:rsidP="00BB105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Lucky draw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E0464" w14:textId="0978C6CD" w:rsidR="00D90AD3" w:rsidRDefault="00E9775F" w:rsidP="00BB105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B5A0E" w14:textId="647EA6B3" w:rsidR="00D90AD3" w:rsidRPr="004D294A" w:rsidRDefault="00D90AD3" w:rsidP="00BB105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D294A">
              <w:rPr>
                <w:rFonts w:ascii="Calibri" w:hAnsi="Calibri"/>
                <w:color w:val="000000"/>
                <w:sz w:val="24"/>
                <w:szCs w:val="24"/>
              </w:rPr>
              <w:t>$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A89E0" w14:textId="41FF9840" w:rsidR="00D90AD3" w:rsidRPr="004D294A" w:rsidRDefault="00D90AD3" w:rsidP="00BB1058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4D294A">
              <w:rPr>
                <w:rFonts w:ascii="Calibri" w:hAnsi="Calibri"/>
                <w:color w:val="000000"/>
                <w:sz w:val="24"/>
                <w:szCs w:val="24"/>
              </w:rPr>
              <w:t>$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  <w:r w:rsidR="00E9775F"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83876" w14:textId="30DB8BF2" w:rsidR="00D90AD3" w:rsidRPr="004D294A" w:rsidRDefault="00D90AD3" w:rsidP="00BB1058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Lucky draw for </w:t>
            </w:r>
            <w:r w:rsidR="00E9775F">
              <w:rPr>
                <w:rFonts w:ascii="Calibri" w:hAnsi="Calibri"/>
                <w:color w:val="000000"/>
                <w:sz w:val="24"/>
                <w:szCs w:val="24"/>
              </w:rPr>
              <w:t>6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people </w:t>
            </w:r>
            <w:r w:rsidRPr="004D294A">
              <w:rPr>
                <w:rFonts w:ascii="Calibri" w:hAnsi="Calibri"/>
                <w:color w:val="000000"/>
                <w:sz w:val="24"/>
                <w:szCs w:val="24"/>
              </w:rPr>
              <w:t>$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20 each</w:t>
            </w:r>
          </w:p>
        </w:tc>
      </w:tr>
      <w:tr w:rsidR="00D44C10" w:rsidRPr="004A1312" w14:paraId="4F131600" w14:textId="77777777" w:rsidTr="004174AF">
        <w:trPr>
          <w:trHeight w:val="203"/>
        </w:trPr>
        <w:tc>
          <w:tcPr>
            <w:tcW w:w="49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D97F" w14:textId="77777777" w:rsidR="00D44C10" w:rsidRPr="00C40801" w:rsidRDefault="00D44C10" w:rsidP="004174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C4080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EAB6F" w14:textId="6D42EA4D" w:rsidR="00D44C10" w:rsidRPr="000C6816" w:rsidRDefault="00D44C10" w:rsidP="00001FE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D294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$</w:t>
            </w:r>
            <w:r w:rsidR="00D90AD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3</w:t>
            </w:r>
            <w:r w:rsidR="00E9775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5</w:t>
            </w:r>
            <w:r w:rsidR="00D90AD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</w:t>
            </w:r>
            <w:r w:rsidRPr="004D294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.00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BA68" w14:textId="77777777" w:rsidR="00D44C10" w:rsidRPr="00C40801" w:rsidRDefault="00D44C10" w:rsidP="004174A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40801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14:paraId="23F96834" w14:textId="192D0D55" w:rsidR="00D44C10" w:rsidRDefault="00D44C10" w:rsidP="00D44C10">
      <w:pPr>
        <w:pStyle w:val="ListParagraph"/>
        <w:ind w:left="567"/>
        <w:rPr>
          <w:rFonts w:cstheme="minorHAnsi"/>
          <w:sz w:val="24"/>
          <w:szCs w:val="24"/>
        </w:rPr>
      </w:pPr>
    </w:p>
    <w:p w14:paraId="70653A96" w14:textId="76857BFC" w:rsidR="004D294A" w:rsidRDefault="004D294A" w:rsidP="00D44C10">
      <w:pPr>
        <w:pStyle w:val="ListParagraph"/>
        <w:ind w:left="567"/>
        <w:rPr>
          <w:rFonts w:cstheme="minorHAnsi"/>
          <w:sz w:val="24"/>
          <w:szCs w:val="24"/>
        </w:rPr>
      </w:pPr>
    </w:p>
    <w:p w14:paraId="77A90382" w14:textId="0C6FB5C6" w:rsidR="004D294A" w:rsidRPr="000B2856" w:rsidRDefault="004D294A" w:rsidP="004D294A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24"/>
          <w:szCs w:val="24"/>
        </w:rPr>
      </w:pPr>
      <w:r w:rsidRPr="000B2856">
        <w:rPr>
          <w:rFonts w:cstheme="minorHAnsi"/>
          <w:b/>
          <w:bCs/>
          <w:sz w:val="24"/>
          <w:szCs w:val="24"/>
        </w:rPr>
        <w:t>Activities Planned</w:t>
      </w:r>
    </w:p>
    <w:p w14:paraId="656A538D" w14:textId="4BEBDE45" w:rsidR="004D294A" w:rsidRDefault="004D294A" w:rsidP="004D294A">
      <w:pPr>
        <w:pStyle w:val="ListParagraph"/>
        <w:ind w:left="567"/>
        <w:rPr>
          <w:rFonts w:cstheme="minorHAnsi"/>
          <w:b/>
          <w:bCs/>
          <w:sz w:val="24"/>
          <w:szCs w:val="24"/>
        </w:rPr>
      </w:pPr>
    </w:p>
    <w:tbl>
      <w:tblPr>
        <w:tblW w:w="8641" w:type="dxa"/>
        <w:tblInd w:w="568" w:type="dxa"/>
        <w:tblLook w:val="04A0" w:firstRow="1" w:lastRow="0" w:firstColumn="1" w:lastColumn="0" w:noHBand="0" w:noVBand="1"/>
      </w:tblPr>
      <w:tblGrid>
        <w:gridCol w:w="1129"/>
        <w:gridCol w:w="1134"/>
        <w:gridCol w:w="1760"/>
        <w:gridCol w:w="2025"/>
        <w:gridCol w:w="2593"/>
      </w:tblGrid>
      <w:tr w:rsidR="004D294A" w:rsidRPr="00F54CF0" w14:paraId="6AEB590D" w14:textId="77777777" w:rsidTr="004174AF">
        <w:trPr>
          <w:trHeight w:val="288"/>
          <w:tblHeader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7AE9E" w14:textId="77777777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4CF0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2C45B" w14:textId="77777777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4CF0">
              <w:rPr>
                <w:rFonts w:ascii="Calibri" w:eastAsia="Times New Roman" w:hAnsi="Calibri" w:cs="Calibri"/>
                <w:b/>
                <w:bCs/>
                <w:color w:val="000000"/>
              </w:rPr>
              <w:t>Duration (minute)</w:t>
            </w:r>
          </w:p>
        </w:tc>
        <w:tc>
          <w:tcPr>
            <w:tcW w:w="2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3B28B" w14:textId="77777777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Session</w:t>
            </w:r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7661" w14:textId="77777777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4CF0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4D294A" w:rsidRPr="00F54CF0" w14:paraId="2A07EEE7" w14:textId="77777777" w:rsidTr="004174AF">
        <w:trPr>
          <w:trHeight w:val="288"/>
          <w:tblHeader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44A0" w14:textId="77777777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4CF0">
              <w:rPr>
                <w:rFonts w:ascii="Calibri" w:eastAsia="Times New Roman" w:hAnsi="Calibri" w:cs="Calibri"/>
                <w:b/>
                <w:bCs/>
                <w:color w:val="000000"/>
              </w:rPr>
              <w:t>Start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A689" w14:textId="77777777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54CF0">
              <w:rPr>
                <w:rFonts w:ascii="Calibri" w:eastAsia="Times New Roman" w:hAnsi="Calibri" w:cs="Calibri"/>
                <w:b/>
                <w:bCs/>
                <w:color w:val="000000"/>
              </w:rPr>
              <w:t>End</w:t>
            </w:r>
          </w:p>
        </w:tc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6ABA3" w14:textId="77777777" w:rsidR="004D294A" w:rsidRPr="00F54CF0" w:rsidRDefault="004D294A" w:rsidP="00417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36C32" w14:textId="77777777" w:rsidR="004D294A" w:rsidRPr="00F54CF0" w:rsidRDefault="004D294A" w:rsidP="00417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AAE26" w14:textId="77777777" w:rsidR="004D294A" w:rsidRPr="00F54CF0" w:rsidRDefault="004D294A" w:rsidP="00417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D294A" w:rsidRPr="00F54CF0" w14:paraId="46460B73" w14:textId="77777777" w:rsidTr="004D294A">
        <w:trPr>
          <w:trHeight w:val="38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4DA94" w14:textId="42476CD4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="000B2856">
              <w:rPr>
                <w:rFonts w:ascii="Calibri" w:eastAsia="Times New Roman" w:hAnsi="Calibri" w:cs="Calibri"/>
                <w:color w:val="000000"/>
              </w:rPr>
              <w:t>:0</w:t>
            </w:r>
            <w:r w:rsidRPr="00F54CF0">
              <w:rPr>
                <w:rFonts w:ascii="Calibri" w:eastAsia="Times New Roman" w:hAnsi="Calibri" w:cs="Calibri"/>
                <w:color w:val="000000"/>
              </w:rPr>
              <w:t xml:space="preserve">0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54CF0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1E41" w14:textId="04B63B89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F54CF0">
              <w:rPr>
                <w:rFonts w:ascii="Calibri" w:eastAsia="Times New Roman" w:hAnsi="Calibri" w:cs="Calibri"/>
                <w:color w:val="000000"/>
              </w:rPr>
              <w:t>:0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F54C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54CF0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F902F" w14:textId="23A2A62F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4CF0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3C8F" w14:textId="59B9A144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Speaker Introduction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EF97D" w14:textId="465E0BEC" w:rsidR="004D294A" w:rsidRPr="00F54CF0" w:rsidRDefault="004D294A" w:rsidP="00417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speaker’s bio shall be read out.</w:t>
            </w:r>
          </w:p>
        </w:tc>
      </w:tr>
      <w:tr w:rsidR="004D294A" w:rsidRPr="00F54CF0" w14:paraId="78FC8356" w14:textId="77777777" w:rsidTr="004D294A">
        <w:trPr>
          <w:trHeight w:val="54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08DB" w14:textId="552874C3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F54CF0">
              <w:rPr>
                <w:rFonts w:ascii="Calibri" w:eastAsia="Times New Roman" w:hAnsi="Calibri" w:cs="Calibri"/>
                <w:color w:val="000000"/>
              </w:rPr>
              <w:t>:0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F54C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PM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7761" w14:textId="667F4482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F54CF0"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30</w:t>
            </w:r>
            <w:r w:rsidRPr="00F54C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54CF0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7219" w14:textId="792FF122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E2DA" w14:textId="5AE85A64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Talk about ITS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EB7C3" w14:textId="69FE963C" w:rsidR="004D294A" w:rsidRPr="00F54CF0" w:rsidRDefault="004D294A" w:rsidP="00417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Speaker will be in</w:t>
            </w:r>
            <w:r w:rsidR="000B285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charge.</w:t>
            </w:r>
          </w:p>
        </w:tc>
      </w:tr>
      <w:tr w:rsidR="004D294A" w:rsidRPr="00F54CF0" w14:paraId="765D7CB3" w14:textId="77777777" w:rsidTr="004D294A">
        <w:trPr>
          <w:trHeight w:val="694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76FBC" w14:textId="4042A9C4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F54CF0">
              <w:rPr>
                <w:rFonts w:ascii="Calibri" w:eastAsia="Times New Roman" w:hAnsi="Calibri" w:cs="Calibri"/>
                <w:color w:val="000000"/>
              </w:rPr>
              <w:t xml:space="preserve">:30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54CF0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62B94" w14:textId="72780F43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F54CF0"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35</w:t>
            </w:r>
            <w:r w:rsidRPr="00F54C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54CF0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B405" w14:textId="0FCF2C37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0E2FB" w14:textId="6F7D165C" w:rsidR="004D294A" w:rsidRPr="00F54CF0" w:rsidRDefault="004D294A" w:rsidP="004174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Quiz 1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095BE" w14:textId="03013888" w:rsidR="004D294A" w:rsidRPr="00F54CF0" w:rsidRDefault="004D294A" w:rsidP="00417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F0">
              <w:rPr>
                <w:rFonts w:ascii="Calibri" w:eastAsia="Times New Roman" w:hAnsi="Calibri" w:cs="Calibri"/>
                <w:color w:val="000000"/>
              </w:rPr>
              <w:t xml:space="preserve">To </w:t>
            </w:r>
            <w:r>
              <w:rPr>
                <w:rFonts w:ascii="Calibri" w:eastAsia="Times New Roman" w:hAnsi="Calibri" w:cs="Calibri"/>
                <w:color w:val="000000"/>
              </w:rPr>
              <w:t>ensure active</w:t>
            </w:r>
            <w:r w:rsidRPr="00F54C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participation</w:t>
            </w:r>
            <w:r w:rsidRPr="00F54C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 quiz question shall be asked.</w:t>
            </w:r>
          </w:p>
        </w:tc>
      </w:tr>
      <w:tr w:rsidR="000B2856" w:rsidRPr="00F54CF0" w14:paraId="35C4CB42" w14:textId="77777777" w:rsidTr="004D294A">
        <w:trPr>
          <w:trHeight w:val="1152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5E7B1" w14:textId="218BF0EC" w:rsidR="000B2856" w:rsidRPr="00F54CF0" w:rsidRDefault="000B2856" w:rsidP="000B2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F54CF0">
              <w:rPr>
                <w:rFonts w:ascii="Calibri" w:eastAsia="Times New Roman" w:hAnsi="Calibri" w:cs="Calibri"/>
                <w:color w:val="000000"/>
              </w:rPr>
              <w:t>:3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F54C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54CF0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67D7E" w14:textId="5936D737" w:rsidR="000B2856" w:rsidRPr="00F54CF0" w:rsidRDefault="000B2856" w:rsidP="000B2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F54CF0"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55</w:t>
            </w:r>
            <w:r w:rsidRPr="00F54C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54CF0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91EEC" w14:textId="5ABE8019" w:rsidR="000B2856" w:rsidRPr="00F54CF0" w:rsidRDefault="000B2856" w:rsidP="000B2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3F68A" w14:textId="2DE37FE7" w:rsidR="000B2856" w:rsidRPr="00F54CF0" w:rsidRDefault="000B2856" w:rsidP="000B28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Talk about ITS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5C574" w14:textId="79CA8934" w:rsidR="000B2856" w:rsidRPr="00F54CF0" w:rsidRDefault="000B2856" w:rsidP="000B28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Speaker will be in charge.</w:t>
            </w:r>
          </w:p>
        </w:tc>
      </w:tr>
      <w:tr w:rsidR="004D294A" w:rsidRPr="00F54CF0" w14:paraId="4620B934" w14:textId="77777777" w:rsidTr="004D294A">
        <w:trPr>
          <w:trHeight w:val="70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6DD4" w14:textId="353A43CD" w:rsidR="004D294A" w:rsidRPr="00F54CF0" w:rsidRDefault="004D294A" w:rsidP="004D2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  <w:r w:rsidRPr="00F54CF0"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55</w:t>
            </w:r>
            <w:r w:rsidRPr="00F54C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54CF0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04976" w14:textId="2AB22E7D" w:rsidR="004D294A" w:rsidRPr="00F54CF0" w:rsidRDefault="004D294A" w:rsidP="004D2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Pr="00F54CF0"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Pr="00F54C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  <w:r w:rsidRPr="00F54CF0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F1FD8" w14:textId="26F035FA" w:rsidR="004D294A" w:rsidRPr="00F54CF0" w:rsidRDefault="004D294A" w:rsidP="004D2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4B21" w14:textId="085335E5" w:rsidR="004D294A" w:rsidRPr="00F54CF0" w:rsidRDefault="004D294A" w:rsidP="004D2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Quiz 2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00A87" w14:textId="45CCAC47" w:rsidR="004D294A" w:rsidRPr="00F54CF0" w:rsidRDefault="004D294A" w:rsidP="004D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CF0">
              <w:rPr>
                <w:rFonts w:ascii="Calibri" w:eastAsia="Times New Roman" w:hAnsi="Calibri" w:cs="Calibri"/>
                <w:color w:val="000000"/>
              </w:rPr>
              <w:t xml:space="preserve">To </w:t>
            </w:r>
            <w:r>
              <w:rPr>
                <w:rFonts w:ascii="Calibri" w:eastAsia="Times New Roman" w:hAnsi="Calibri" w:cs="Calibri"/>
                <w:color w:val="000000"/>
              </w:rPr>
              <w:t>ensure participation</w:t>
            </w:r>
            <w:r w:rsidRPr="00F54CF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0B2856">
              <w:rPr>
                <w:rFonts w:ascii="Calibri" w:eastAsia="Times New Roman" w:hAnsi="Calibri" w:cs="Calibri"/>
                <w:color w:val="000000"/>
              </w:rPr>
              <w:t>until the end, another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quiz question shall be asked.</w:t>
            </w:r>
          </w:p>
        </w:tc>
      </w:tr>
      <w:tr w:rsidR="004D294A" w:rsidRPr="00F54CF0" w14:paraId="1C8F88D9" w14:textId="77777777" w:rsidTr="00BB1058">
        <w:trPr>
          <w:trHeight w:val="93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DE9C3" w14:textId="3294A81D" w:rsidR="004D294A" w:rsidRPr="00F54CF0" w:rsidRDefault="000B2856" w:rsidP="004D2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6:00 PM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D0EE" w14:textId="7F921A36" w:rsidR="004D294A" w:rsidRPr="00F54CF0" w:rsidRDefault="000B2856" w:rsidP="004D2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6:15 PM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5144C" w14:textId="7EBDDF54" w:rsidR="004D294A" w:rsidRPr="00F54CF0" w:rsidRDefault="000B2856" w:rsidP="004D2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89FA5" w14:textId="00CDAD95" w:rsidR="004D294A" w:rsidRPr="00F54CF0" w:rsidRDefault="000B2856" w:rsidP="004D2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Q&amp;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As</w:t>
            </w:r>
            <w:proofErr w:type="gramEnd"/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1567B" w14:textId="5B169854" w:rsidR="004D294A" w:rsidRPr="00F54CF0" w:rsidRDefault="004D294A" w:rsidP="004D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50682" w:rsidRPr="00F54CF0" w14:paraId="7F45A10A" w14:textId="77777777" w:rsidTr="00BB1058">
        <w:trPr>
          <w:trHeight w:val="93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57414" w14:textId="5939267A" w:rsidR="00650682" w:rsidRDefault="00650682" w:rsidP="004D2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6.15 PM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30DBE" w14:textId="4A557708" w:rsidR="00650682" w:rsidRDefault="00650682" w:rsidP="004D2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6.20 PM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E9C6" w14:textId="4BC44F46" w:rsidR="00650682" w:rsidRDefault="00650682" w:rsidP="004D2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F09CD" w14:textId="7461900E" w:rsidR="00650682" w:rsidRDefault="00650682" w:rsidP="004D2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Lucky draw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7D225" w14:textId="2FF51CA1" w:rsidR="00650682" w:rsidRPr="00F54CF0" w:rsidRDefault="00650682" w:rsidP="004D29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be conducted 6 times</w:t>
            </w:r>
          </w:p>
        </w:tc>
      </w:tr>
    </w:tbl>
    <w:p w14:paraId="32BAD808" w14:textId="77777777" w:rsidR="004D294A" w:rsidRPr="00BB1058" w:rsidRDefault="004D294A" w:rsidP="00BB1058">
      <w:pPr>
        <w:rPr>
          <w:rFonts w:cstheme="minorHAnsi"/>
          <w:b/>
          <w:bCs/>
          <w:sz w:val="24"/>
          <w:szCs w:val="24"/>
        </w:rPr>
      </w:pPr>
    </w:p>
    <w:sectPr w:rsidR="004D294A" w:rsidRPr="00BB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E9357" w14:textId="77777777" w:rsidR="00C87984" w:rsidRDefault="00C87984" w:rsidP="00C87984">
      <w:pPr>
        <w:spacing w:after="0" w:line="240" w:lineRule="auto"/>
      </w:pPr>
      <w:r>
        <w:separator/>
      </w:r>
    </w:p>
  </w:endnote>
  <w:endnote w:type="continuationSeparator" w:id="0">
    <w:p w14:paraId="253DD264" w14:textId="77777777" w:rsidR="00C87984" w:rsidRDefault="00C87984" w:rsidP="00C8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8B91" w14:textId="77777777" w:rsidR="00C87984" w:rsidRDefault="00C87984" w:rsidP="00C87984">
      <w:pPr>
        <w:spacing w:after="0" w:line="240" w:lineRule="auto"/>
      </w:pPr>
      <w:r>
        <w:separator/>
      </w:r>
    </w:p>
  </w:footnote>
  <w:footnote w:type="continuationSeparator" w:id="0">
    <w:p w14:paraId="6D1552BE" w14:textId="77777777" w:rsidR="00C87984" w:rsidRDefault="00C87984" w:rsidP="00C87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7F2A"/>
    <w:multiLevelType w:val="hybridMultilevel"/>
    <w:tmpl w:val="88F6EF4E"/>
    <w:lvl w:ilvl="0" w:tplc="48090019">
      <w:start w:val="1"/>
      <w:numFmt w:val="lowerLetter"/>
      <w:lvlText w:val="%1."/>
      <w:lvlJc w:val="left"/>
      <w:pPr>
        <w:ind w:left="1287" w:hanging="360"/>
      </w:p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D7119D"/>
    <w:multiLevelType w:val="multilevel"/>
    <w:tmpl w:val="99745E8A"/>
    <w:lvl w:ilvl="0">
      <w:start w:val="1"/>
      <w:numFmt w:val="decimal"/>
      <w:lvlText w:val="%1."/>
      <w:lvlJc w:val="left"/>
      <w:pPr>
        <w:ind w:left="588" w:hanging="360"/>
      </w:pPr>
    </w:lvl>
    <w:lvl w:ilvl="1">
      <w:start w:val="2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40" w:hanging="1800"/>
      </w:pPr>
      <w:rPr>
        <w:rFonts w:hint="default"/>
      </w:rPr>
    </w:lvl>
  </w:abstractNum>
  <w:abstractNum w:abstractNumId="2" w15:restartNumberingAfterBreak="0">
    <w:nsid w:val="14DC5DFD"/>
    <w:multiLevelType w:val="hybridMultilevel"/>
    <w:tmpl w:val="1EB2E818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AB114D2"/>
    <w:multiLevelType w:val="multilevel"/>
    <w:tmpl w:val="E2E644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60FB440D"/>
    <w:multiLevelType w:val="hybridMultilevel"/>
    <w:tmpl w:val="DCD0D3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4496393">
    <w:abstractNumId w:val="1"/>
  </w:num>
  <w:num w:numId="2" w16cid:durableId="735737324">
    <w:abstractNumId w:val="4"/>
  </w:num>
  <w:num w:numId="3" w16cid:durableId="2042125762">
    <w:abstractNumId w:val="0"/>
  </w:num>
  <w:num w:numId="4" w16cid:durableId="1573194728">
    <w:abstractNumId w:val="2"/>
  </w:num>
  <w:num w:numId="5" w16cid:durableId="1690641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s7A0MzAyMbUwNbZU0lEKTi0uzszPAykwrAUAqrG35ywAAAA="/>
  </w:docVars>
  <w:rsids>
    <w:rsidRoot w:val="00D71EF5"/>
    <w:rsid w:val="00001FE8"/>
    <w:rsid w:val="000B2856"/>
    <w:rsid w:val="00296639"/>
    <w:rsid w:val="003C1163"/>
    <w:rsid w:val="004D294A"/>
    <w:rsid w:val="00650682"/>
    <w:rsid w:val="0066219E"/>
    <w:rsid w:val="007E4704"/>
    <w:rsid w:val="00890E7A"/>
    <w:rsid w:val="008D002B"/>
    <w:rsid w:val="00B5057D"/>
    <w:rsid w:val="00BB1058"/>
    <w:rsid w:val="00C87984"/>
    <w:rsid w:val="00CA6787"/>
    <w:rsid w:val="00CD14EF"/>
    <w:rsid w:val="00D157A3"/>
    <w:rsid w:val="00D2161C"/>
    <w:rsid w:val="00D44C10"/>
    <w:rsid w:val="00D71EF5"/>
    <w:rsid w:val="00D90AD3"/>
    <w:rsid w:val="00E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BA5F6"/>
  <w15:chartTrackingRefBased/>
  <w15:docId w15:val="{38808D4D-AB4A-40AC-A6C9-2E7EDDFB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EF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474</Words>
  <Characters>2702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#ALI HASNAIN#</dc:creator>
  <cp:keywords/>
  <dc:description/>
  <cp:lastModifiedBy>#ALI HASNAIN#</cp:lastModifiedBy>
  <cp:revision>2</cp:revision>
  <dcterms:created xsi:type="dcterms:W3CDTF">2022-10-28T08:49:00Z</dcterms:created>
  <dcterms:modified xsi:type="dcterms:W3CDTF">2022-10-28T08:49:00Z</dcterms:modified>
</cp:coreProperties>
</file>