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jc w:val="left"/>
      </w:pPr>
      <w:r>
        <w:rPr>
          <w:rFonts w:ascii="Aptos" w:hAnsi="Aptos"/>
          <w:b/>
          <w:i w:val="0"/>
          <w:color w:val="0B7A75"/>
          <w:sz w:val="18"/>
        </w:rPr>
        <w:t>VISIONCART MVP DOCUMENT PACK</w:t>
      </w:r>
    </w:p>
    <w:p>
      <w:pPr>
        <w:pStyle w:val="Title"/>
        <w:jc w:val="left"/>
      </w:pPr>
      <w:r>
        <w:t>Technical Architecture &amp; Technology Decisions</w:t>
      </w:r>
    </w:p>
    <w:p>
      <w:pPr>
        <w:pStyle w:val="Subtitle"/>
      </w:pPr>
      <w:r>
        <w:t>Recommended stack, boundaries, data flow, operations and explicit exclusions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3F8"/>
          </w:tcPr>
          <w:p>
            <w:r>
              <w:rPr>
                <w:rFonts w:ascii="Aptos" w:hAnsi="Aptos"/>
                <w:b/>
                <w:i w:val="0"/>
                <w:color w:val="17324D"/>
                <w:sz w:val="19"/>
              </w:rPr>
              <w:t>Project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VisionCart (Working product name - replace before public launch)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3F8"/>
          </w:tcPr>
          <w:p>
            <w:r>
              <w:rPr>
                <w:rFonts w:ascii="Aptos" w:hAnsi="Aptos"/>
                <w:b/>
                <w:i w:val="0"/>
                <w:color w:val="17324D"/>
                <w:sz w:val="19"/>
              </w:rPr>
              <w:t>Document ID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VC-TECH-003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3F8"/>
          </w:tcPr>
          <w:p>
            <w:r>
              <w:rPr>
                <w:rFonts w:ascii="Aptos" w:hAnsi="Aptos"/>
                <w:b/>
                <w:i w:val="0"/>
                <w:color w:val="17324D"/>
                <w:sz w:val="19"/>
              </w:rPr>
              <w:t>Version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1.0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3F8"/>
          </w:tcPr>
          <w:p>
            <w:r>
              <w:rPr>
                <w:rFonts w:ascii="Aptos" w:hAnsi="Aptos"/>
                <w:b/>
                <w:i w:val="0"/>
                <w:color w:val="17324D"/>
                <w:sz w:val="19"/>
              </w:rPr>
              <w:t>Date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18 July 2026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3F8"/>
          </w:tcPr>
          <w:p>
            <w:r>
              <w:rPr>
                <w:rFonts w:ascii="Aptos" w:hAnsi="Aptos"/>
                <w:b/>
                <w:i w:val="0"/>
                <w:color w:val="17324D"/>
                <w:sz w:val="19"/>
              </w:rPr>
              <w:t>Audience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Technical leads, mobile engineers, backend, DevOps, security and QA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F5A7A"/>
                <w:sz w:val="20"/>
              </w:rPr>
              <w:t>Document purpose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This document captures agreed MVP decisions from product discovery. It is a controlled baseline, not a promise that every experimental capability will ship in the first release.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Contents</w:t>
      </w:r>
    </w:p>
    <w:p>
      <w:pPr>
        <w:pStyle w:val="SmallNote"/>
      </w:pPr>
      <w:r>
        <w:rPr>
          <w:i/>
        </w:rPr>
        <w:t>Use Word's Navigation Pane to jump through the numbered headings.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1. Architecture Decision Summary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2. High-Level Architecture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3. Mobile Application Architecture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4. Native Platform Architecture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5. Backend and Data Architecture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6. API and Data Contracts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7. Security and Privacy Controls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8. Observability and CI/CD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9. Scaling and Cost Strategy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10. Use / Do Not Use Matrix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11. Architecture Decision Records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12. Official Technical References</w:t>
      </w:r>
    </w:p>
    <w:p>
      <w:r>
        <w:br w:type="page"/>
      </w:r>
    </w:p>
    <w:p>
      <w:pPr>
        <w:pStyle w:val="Heading1"/>
      </w:pPr>
      <w:r>
        <w:t>1. Architecture Decision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Layer</w:t>
            </w:r>
          </w:p>
        </w:tc>
        <w:tc>
          <w:tcPr>
            <w:tcW w:type="dxa" w:w="3671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Selected approach</w:t>
            </w:r>
          </w:p>
        </w:tc>
        <w:tc>
          <w:tcPr>
            <w:tcW w:type="dxa" w:w="4031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Application shell</w:t>
            </w:r>
          </w:p>
        </w:tc>
        <w:tc>
          <w:tcPr>
            <w:tcW w:type="dxa" w:w="367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React Native + TypeScript, New Architecture</w:t>
            </w:r>
          </w:p>
        </w:tc>
        <w:tc>
          <w:tcPr>
            <w:tcW w:type="dxa" w:w="403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Fast shared product UI while preserving native performance-sensitive engines.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Native integration</w:t>
            </w:r>
          </w:p>
        </w:tc>
        <w:tc>
          <w:tcPr>
            <w:tcW w:type="dxa" w:w="3671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Turbo Native Modules / Fabric-compatible native view with Codegen contract</w:t>
            </w:r>
          </w:p>
        </w:tc>
        <w:tc>
          <w:tcPr>
            <w:tcW w:type="dxa" w:w="4031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Typed shared surface and lower interop overhead; camera frames remain native.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iOS try-on</w:t>
            </w:r>
          </w:p>
        </w:tc>
        <w:tc>
          <w:tcPr>
            <w:tcW w:type="dxa" w:w="367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Swift + ARKit/RealityKit; MediaPipe fallback where required</w:t>
            </w:r>
          </w:p>
        </w:tc>
        <w:tc>
          <w:tcPr>
            <w:tcW w:type="dxa" w:w="403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Native face tracking/rendering quality with broader fallback path.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Android try-on</w:t>
            </w:r>
          </w:p>
        </w:tc>
        <w:tc>
          <w:tcPr>
            <w:tcW w:type="dxa" w:w="3671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Kotlin + CameraX + MediaPipe Tasks + Filament; ARCore where useful</w:t>
            </w:r>
          </w:p>
        </w:tc>
        <w:tc>
          <w:tcPr>
            <w:tcW w:type="dxa" w:w="4031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Broad camera compatibility, on-device landmarks, efficient GLB rendering.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Backend</w:t>
            </w:r>
          </w:p>
        </w:tc>
        <w:tc>
          <w:tcPr>
            <w:tcW w:type="dxa" w:w="367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FastAPI, Python, stateless containerized service</w:t>
            </w:r>
          </w:p>
        </w:tc>
        <w:tc>
          <w:tcPr>
            <w:tcW w:type="dxa" w:w="403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Strong API ergonomics and future AI/reconstruction ecosystem.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Primary database</w:t>
            </w:r>
          </w:p>
        </w:tc>
        <w:tc>
          <w:tcPr>
            <w:tcW w:type="dxa" w:w="3671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PostgreSQL</w:t>
            </w:r>
          </w:p>
        </w:tc>
        <w:tc>
          <w:tcPr>
            <w:tcW w:type="dxa" w:w="4031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Relational catalog, versions, assets, users, sessions, permissions and auditability.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Identity / mobile services</w:t>
            </w:r>
          </w:p>
        </w:tc>
        <w:tc>
          <w:tcPr>
            <w:tcW w:type="dxa" w:w="367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Firebase Authentication, FCM, Crashlytics/Analytics</w:t>
            </w:r>
          </w:p>
        </w:tc>
        <w:tc>
          <w:tcPr>
            <w:tcW w:type="dxa" w:w="403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Managed mobile auth, messaging, crash and product telemetry.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3D delivery</w:t>
            </w:r>
          </w:p>
        </w:tc>
        <w:tc>
          <w:tcPr>
            <w:tcW w:type="dxa" w:w="3671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GLB 2.0 source, USDZ derivative for RealityKit, optimized GLB for Android</w:t>
            </w:r>
          </w:p>
        </w:tc>
        <w:tc>
          <w:tcPr>
            <w:tcW w:type="dxa" w:w="4031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Interoperable source format with platform-native runtime variants.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Storage</w:t>
            </w:r>
          </w:p>
        </w:tc>
        <w:tc>
          <w:tcPr>
            <w:tcW w:type="dxa" w:w="367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S3-compatible object storage + CDN + signed URLs</w:t>
            </w:r>
          </w:p>
        </w:tc>
        <w:tc>
          <w:tcPr>
            <w:tcW w:type="dxa" w:w="403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Large immutable assets, versioned delivery, controlled access and caching.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B7A75"/>
                <w:sz w:val="20"/>
              </w:rPr>
              <w:t>Core boundary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React Native never receives raw video frames or per-frame landmark arrays. The native SDK owns camera, inference, smoothing, anchoring, rendering and capture; JavaScript receives lifecycle events and final results.</w:t>
            </w:r>
          </w:p>
        </w:tc>
      </w:tr>
    </w:tbl>
    <w:p>
      <w:pPr>
        <w:spacing w:after="0"/>
      </w:pPr>
    </w:p>
    <w:p>
      <w:pPr>
        <w:pStyle w:val="Heading1"/>
      </w:pPr>
      <w:r>
        <w:t>2. High-Level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75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75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i/>
          <w:color w:val="5F6B76"/>
          <w:sz w:val="17"/>
        </w:rPr>
        <w:t>Figure 1 - Proposed MVP architecture and system boundaries.</w:t>
      </w:r>
    </w:p>
    <w:p>
      <w:pPr>
        <w:pStyle w:val="Heading2"/>
      </w:pPr>
      <w:r>
        <w:t>2.1 Request and render flow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React Native requests product metadata and approved asset versions from FastAPI.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The app downloads or resolves signed CDN URLs and starts the native try-on session through the typed module contract.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Native code owns camera input, capability checks, landmark inference, smoothing, 3D rendering, capture, and session state.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Only coarse events such as ready, quality, capture path, close, and typed errors cross into JavaScript.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5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The app sends non-image analytics and optional session feedback to the API/analytics platform.</w:t>
            </w:r>
          </w:p>
        </w:tc>
      </w:tr>
    </w:tbl>
    <w:p>
      <w:pPr>
        <w:spacing w:after="0"/>
      </w:pPr>
    </w:p>
    <w:p>
      <w:pPr>
        <w:pStyle w:val="Heading1"/>
      </w:pPr>
      <w:r>
        <w:t>3. Mobile Application Architecture</w:t>
      </w:r>
    </w:p>
    <w:p>
      <w:pPr>
        <w:pStyle w:val="Heading2"/>
      </w:pPr>
      <w:r>
        <w:t>3.1 React Native responsibilities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Navigation, onboarding, catalog, search, product detail, favorites, profile and settings.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Authentication UI and secure token acquisition.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API client, caching, feature flags, analytics, localization and accessibility.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Initiating native sessions and handling typed results.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No real-time landmark calculation, camera frame manipulation, or 3D rendering.</w:t>
      </w:r>
    </w:p>
    <w:p>
      <w:pPr>
        <w:pStyle w:val="Heading2"/>
      </w:pPr>
      <w:r>
        <w:t>3.2 Recommended application modules</w:t>
      </w:r>
    </w:p>
    <w:p>
      <w:pPr>
        <w:pStyle w:val="CodeBlock"/>
        <w:keepLines/>
        <w:shd w:fill="F3F5F7"/>
      </w:pPr>
      <w:r>
        <w:rPr>
          <w:rFonts w:ascii="Liberation Mono" w:hAnsi="Liberation Mono"/>
          <w:b w:val="0"/>
          <w:i w:val="0"/>
          <w:color w:val="1E252B"/>
          <w:sz w:val="16"/>
        </w:rPr>
        <w:t>mobile/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├── src/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├── app/                 # navigation, providers, environment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├── features/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│   ├── auth/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│   ├── catalog/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│   ├── product/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│   ├── tryon/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│   ├── favorites/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│   └── settings/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├── services/            # API, auth, analytics, storage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├── state/               # server cache + limited client state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├── design-system/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└── native-contract/     # generated/typed TryOn SDK interface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├── ios/TryOnKit/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└── android/tryonkit/</w:t>
      </w:r>
    </w:p>
    <w:p>
      <w:pPr>
        <w:pStyle w:val="Heading2"/>
      </w:pPr>
      <w:r>
        <w:t>3.3 State and networking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Concern</w:t>
            </w:r>
          </w:p>
        </w:tc>
        <w:tc>
          <w:tcPr>
            <w:tcW w:type="dxa" w:w="7560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Recommendation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Server state</w:t>
            </w:r>
          </w:p>
        </w:tc>
        <w:tc>
          <w:tcPr>
            <w:tcW w:type="dxa" w:w="756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Use a query/cache library such as TanStack Query; keep normalized API data out of global UI state.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Client state</w:t>
            </w:r>
          </w:p>
        </w:tc>
        <w:tc>
          <w:tcPr>
            <w:tcW w:type="dxa" w:w="756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Use a small predictable store for session preferences, filters, guest identity, and flags.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HTTP</w:t>
            </w:r>
          </w:p>
        </w:tc>
        <w:tc>
          <w:tcPr>
            <w:tcW w:type="dxa" w:w="756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Typed API client generated or validated from OpenAPI; retry idempotent requests only.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Asset cache</w:t>
            </w:r>
          </w:p>
        </w:tc>
        <w:tc>
          <w:tcPr>
            <w:tcW w:type="dxa" w:w="756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Native or shared disk cache keyed by asset version and checksum.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Secrets</w:t>
            </w:r>
          </w:p>
        </w:tc>
        <w:tc>
          <w:tcPr>
            <w:tcW w:type="dxa" w:w="756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No long-lived secrets inside the app; use short-lived tokens and signed URLs.</w:t>
            </w:r>
          </w:p>
        </w:tc>
      </w:tr>
    </w:tbl>
    <w:p>
      <w:pPr>
        <w:spacing w:after="20"/>
      </w:pPr>
    </w:p>
    <w:p>
      <w:pPr>
        <w:pStyle w:val="Heading1"/>
      </w:pPr>
      <w:r>
        <w:t>4. Native Platform Architecture</w:t>
      </w:r>
    </w:p>
    <w:p>
      <w:pPr>
        <w:pStyle w:val="Heading2"/>
      </w:pPr>
      <w:r>
        <w:t>4.1 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3168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Technology</w:t>
            </w:r>
          </w:p>
        </w:tc>
        <w:tc>
          <w:tcPr>
            <w:tcW w:type="dxa" w:w="4536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Language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Swift</w:t>
            </w:r>
          </w:p>
        </w:tc>
        <w:tc>
          <w:tcPr>
            <w:tcW w:type="dxa" w:w="453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All camera and rendering paths use native concurrency and lifecycle controls.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Face engine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ARKit face tracking where supported; MediaPipe Face Landmarker fallback</w:t>
            </w:r>
          </w:p>
        </w:tc>
        <w:tc>
          <w:tcPr>
            <w:tcW w:type="dxa" w:w="453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Capability check selects engine; do not assume every device supports the same ARKit face mode.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Hand engine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MediaPipe Hand Landmarker primary; Vision hand pose benchmark/fallback</w:t>
            </w:r>
          </w:p>
        </w:tc>
        <w:tc>
          <w:tcPr>
            <w:tcW w:type="dxa" w:w="453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Use one landmark contract across ring and watch where possible.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Rendering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RealityKit</w:t>
            </w:r>
          </w:p>
        </w:tc>
        <w:tc>
          <w:tcPr>
            <w:tcW w:type="dxa" w:w="453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Platform-native PBR, anchoring, 3D composition and capture.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Camera fallback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AVFoundation</w:t>
            </w:r>
          </w:p>
        </w:tc>
        <w:tc>
          <w:tcPr>
            <w:tcW w:type="dxa" w:w="453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Required when not using an ARKit-managed session.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Runtime asset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USDZ/USD derivative plus metadata</w:t>
            </w:r>
          </w:p>
        </w:tc>
        <w:tc>
          <w:tcPr>
            <w:tcW w:type="dxa" w:w="453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Generated from the approved GLB source asset.</w:t>
            </w:r>
          </w:p>
        </w:tc>
      </w:tr>
    </w:tbl>
    <w:p>
      <w:pPr>
        <w:spacing w:after="20"/>
      </w:pPr>
    </w:p>
    <w:p>
      <w:pPr>
        <w:pStyle w:val="Heading2"/>
      </w:pPr>
      <w:r>
        <w:t>4.2 Android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3168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Technology</w:t>
            </w:r>
          </w:p>
        </w:tc>
        <w:tc>
          <w:tcPr>
            <w:tcW w:type="dxa" w:w="4536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Language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Kotlin</w:t>
            </w:r>
          </w:p>
        </w:tc>
        <w:tc>
          <w:tcPr>
            <w:tcW w:type="dxa" w:w="453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Coroutines and lifecycle-aware components.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Camera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CameraX</w:t>
            </w:r>
          </w:p>
        </w:tc>
        <w:tc>
          <w:tcPr>
            <w:tcW w:type="dxa" w:w="453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Preview and image-analysis use cases provide broad device support.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Face engine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MediaPipe Face Landmarker primary; ARCore Augmented Faces optional</w:t>
            </w:r>
          </w:p>
        </w:tc>
        <w:tc>
          <w:tcPr>
            <w:tcW w:type="dxa" w:w="453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MediaPipe provides consistent landmarks; ARCore can be evaluated for mesh/pose on supported devices.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Hand engine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MediaPipe Hand Landmarker</w:t>
            </w:r>
          </w:p>
        </w:tc>
        <w:tc>
          <w:tcPr>
            <w:tcW w:type="dxa" w:w="453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Shared 21-point hand contract with confidence and handedness.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Rendering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Filament + gltfio</w:t>
            </w:r>
          </w:p>
        </w:tc>
        <w:tc>
          <w:tcPr>
            <w:tcW w:type="dxa" w:w="453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Efficient PBR runtime for optimized GLB assets.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Depth/occlusion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ARCore Depth or custom segmentation where supported</w:t>
            </w:r>
          </w:p>
        </w:tc>
        <w:tc>
          <w:tcPr>
            <w:tcW w:type="dxa" w:w="453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Optional enhancement; not a blocking MVP dependency.</w:t>
            </w:r>
          </w:p>
        </w:tc>
      </w:tr>
    </w:tbl>
    <w:p>
      <w:pPr>
        <w:spacing w:after="20"/>
      </w:pPr>
    </w:p>
    <w:p>
      <w:pPr>
        <w:pStyle w:val="Heading2"/>
      </w:pPr>
      <w:r>
        <w:t>4.3 Smoothing and quality layer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Normalize landmark output into category-independent coordinate and confidence structures.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Apply temporal smoothing such as adaptive exponential smoothing or One Euro filtering.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Reject large single-frame jumps and recover with controlled interpolation.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Expose a quality score based on landmark confidence, motion, visibility, lighting proxy, and asset readiness.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Freeze or fade the object when quality is below threshold; do not continue unstable rendering.</w:t>
      </w:r>
    </w:p>
    <w:p>
      <w:pPr>
        <w:pStyle w:val="Heading1"/>
      </w:pPr>
      <w:r>
        <w:t>5. Backend and Data Architecture</w:t>
      </w:r>
    </w:p>
    <w:p>
      <w:pPr>
        <w:pStyle w:val="Heading2"/>
      </w:pPr>
      <w:r>
        <w:t>5.1 Backend components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Service</w:t>
            </w:r>
          </w:p>
        </w:tc>
        <w:tc>
          <w:tcPr>
            <w:tcW w:type="dxa" w:w="5328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Purpose</w:t>
            </w:r>
          </w:p>
        </w:tc>
        <w:tc>
          <w:tcPr>
            <w:tcW w:type="dxa" w:w="2088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MVP status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FastAPI application</w:t>
            </w:r>
          </w:p>
        </w:tc>
        <w:tc>
          <w:tcPr>
            <w:tcW w:type="dxa" w:w="532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Catalog, products, assets, favorites, sessions, feedback, admin operations</w:t>
            </w:r>
          </w:p>
        </w:tc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Required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PostgreSQL</w:t>
            </w:r>
          </w:p>
        </w:tc>
        <w:tc>
          <w:tcPr>
            <w:tcW w:type="dxa" w:w="532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Authoritative relational data and audit fields</w:t>
            </w:r>
          </w:p>
        </w:tc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Required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Object storage + CDN</w:t>
            </w:r>
          </w:p>
        </w:tc>
        <w:tc>
          <w:tcPr>
            <w:tcW w:type="dxa" w:w="532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3D assets, thumbnails, optional user-approved captures</w:t>
            </w:r>
          </w:p>
        </w:tc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Required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Firebase Authentication</w:t>
            </w:r>
          </w:p>
        </w:tc>
        <w:tc>
          <w:tcPr>
            <w:tcW w:type="dxa" w:w="532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User identity tokens verified by backend</w:t>
            </w:r>
          </w:p>
        </w:tc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Required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FCM</w:t>
            </w:r>
          </w:p>
        </w:tc>
        <w:tc>
          <w:tcPr>
            <w:tcW w:type="dxa" w:w="532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Optional notifications and future engagement</w:t>
            </w:r>
          </w:p>
        </w:tc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Optional in first beta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Redis / queue</w:t>
            </w:r>
          </w:p>
        </w:tc>
        <w:tc>
          <w:tcPr>
            <w:tcW w:type="dxa" w:w="532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Background imports, conversion, cache or scanning jobs</w:t>
            </w:r>
          </w:p>
        </w:tc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Deferred until workload requires it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Asset worker</w:t>
            </w:r>
          </w:p>
        </w:tc>
        <w:tc>
          <w:tcPr>
            <w:tcW w:type="dxa" w:w="532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GLB validation, conversion to USDZ, thumbnails, optimization checks</w:t>
            </w:r>
          </w:p>
        </w:tc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Required as CLI or background job</w:t>
            </w:r>
          </w:p>
        </w:tc>
      </w:tr>
    </w:tbl>
    <w:p>
      <w:pPr>
        <w:spacing w:after="20"/>
      </w:pPr>
    </w:p>
    <w:p>
      <w:pPr>
        <w:pStyle w:val="Heading2"/>
      </w:pPr>
      <w:r>
        <w:t>5.2 Core entities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Entity</w:t>
            </w:r>
          </w:p>
        </w:tc>
        <w:tc>
          <w:tcPr>
            <w:tcW w:type="dxa" w:w="7272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Important fields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User</w:t>
            </w:r>
          </w:p>
        </w:tc>
        <w:tc>
          <w:tcPr>
            <w:tcW w:type="dxa" w:w="727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id, firebase_uid, guest_id, locale, status, created_at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Product</w:t>
            </w:r>
          </w:p>
        </w:tc>
        <w:tc>
          <w:tcPr>
            <w:tcW w:type="dxa" w:w="727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id, category, name, brand, seller_url, status, attributes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ProductVariant</w:t>
            </w:r>
          </w:p>
        </w:tc>
        <w:tc>
          <w:tcPr>
            <w:tcW w:type="dxa" w:w="727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id, product_id, color/material, dimensions_mm, availability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AssetVersion</w:t>
            </w:r>
          </w:p>
        </w:tc>
        <w:tc>
          <w:tcPr>
            <w:tcW w:type="dxa" w:w="727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id, variant_id, source_glb, ios_usdz, android_glb, checksum, status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AnchorProfile</w:t>
            </w:r>
          </w:p>
        </w:tc>
        <w:tc>
          <w:tcPr>
            <w:tcW w:type="dxa" w:w="727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asset_version_id, category, nodes, default transform, adjustment limits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Favorite</w:t>
            </w:r>
          </w:p>
        </w:tc>
        <w:tc>
          <w:tcPr>
            <w:tcW w:type="dxa" w:w="727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user_or_guest_id, product_id, created_at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TryOnSession</w:t>
            </w:r>
          </w:p>
        </w:tc>
        <w:tc>
          <w:tcPr>
            <w:tcW w:type="dxa" w:w="727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id, product_id, category, platform, engine, device_tier, outcome, timings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TryOnFeedback</w:t>
            </w:r>
          </w:p>
        </w:tc>
        <w:tc>
          <w:tcPr>
            <w:tcW w:type="dxa" w:w="727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session_id, rating, reason_code, optional comment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AssetLicense</w:t>
            </w:r>
          </w:p>
        </w:tc>
        <w:tc>
          <w:tcPr>
            <w:tcW w:type="dxa" w:w="727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asset_version_id, source, license_type, evidence_path, commercial_use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AuditLog</w:t>
            </w:r>
          </w:p>
        </w:tc>
        <w:tc>
          <w:tcPr>
            <w:tcW w:type="dxa" w:w="727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actor, action, entity, before/after summary, timestamp</w:t>
            </w:r>
          </w:p>
        </w:tc>
      </w:tr>
    </w:tbl>
    <w:p>
      <w:pPr>
        <w:spacing w:after="20"/>
      </w:pPr>
    </w:p>
    <w:p>
      <w:pPr>
        <w:pStyle w:val="Heading1"/>
      </w:pPr>
      <w:r>
        <w:t>6. API and Data Contracts</w:t>
      </w:r>
    </w:p>
    <w:p>
      <w:pPr>
        <w:pStyle w:val="Heading2"/>
      </w:pPr>
      <w:r>
        <w:t>6.1 Representative endpoints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Method</w:t>
            </w:r>
          </w:p>
        </w:tc>
        <w:tc>
          <w:tcPr>
            <w:tcW w:type="dxa" w:w="3816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Endpoint</w:t>
            </w:r>
          </w:p>
        </w:tc>
        <w:tc>
          <w:tcPr>
            <w:tcW w:type="dxa" w:w="4536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GET</w:t>
            </w:r>
          </w:p>
        </w:tc>
        <w:tc>
          <w:tcPr>
            <w:tcW w:type="dxa" w:w="38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/v1/categories</w:t>
            </w:r>
          </w:p>
        </w:tc>
        <w:tc>
          <w:tcPr>
            <w:tcW w:type="dxa" w:w="453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Supported categories and display configuration</w:t>
            </w:r>
          </w:p>
        </w:tc>
      </w:tr>
      <w:t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GET</w:t>
            </w:r>
          </w:p>
        </w:tc>
        <w:tc>
          <w:tcPr>
            <w:tcW w:type="dxa" w:w="381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/v1/products</w:t>
            </w:r>
          </w:p>
        </w:tc>
        <w:tc>
          <w:tcPr>
            <w:tcW w:type="dxa" w:w="453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Search/filter approved products</w:t>
            </w:r>
          </w:p>
        </w:tc>
      </w:tr>
      <w:t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GET</w:t>
            </w:r>
          </w:p>
        </w:tc>
        <w:tc>
          <w:tcPr>
            <w:tcW w:type="dxa" w:w="38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/v1/products/{id}</w:t>
            </w:r>
          </w:p>
        </w:tc>
        <w:tc>
          <w:tcPr>
            <w:tcW w:type="dxa" w:w="453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Product, variant, dimensions and try-on availability</w:t>
            </w:r>
          </w:p>
        </w:tc>
      </w:tr>
      <w:t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POST</w:t>
            </w:r>
          </w:p>
        </w:tc>
        <w:tc>
          <w:tcPr>
            <w:tcW w:type="dxa" w:w="381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/v1/assets/{version}/resolve</w:t>
            </w:r>
          </w:p>
        </w:tc>
        <w:tc>
          <w:tcPr>
            <w:tcW w:type="dxa" w:w="453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Short-lived platform-specific asset URLs</w:t>
            </w:r>
          </w:p>
        </w:tc>
      </w:tr>
      <w:t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GET/POST/DELETE</w:t>
            </w:r>
          </w:p>
        </w:tc>
        <w:tc>
          <w:tcPr>
            <w:tcW w:type="dxa" w:w="38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/v1/favorites</w:t>
            </w:r>
          </w:p>
        </w:tc>
        <w:tc>
          <w:tcPr>
            <w:tcW w:type="dxa" w:w="453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Manage favorites for account or guest identity</w:t>
            </w:r>
          </w:p>
        </w:tc>
      </w:tr>
      <w:t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POST</w:t>
            </w:r>
          </w:p>
        </w:tc>
        <w:tc>
          <w:tcPr>
            <w:tcW w:type="dxa" w:w="381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/v1/try-on/sessions</w:t>
            </w:r>
          </w:p>
        </w:tc>
        <w:tc>
          <w:tcPr>
            <w:tcW w:type="dxa" w:w="453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Create/record a session summary</w:t>
            </w:r>
          </w:p>
        </w:tc>
      </w:tr>
      <w:t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POST</w:t>
            </w:r>
          </w:p>
        </w:tc>
        <w:tc>
          <w:tcPr>
            <w:tcW w:type="dxa" w:w="38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/v1/try-on/sessions/{id}/feedback</w:t>
            </w:r>
          </w:p>
        </w:tc>
        <w:tc>
          <w:tcPr>
            <w:tcW w:type="dxa" w:w="453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Record user quality feedback</w:t>
            </w:r>
          </w:p>
        </w:tc>
      </w:tr>
      <w:t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POST</w:t>
            </w:r>
          </w:p>
        </w:tc>
        <w:tc>
          <w:tcPr>
            <w:tcW w:type="dxa" w:w="381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/v1/admin/products/import</w:t>
            </w:r>
          </w:p>
        </w:tc>
        <w:tc>
          <w:tcPr>
            <w:tcW w:type="dxa" w:w="453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Controlled catalog import</w:t>
            </w:r>
          </w:p>
        </w:tc>
      </w:tr>
      <w:tr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POST</w:t>
            </w:r>
          </w:p>
        </w:tc>
        <w:tc>
          <w:tcPr>
            <w:tcW w:type="dxa" w:w="38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/v1/admin/assets/validate</w:t>
            </w:r>
          </w:p>
        </w:tc>
        <w:tc>
          <w:tcPr>
            <w:tcW w:type="dxa" w:w="453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Validate metadata and schedule asset checks</w:t>
            </w:r>
          </w:p>
        </w:tc>
      </w:tr>
    </w:tbl>
    <w:p>
      <w:pPr>
        <w:spacing w:after="20"/>
      </w:pPr>
    </w:p>
    <w:p>
      <w:pPr>
        <w:pStyle w:val="Heading2"/>
      </w:pPr>
      <w:r>
        <w:t>6.2 Shared try-on configuration</w:t>
      </w:r>
    </w:p>
    <w:p>
      <w:pPr>
        <w:pStyle w:val="CodeBlock"/>
        <w:keepLines/>
        <w:shd w:fill="F3F5F7"/>
      </w:pPr>
      <w:r>
        <w:rPr>
          <w:rFonts w:ascii="Liberation Mono" w:hAnsi="Liberation Mono"/>
          <w:b w:val="0"/>
          <w:i w:val="0"/>
          <w:color w:val="1E252B"/>
          <w:sz w:val="16"/>
        </w:rPr>
        <w:t>{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"sessionId": "uuid",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"productId": "prod_123",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"variantId": "var_black",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"category": "glasses",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"platformAsset": {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"url": "signed-cdn-url",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"format": "usdz",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"checksum": "sha256",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"version": 4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},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"dimensionsMm": { "width": 142, "height": 48, "depth": 145 },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"anchorProfile": {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"version": 2,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"defaultScale": 1.0,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"positionOffset": [0.0, 0.002, 0.006],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"rotationOffsetDeg": [0.0, 0.0, 0.0],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"adjustmentLimits": { "scale": [0.85, 1.15] }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}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}</w:t>
      </w:r>
    </w:p>
    <w:p>
      <w:pPr>
        <w:pStyle w:val="Heading1"/>
      </w:pPr>
      <w:r>
        <w:t>7. Security and Privacy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Control</w:t>
            </w:r>
          </w:p>
        </w:tc>
        <w:tc>
          <w:tcPr>
            <w:tcW w:type="dxa" w:w="7416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Implementation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Authentication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Verify Firebase ID tokens at the API; map to internal user and roles.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Authorization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Role-based admin endpoints; product read endpoints expose approved versions only.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Asset access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Signed URLs, immutable versioned keys, checksums and CDN caching.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Uploads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Content-type allowlist, size limits, malware scan where available, validation worker.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Camera privacy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Live frames stay on-device in normal operation; no hidden recording.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Capture privacy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Save or upload only after explicit user action and clear purpose.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Transport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HTTPS everywhere; secure headers and certificate validation.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Database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Least-privilege credentials, backups, encryption at rest, migrations and audit logs.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Abuse prevention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Rate limits, bot controls for public endpoints, signed admin actions.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Data minimization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Store session timings and quality buckets, not raw landmark streams.</w:t>
            </w:r>
          </w:p>
        </w:tc>
      </w:tr>
    </w:tbl>
    <w:p>
      <w:pPr>
        <w:spacing w:after="20"/>
      </w:pPr>
    </w:p>
    <w:p>
      <w:pPr>
        <w:pStyle w:val="Heading1"/>
      </w:pPr>
      <w:r>
        <w:t>8. Observability and CI/CD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Area</w:t>
            </w:r>
          </w:p>
        </w:tc>
        <w:tc>
          <w:tcPr>
            <w:tcW w:type="dxa" w:w="7416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Recommendation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Mobile crashes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Firebase Crashlytics; tag native engine, category, asset version and device tier.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Product analytics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Firebase Analytics or equivalent; documented event dictionary.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Backend telemetry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Structured JSON logs, request IDs, metrics, traces and health endpoints.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Performance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Track asset download/load time, FPS buckets, time-to-stable, dropped frames, memory warnings.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CI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Lint, type-check, unit tests, native tests, API contract tests, GLB validation and build artifacts.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CD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Separate dev/staging/production; signed mobile builds; database migration gate; asset promotion gate.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Feature flags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Remote flags for category rollout, device denylist, asset versions and fallback modes.</w:t>
            </w:r>
          </w:p>
        </w:tc>
      </w:tr>
    </w:tbl>
    <w:p>
      <w:pPr>
        <w:spacing w:after="20"/>
      </w:pPr>
    </w:p>
    <w:p>
      <w:pPr>
        <w:pStyle w:val="Heading1"/>
      </w:pPr>
      <w:r>
        <w:t>9. Scaling and Cost Strategy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Normal try-on inference and rendering occur on-device, avoiding per-frame cloud GPU charges.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3D assets are immutable and versioned, making CDN caching effective.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The API remains stateless; scale instances horizontally when catalog/session traffic increases.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PostgreSQL begins as one managed primary with backups and connection pooling; add read scaling only when measured.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Product scanning and 3D reconstruction, if approved later, run as asynchronous GPU jobs with quotas and separate unit economics.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Do not introduce Kubernetes, event streaming, or microservices until operational metrics justify them.</w:t>
      </w:r>
    </w:p>
    <w:p>
      <w:pPr>
        <w:pStyle w:val="Heading1"/>
      </w:pPr>
      <w:r>
        <w:t>10. Use / Do Not Use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Use</w:t>
            </w:r>
          </w:p>
        </w:tc>
        <w:tc>
          <w:tcPr>
            <w:tcW w:type="dxa" w:w="3456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Do not use in MVP</w:t>
            </w:r>
          </w:p>
        </w:tc>
        <w:tc>
          <w:tcPr>
            <w:tcW w:type="dxa" w:w="3168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Reason</w:t>
            </w:r>
          </w:p>
        </w:tc>
      </w:tr>
      <w:tr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5"/>
              </w:rPr>
              <w:t>React Native for business UI</w:t>
            </w:r>
          </w:p>
        </w:tc>
        <w:tc>
          <w:tcPr>
            <w:tcW w:type="dxa" w:w="345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5"/>
              </w:rPr>
              <w:t>React Native/JS for per-frame camera processing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5"/>
              </w:rPr>
              <w:t>Keep product velocity without sacrificing camera/render performance.</w:t>
            </w:r>
          </w:p>
        </w:tc>
      </w:tr>
      <w:tr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5"/>
              </w:rPr>
              <w:t>Swift + RealityKit on iOS</w:t>
            </w:r>
          </w:p>
        </w:tc>
        <w:tc>
          <w:tcPr>
            <w:tcW w:type="dxa" w:w="345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5"/>
              </w:rPr>
              <w:t>Unity/Unreal embedded as the primary engine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5"/>
              </w:rPr>
              <w:t>Avoid large runtime, duplicated UI, and complex lifecycle integration.</w:t>
            </w:r>
          </w:p>
        </w:tc>
      </w:tr>
      <w:tr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5"/>
              </w:rPr>
              <w:t>Kotlin + CameraX/MediaPipe/Filament</w:t>
            </w:r>
          </w:p>
        </w:tc>
        <w:tc>
          <w:tcPr>
            <w:tcW w:type="dxa" w:w="345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5"/>
              </w:rPr>
              <w:t>WebView or browser-based AR engine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5"/>
              </w:rPr>
              <w:t>Native access, predictable performance and offline inference.</w:t>
            </w:r>
          </w:p>
        </w:tc>
      </w:tr>
      <w:tr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5"/>
              </w:rPr>
              <w:t>Turbo Modules/Codegen contract</w:t>
            </w:r>
          </w:p>
        </w:tc>
        <w:tc>
          <w:tcPr>
            <w:tcW w:type="dxa" w:w="345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5"/>
              </w:rPr>
              <w:t>Chatty legacy bridge with landmark events every frame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5"/>
              </w:rPr>
              <w:t>Typed high-level lifecycle interface.</w:t>
            </w:r>
          </w:p>
        </w:tc>
      </w:tr>
      <w:tr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5"/>
              </w:rPr>
              <w:t>PostgreSQL</w:t>
            </w:r>
          </w:p>
        </w:tc>
        <w:tc>
          <w:tcPr>
            <w:tcW w:type="dxa" w:w="345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5"/>
              </w:rPr>
              <w:t>Firestore as authoritative catalog/asset relational database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5"/>
              </w:rPr>
              <w:t>Transactions, relations, versioning and auditability.</w:t>
            </w:r>
          </w:p>
        </w:tc>
      </w:tr>
      <w:tr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5"/>
              </w:rPr>
              <w:t>Firebase Auth/Crashlytics/Analytics</w:t>
            </w:r>
          </w:p>
        </w:tc>
        <w:tc>
          <w:tcPr>
            <w:tcW w:type="dxa" w:w="345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5"/>
              </w:rPr>
              <w:t>Building auth, crash pipeline and push infrastructure from scratch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5"/>
              </w:rPr>
              <w:t>Reduce non-differentiating MVP work.</w:t>
            </w:r>
          </w:p>
        </w:tc>
      </w:tr>
      <w:tr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5"/>
              </w:rPr>
              <w:t>GLB source + platform derivatives</w:t>
            </w:r>
          </w:p>
        </w:tc>
        <w:tc>
          <w:tcPr>
            <w:tcW w:type="dxa" w:w="345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5"/>
              </w:rPr>
              <w:t>Random unversioned 3D files inside app bundle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5"/>
              </w:rPr>
              <w:t>Validated delivery, updates and reproducibility.</w:t>
            </w:r>
          </w:p>
        </w:tc>
      </w:tr>
      <w:tr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5"/>
              </w:rPr>
              <w:t>On-device landmark models</w:t>
            </w:r>
          </w:p>
        </w:tc>
        <w:tc>
          <w:tcPr>
            <w:tcW w:type="dxa" w:w="345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5"/>
              </w:rPr>
              <w:t>Cloud inference for live face/hand landmarks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5"/>
              </w:rPr>
              <w:t>Privacy, latency, reliability and cost.</w:t>
            </w:r>
          </w:p>
        </w:tc>
      </w:tr>
      <w:tr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5"/>
              </w:rPr>
              <w:t>Existing models + calibration</w:t>
            </w:r>
          </w:p>
        </w:tc>
        <w:tc>
          <w:tcPr>
            <w:tcW w:type="dxa" w:w="345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5"/>
              </w:rPr>
              <w:t>Custom ML training from day one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5"/>
              </w:rPr>
              <w:t>Benchmark real gaps before funding data collection and training.</w:t>
            </w:r>
          </w:p>
        </w:tc>
      </w:tr>
      <w:tr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5"/>
              </w:rPr>
              <w:t>Modular monolith backend</w:t>
            </w:r>
          </w:p>
        </w:tc>
        <w:tc>
          <w:tcPr>
            <w:tcW w:type="dxa" w:w="345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5"/>
              </w:rPr>
              <w:t>Early microservices and Kubernetes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5"/>
              </w:rPr>
              <w:t>Lower operational complexity at MVP scale.</w:t>
            </w:r>
          </w:p>
        </w:tc>
      </w:tr>
    </w:tbl>
    <w:p>
      <w:pPr>
        <w:spacing w:after="20"/>
      </w:pPr>
    </w:p>
    <w:p>
      <w:pPr>
        <w:pStyle w:val="Heading1"/>
      </w:pPr>
      <w:r>
        <w:t>11. Architecture Decision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224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3528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Decision</w:t>
            </w:r>
          </w:p>
        </w:tc>
        <w:tc>
          <w:tcPr>
            <w:tcW w:type="dxa" w:w="1152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3600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Rationale</w:t>
            </w:r>
          </w:p>
        </w:tc>
      </w:tr>
      <w:tr>
        <w:tc>
          <w:tcPr>
            <w:tcW w:type="dxa" w:w="122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ADR-001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React Native shell with native try-on SDK</w:t>
            </w:r>
          </w:p>
        </w:tc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Accepted</w:t>
            </w:r>
          </w:p>
        </w:tc>
        <w:tc>
          <w:tcPr>
            <w:tcW w:type="dxa" w:w="36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Shared product development plus native camera/rendering control.</w:t>
            </w:r>
          </w:p>
        </w:tc>
      </w:tr>
      <w:tr>
        <w:tc>
          <w:tcPr>
            <w:tcW w:type="dxa" w:w="122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ADR-002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No per-frame JS bridge</w:t>
            </w:r>
          </w:p>
        </w:tc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Accepted</w:t>
            </w:r>
          </w:p>
        </w:tc>
        <w:tc>
          <w:tcPr>
            <w:tcW w:type="dxa" w:w="360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Prevents serialization, scheduling and lifecycle bottlenecks.</w:t>
            </w:r>
          </w:p>
        </w:tc>
      </w:tr>
      <w:tr>
        <w:tc>
          <w:tcPr>
            <w:tcW w:type="dxa" w:w="122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ADR-003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On-device tracking</w:t>
            </w:r>
          </w:p>
        </w:tc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Accepted</w:t>
            </w:r>
          </w:p>
        </w:tc>
        <w:tc>
          <w:tcPr>
            <w:tcW w:type="dxa" w:w="36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Latency, privacy and unit economics.</w:t>
            </w:r>
          </w:p>
        </w:tc>
      </w:tr>
      <w:tr>
        <w:tc>
          <w:tcPr>
            <w:tcW w:type="dxa" w:w="122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ADR-004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GLB master with USDZ iOS derivative</w:t>
            </w:r>
          </w:p>
        </w:tc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Accepted</w:t>
            </w:r>
          </w:p>
        </w:tc>
        <w:tc>
          <w:tcPr>
            <w:tcW w:type="dxa" w:w="360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Interoperable authoring plus platform-native runtime.</w:t>
            </w:r>
          </w:p>
        </w:tc>
      </w:tr>
      <w:tr>
        <w:tc>
          <w:tcPr>
            <w:tcW w:type="dxa" w:w="122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ADR-005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FastAPI + PostgreSQL modular monolith</w:t>
            </w:r>
          </w:p>
        </w:tc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Accepted</w:t>
            </w:r>
          </w:p>
        </w:tc>
        <w:tc>
          <w:tcPr>
            <w:tcW w:type="dxa" w:w="36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Appropriate MVP complexity and future AI integration.</w:t>
            </w:r>
          </w:p>
        </w:tc>
      </w:tr>
      <w:tr>
        <w:tc>
          <w:tcPr>
            <w:tcW w:type="dxa" w:w="122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ADR-006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Product scanning deferred</w:t>
            </w:r>
          </w:p>
        </w:tc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Accepted</w:t>
            </w:r>
          </w:p>
        </w:tc>
        <w:tc>
          <w:tcPr>
            <w:tcW w:type="dxa" w:w="360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Requires separate reconstruction, cleanup, cost and UX validation.</w:t>
            </w:r>
          </w:p>
        </w:tc>
      </w:tr>
      <w:tr>
        <w:tc>
          <w:tcPr>
            <w:tcW w:type="dxa" w:w="122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ADR-007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MediaPipe as consistent cross-platform landmark baseline</w:t>
            </w:r>
          </w:p>
        </w:tc>
        <w:tc>
          <w:tcPr>
            <w:tcW w:type="dxa" w:w="115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Provisional</w:t>
            </w:r>
          </w:p>
        </w:tc>
        <w:tc>
          <w:tcPr>
            <w:tcW w:type="dxa" w:w="36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Must be benchmarked against ARKit/Vision/ARCore by category.</w:t>
            </w:r>
          </w:p>
        </w:tc>
      </w:tr>
    </w:tbl>
    <w:p>
      <w:pPr>
        <w:spacing w:after="20"/>
      </w:pPr>
    </w:p>
    <w:p>
      <w:pPr>
        <w:pStyle w:val="Heading1"/>
      </w:pPr>
      <w:r>
        <w:t>12. Official Technical References</w:t>
      </w:r>
    </w:p>
    <w:p>
      <w:pPr>
        <w:ind w:left="259" w:hanging="259"/>
      </w:pPr>
      <w:r>
        <w:rPr>
          <w:rFonts w:ascii="Aptos" w:hAnsi="Aptos"/>
          <w:b/>
          <w:i w:val="0"/>
          <w:color w:val="17324D"/>
          <w:sz w:val="17"/>
        </w:rPr>
        <w:t xml:space="preserve">R1. </w:t>
      </w:r>
      <w:hyperlink r:id="rId12">
        <w:r>
          <w:rPr>
            <w:color w:val="0563C1"/>
            <w:u w:val="single"/>
            <w:rFonts w:ascii="Aptos" w:hAnsi="Aptos"/>
            <w:sz w:val="18"/>
          </w:rPr>
          <w:t>React Native - Turbo Native Modules Introduction</w:t>
        </w:r>
      </w:hyperlink>
      <w:r>
        <w:rPr>
          <w:rFonts w:ascii="Aptos" w:hAnsi="Aptos"/>
          <w:b w:val="0"/>
          <w:i w:val="0"/>
          <w:color w:val="5F6B76"/>
          <w:sz w:val="17"/>
        </w:rPr>
        <w:t xml:space="preserve"> - Native platform modules and New Architecture.</w:t>
      </w:r>
    </w:p>
    <w:p>
      <w:pPr>
        <w:ind w:left="259" w:hanging="259"/>
      </w:pPr>
      <w:r>
        <w:rPr>
          <w:rFonts w:ascii="Aptos" w:hAnsi="Aptos"/>
          <w:b/>
          <w:i w:val="0"/>
          <w:color w:val="17324D"/>
          <w:sz w:val="17"/>
        </w:rPr>
        <w:t xml:space="preserve">R2. </w:t>
      </w:r>
      <w:hyperlink r:id="rId13">
        <w:r>
          <w:rPr>
            <w:color w:val="0563C1"/>
            <w:u w:val="single"/>
            <w:rFonts w:ascii="Aptos" w:hAnsi="Aptos"/>
            <w:sz w:val="18"/>
          </w:rPr>
          <w:t>React Native - About the New Architecture</w:t>
        </w:r>
      </w:hyperlink>
      <w:r>
        <w:rPr>
          <w:rFonts w:ascii="Aptos" w:hAnsi="Aptos"/>
          <w:b w:val="0"/>
          <w:i w:val="0"/>
          <w:color w:val="5F6B76"/>
          <w:sz w:val="17"/>
        </w:rPr>
        <w:t xml:space="preserve"> - JSI and architecture overview.</w:t>
      </w:r>
    </w:p>
    <w:p>
      <w:pPr>
        <w:ind w:left="259" w:hanging="259"/>
      </w:pPr>
      <w:r>
        <w:rPr>
          <w:rFonts w:ascii="Aptos" w:hAnsi="Aptos"/>
          <w:b/>
          <w:i w:val="0"/>
          <w:color w:val="17324D"/>
          <w:sz w:val="17"/>
        </w:rPr>
        <w:t xml:space="preserve">R3. </w:t>
      </w:r>
      <w:hyperlink r:id="rId14">
        <w:r>
          <w:rPr>
            <w:color w:val="0563C1"/>
            <w:u w:val="single"/>
            <w:rFonts w:ascii="Aptos" w:hAnsi="Aptos"/>
            <w:sz w:val="18"/>
          </w:rPr>
          <w:t>Apple - Tracking and Visualizing Faces</w:t>
        </w:r>
      </w:hyperlink>
      <w:r>
        <w:rPr>
          <w:rFonts w:ascii="Aptos" w:hAnsi="Aptos"/>
          <w:b w:val="0"/>
          <w:i w:val="0"/>
          <w:color w:val="5F6B76"/>
          <w:sz w:val="17"/>
        </w:rPr>
        <w:t xml:space="preserve"> - ARFaceAnchor face pose and geometry.</w:t>
      </w:r>
    </w:p>
    <w:p>
      <w:pPr>
        <w:ind w:left="259" w:hanging="259"/>
      </w:pPr>
      <w:r>
        <w:rPr>
          <w:rFonts w:ascii="Aptos" w:hAnsi="Aptos"/>
          <w:b/>
          <w:i w:val="0"/>
          <w:color w:val="17324D"/>
          <w:sz w:val="17"/>
        </w:rPr>
        <w:t xml:space="preserve">R4. </w:t>
      </w:r>
      <w:hyperlink r:id="rId15">
        <w:r>
          <w:rPr>
            <w:color w:val="0563C1"/>
            <w:u w:val="single"/>
            <w:rFonts w:ascii="Aptos" w:hAnsi="Aptos"/>
            <w:sz w:val="18"/>
          </w:rPr>
          <w:t>Apple - RealityKit</w:t>
        </w:r>
      </w:hyperlink>
      <w:r>
        <w:rPr>
          <w:rFonts w:ascii="Aptos" w:hAnsi="Aptos"/>
          <w:b w:val="0"/>
          <w:i w:val="0"/>
          <w:color w:val="5F6B76"/>
          <w:sz w:val="17"/>
        </w:rPr>
        <w:t xml:space="preserve"> - Native rendering and AR framework.</w:t>
      </w:r>
    </w:p>
    <w:p>
      <w:pPr>
        <w:ind w:left="259" w:hanging="259"/>
      </w:pPr>
      <w:r>
        <w:rPr>
          <w:rFonts w:ascii="Aptos" w:hAnsi="Aptos"/>
          <w:b/>
          <w:i w:val="0"/>
          <w:color w:val="17324D"/>
          <w:sz w:val="17"/>
        </w:rPr>
        <w:t xml:space="preserve">R5. </w:t>
      </w:r>
      <w:hyperlink r:id="rId16">
        <w:r>
          <w:rPr>
            <w:color w:val="0563C1"/>
            <w:u w:val="single"/>
            <w:rFonts w:ascii="Aptos" w:hAnsi="Aptos"/>
            <w:sz w:val="18"/>
          </w:rPr>
          <w:t>Apple - Detecting Hand Poses with Vision</w:t>
        </w:r>
      </w:hyperlink>
      <w:r>
        <w:rPr>
          <w:rFonts w:ascii="Aptos" w:hAnsi="Aptos"/>
          <w:b w:val="0"/>
          <w:i w:val="0"/>
          <w:color w:val="5F6B76"/>
          <w:sz w:val="17"/>
        </w:rPr>
        <w:t xml:space="preserve"> - Native hand-pose capability.</w:t>
      </w:r>
    </w:p>
    <w:p>
      <w:pPr>
        <w:ind w:left="259" w:hanging="259"/>
      </w:pPr>
      <w:r>
        <w:rPr>
          <w:rFonts w:ascii="Aptos" w:hAnsi="Aptos"/>
          <w:b/>
          <w:i w:val="0"/>
          <w:color w:val="17324D"/>
          <w:sz w:val="17"/>
        </w:rPr>
        <w:t xml:space="preserve">R6. </w:t>
      </w:r>
      <w:hyperlink r:id="rId17">
        <w:r>
          <w:rPr>
            <w:color w:val="0563C1"/>
            <w:u w:val="single"/>
            <w:rFonts w:ascii="Aptos" w:hAnsi="Aptos"/>
            <w:sz w:val="18"/>
          </w:rPr>
          <w:t>Google AI Edge - Face Landmarker</w:t>
        </w:r>
      </w:hyperlink>
      <w:r>
        <w:rPr>
          <w:rFonts w:ascii="Aptos" w:hAnsi="Aptos"/>
          <w:b w:val="0"/>
          <w:i w:val="0"/>
          <w:color w:val="5F6B76"/>
          <w:sz w:val="17"/>
        </w:rPr>
        <w:t xml:space="preserve"> - On-device face landmarks for images/video/live streams.</w:t>
      </w:r>
    </w:p>
    <w:p>
      <w:pPr>
        <w:ind w:left="259" w:hanging="259"/>
      </w:pPr>
      <w:r>
        <w:rPr>
          <w:rFonts w:ascii="Aptos" w:hAnsi="Aptos"/>
          <w:b/>
          <w:i w:val="0"/>
          <w:color w:val="17324D"/>
          <w:sz w:val="17"/>
        </w:rPr>
        <w:t xml:space="preserve">R7. </w:t>
      </w:r>
      <w:hyperlink r:id="rId18">
        <w:r>
          <w:rPr>
            <w:color w:val="0563C1"/>
            <w:u w:val="single"/>
            <w:rFonts w:ascii="Aptos" w:hAnsi="Aptos"/>
            <w:sz w:val="18"/>
          </w:rPr>
          <w:t>Google AI Edge - Hand Landmarker</w:t>
        </w:r>
      </w:hyperlink>
      <w:r>
        <w:rPr>
          <w:rFonts w:ascii="Aptos" w:hAnsi="Aptos"/>
          <w:b w:val="0"/>
          <w:i w:val="0"/>
          <w:color w:val="5F6B76"/>
          <w:sz w:val="17"/>
        </w:rPr>
        <w:t xml:space="preserve"> - On-device hand landmarks.</w:t>
      </w:r>
    </w:p>
    <w:p>
      <w:pPr>
        <w:ind w:left="259" w:hanging="259"/>
      </w:pPr>
      <w:r>
        <w:rPr>
          <w:rFonts w:ascii="Aptos" w:hAnsi="Aptos"/>
          <w:b/>
          <w:i w:val="0"/>
          <w:color w:val="17324D"/>
          <w:sz w:val="17"/>
        </w:rPr>
        <w:t xml:space="preserve">R8. </w:t>
      </w:r>
      <w:hyperlink r:id="rId19">
        <w:r>
          <w:rPr>
            <w:color w:val="0563C1"/>
            <w:u w:val="single"/>
            <w:rFonts w:ascii="Aptos" w:hAnsi="Aptos"/>
            <w:sz w:val="18"/>
          </w:rPr>
          <w:t>ARCore - Augmented Faces</w:t>
        </w:r>
      </w:hyperlink>
      <w:r>
        <w:rPr>
          <w:rFonts w:ascii="Aptos" w:hAnsi="Aptos"/>
          <w:b w:val="0"/>
          <w:i w:val="0"/>
          <w:color w:val="5F6B76"/>
          <w:sz w:val="17"/>
        </w:rPr>
        <w:t xml:space="preserve"> - Face regions and mesh for AR overlays.</w:t>
      </w:r>
    </w:p>
    <w:p>
      <w:pPr>
        <w:ind w:left="259" w:hanging="259"/>
      </w:pPr>
      <w:r>
        <w:rPr>
          <w:rFonts w:ascii="Aptos" w:hAnsi="Aptos"/>
          <w:b/>
          <w:i w:val="0"/>
          <w:color w:val="17324D"/>
          <w:sz w:val="17"/>
        </w:rPr>
        <w:t xml:space="preserve">R9. </w:t>
      </w:r>
      <w:hyperlink r:id="rId20">
        <w:r>
          <w:rPr>
            <w:color w:val="0563C1"/>
            <w:u w:val="single"/>
            <w:rFonts w:ascii="Aptos" w:hAnsi="Aptos"/>
            <w:sz w:val="18"/>
          </w:rPr>
          <w:t>Android - CameraX Overview</w:t>
        </w:r>
      </w:hyperlink>
      <w:r>
        <w:rPr>
          <w:rFonts w:ascii="Aptos" w:hAnsi="Aptos"/>
          <w:b w:val="0"/>
          <w:i w:val="0"/>
          <w:color w:val="5F6B76"/>
          <w:sz w:val="17"/>
        </w:rPr>
        <w:t xml:space="preserve"> - Recommended Jetpack camera API for new Android apps.</w:t>
      </w:r>
    </w:p>
    <w:p>
      <w:pPr>
        <w:ind w:left="259" w:hanging="259"/>
      </w:pPr>
      <w:r>
        <w:rPr>
          <w:rFonts w:ascii="Aptos" w:hAnsi="Aptos"/>
          <w:b/>
          <w:i w:val="0"/>
          <w:color w:val="17324D"/>
          <w:sz w:val="17"/>
        </w:rPr>
        <w:t xml:space="preserve">R10. </w:t>
      </w:r>
      <w:hyperlink r:id="rId21">
        <w:r>
          <w:rPr>
            <w:color w:val="0563C1"/>
            <w:u w:val="single"/>
            <w:rFonts w:ascii="Aptos" w:hAnsi="Aptos"/>
            <w:sz w:val="18"/>
          </w:rPr>
          <w:t>Google Filament</w:t>
        </w:r>
      </w:hyperlink>
      <w:r>
        <w:rPr>
          <w:rFonts w:ascii="Aptos" w:hAnsi="Aptos"/>
          <w:b w:val="0"/>
          <w:i w:val="0"/>
          <w:color w:val="5F6B76"/>
          <w:sz w:val="17"/>
        </w:rPr>
        <w:t xml:space="preserve"> - PBR rendering and glTF runtime.</w:t>
      </w:r>
    </w:p>
    <w:p>
      <w:pPr>
        <w:ind w:left="259" w:hanging="259"/>
      </w:pPr>
      <w:r>
        <w:rPr>
          <w:rFonts w:ascii="Aptos" w:hAnsi="Aptos"/>
          <w:b/>
          <w:i w:val="0"/>
          <w:color w:val="17324D"/>
          <w:sz w:val="17"/>
        </w:rPr>
        <w:t xml:space="preserve">R11. </w:t>
      </w:r>
      <w:hyperlink r:id="rId22">
        <w:r>
          <w:rPr>
            <w:color w:val="0563C1"/>
            <w:u w:val="single"/>
            <w:rFonts w:ascii="Aptos" w:hAnsi="Aptos"/>
            <w:sz w:val="18"/>
          </w:rPr>
          <w:t>Khronos - glTF Runtime 3D Asset Delivery</w:t>
        </w:r>
      </w:hyperlink>
      <w:r>
        <w:rPr>
          <w:rFonts w:ascii="Aptos" w:hAnsi="Aptos"/>
          <w:b w:val="0"/>
          <w:i w:val="0"/>
          <w:color w:val="5F6B76"/>
          <w:sz w:val="17"/>
        </w:rPr>
        <w:t xml:space="preserve"> - Open standard for efficient 3D asset delivery.</w:t>
      </w:r>
    </w:p>
    <w:p>
      <w:pPr>
        <w:ind w:left="259" w:hanging="259"/>
      </w:pPr>
      <w:r>
        <w:rPr>
          <w:rFonts w:ascii="Aptos" w:hAnsi="Aptos"/>
          <w:b/>
          <w:i w:val="0"/>
          <w:color w:val="17324D"/>
          <w:sz w:val="17"/>
        </w:rPr>
        <w:t xml:space="preserve">R12. </w:t>
      </w:r>
      <w:hyperlink r:id="rId23">
        <w:r>
          <w:rPr>
            <w:color w:val="0563C1"/>
            <w:u w:val="single"/>
            <w:rFonts w:ascii="Aptos" w:hAnsi="Aptos"/>
            <w:sz w:val="18"/>
          </w:rPr>
          <w:t>FastAPI</w:t>
        </w:r>
      </w:hyperlink>
      <w:r>
        <w:rPr>
          <w:rFonts w:ascii="Aptos" w:hAnsi="Aptos"/>
          <w:b w:val="0"/>
          <w:i w:val="0"/>
          <w:color w:val="5F6B76"/>
          <w:sz w:val="17"/>
        </w:rPr>
        <w:t xml:space="preserve"> - Python API framework and OpenAPI support.</w:t>
      </w:r>
    </w:p>
    <w:p>
      <w:pPr>
        <w:ind w:left="259" w:hanging="259"/>
      </w:pPr>
      <w:r>
        <w:rPr>
          <w:rFonts w:ascii="Aptos" w:hAnsi="Aptos"/>
          <w:b/>
          <w:i w:val="0"/>
          <w:color w:val="17324D"/>
          <w:sz w:val="17"/>
        </w:rPr>
        <w:t xml:space="preserve">R13. </w:t>
      </w:r>
      <w:hyperlink r:id="rId24">
        <w:r>
          <w:rPr>
            <w:color w:val="0563C1"/>
            <w:u w:val="single"/>
            <w:rFonts w:ascii="Aptos" w:hAnsi="Aptos"/>
            <w:sz w:val="18"/>
          </w:rPr>
          <w:t>Firebase Authentication</w:t>
        </w:r>
      </w:hyperlink>
      <w:r>
        <w:rPr>
          <w:rFonts w:ascii="Aptos" w:hAnsi="Aptos"/>
          <w:b w:val="0"/>
          <w:i w:val="0"/>
          <w:color w:val="5F6B76"/>
          <w:sz w:val="17"/>
        </w:rPr>
        <w:t xml:space="preserve"> - Managed mobile identity.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912"/>
      <w:gridCol w:w="3024"/>
    </w:tblGrid>
    <w:tr>
      <w:tc>
        <w:tcPr>
          <w:tcW w:type="dxa" w:w="4968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Aptos" w:hAnsi="Aptos"/>
              <w:b w:val="0"/>
              <w:i w:val="0"/>
              <w:color w:val="5F6B76"/>
              <w:sz w:val="16"/>
            </w:rPr>
            <w:t>Working Draft - Internal Product &amp; Engineering Use</w:t>
          </w:r>
        </w:p>
      </w:tc>
      <w:tc>
        <w:tcPr>
          <w:tcW w:type="dxa" w:w="496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5F6B76"/>
              <w:sz w:val="17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i w:val="0"/>
        <w:color w:val="5F6B76"/>
        <w:sz w:val="16"/>
      </w:rPr>
      <w:t>VisionCart  |  VC-TECH-003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E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A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0B7A7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5F6B7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/>
      <w:ind w:left="259" w:right="259"/>
    </w:pPr>
    <w:rPr>
      <w:rFonts w:ascii="Liberation Mono" w:hAnsi="Liberation Mono"/>
      <w:color w:val="1E252B"/>
      <w:sz w:val="17"/>
    </w:rPr>
  </w:style>
  <w:style w:type="paragraph" w:customStyle="1" w:styleId="SmallNote">
    <w:name w:val="Small Note"/>
    <w:pPr>
      <w:spacing w:after="80"/>
    </w:pPr>
    <w:rPr>
      <w:rFonts w:ascii="Aptos" w:hAnsi="Aptos"/>
      <w:color w:val="5F6B7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reactnative.dev/docs/turbo-native-modules-introduction" TargetMode="External"/><Relationship Id="rId13" Type="http://schemas.openxmlformats.org/officeDocument/2006/relationships/hyperlink" Target="https://reactnative.dev/architecture/landing-page" TargetMode="External"/><Relationship Id="rId14" Type="http://schemas.openxmlformats.org/officeDocument/2006/relationships/hyperlink" Target="https://developer.apple.com/documentation/arkit/tracking-and-visualizing-faces" TargetMode="External"/><Relationship Id="rId15" Type="http://schemas.openxmlformats.org/officeDocument/2006/relationships/hyperlink" Target="https://developer.apple.com/documentation/realitykit" TargetMode="External"/><Relationship Id="rId16" Type="http://schemas.openxmlformats.org/officeDocument/2006/relationships/hyperlink" Target="https://developer.apple.com/documentation/vision/detecting-hand-poses-with-vision" TargetMode="External"/><Relationship Id="rId17" Type="http://schemas.openxmlformats.org/officeDocument/2006/relationships/hyperlink" Target="https://ai.google.dev/edge/mediapipe/solutions/vision/face_landmarker" TargetMode="External"/><Relationship Id="rId18" Type="http://schemas.openxmlformats.org/officeDocument/2006/relationships/hyperlink" Target="https://ai.google.dev/edge/mediapipe/solutions/vision/hand_landmarker" TargetMode="External"/><Relationship Id="rId19" Type="http://schemas.openxmlformats.org/officeDocument/2006/relationships/hyperlink" Target="https://developers.google.com/ar/develop/augmented-faces" TargetMode="External"/><Relationship Id="rId20" Type="http://schemas.openxmlformats.org/officeDocument/2006/relationships/hyperlink" Target="https://developer.android.com/media/camera/camerax" TargetMode="External"/><Relationship Id="rId21" Type="http://schemas.openxmlformats.org/officeDocument/2006/relationships/hyperlink" Target="https://github.com/google/filament" TargetMode="External"/><Relationship Id="rId22" Type="http://schemas.openxmlformats.org/officeDocument/2006/relationships/hyperlink" Target="https://www.khronos.org/gltf/" TargetMode="External"/><Relationship Id="rId23" Type="http://schemas.openxmlformats.org/officeDocument/2006/relationships/hyperlink" Target="https://fastapi.tiangolo.com/" TargetMode="External"/><Relationship Id="rId24" Type="http://schemas.openxmlformats.org/officeDocument/2006/relationships/hyperlink" Target="https://firebase.google.com/docs/au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VisionCart Technical Architecture and Technology Decisions</dc:title>
  <dc:subject>MVP technical architecture</dc:subject>
  <dc:creator>VisionCart Product Team</dc:creator>
  <cp:keywords>VisionCart, virtual try-on, AR, React Native, iOS, Android, MVP</cp:keywords>
  <dc:description>Working draft v1.0</dc:description>
  <cp:lastModifiedBy/>
  <cp:revision>1</cp:revision>
  <dcterms:created xsi:type="dcterms:W3CDTF">2026-07-18T12:00:00Z</dcterms:created>
  <dcterms:modified xsi:type="dcterms:W3CDTF">2026-07-18T12:00:00Z</dcterms:modified>
  <cp:category/>
</cp:coreProperties>
</file>