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left"/>
      </w:pPr>
      <w:r>
        <w:rPr>
          <w:rFonts w:ascii="Aptos" w:hAnsi="Aptos"/>
          <w:b/>
          <w:i w:val="0"/>
          <w:color w:val="0B7A75"/>
          <w:sz w:val="18"/>
        </w:rPr>
        <w:t>VISIONCART MVP DOCUMENT PACK</w:t>
      </w:r>
    </w:p>
    <w:p>
      <w:pPr>
        <w:pStyle w:val="Title"/>
        <w:jc w:val="left"/>
      </w:pPr>
      <w:r>
        <w:t>Native Try-On SDK Specification</w:t>
      </w:r>
    </w:p>
    <w:p>
      <w:pPr>
        <w:pStyle w:val="Subtitle"/>
      </w:pPr>
      <w:r>
        <w:t>Swift/Kotlin engine design and React Native integration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Project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VisionCart (Working product name - replace before public launch)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Document ID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VC-SDK-004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Version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1.0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Date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18 July 2026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Audience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iOS, Android and React Native engineers; QA and technical artists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5A7A"/>
                <w:sz w:val="20"/>
              </w:rPr>
              <w:t>Document purpose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This document captures agreed MVP decisions from product discovery. It is a controlled baseline, not a promise that every experimental capability will ship in the first release.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SmallNote"/>
      </w:pPr>
      <w:r>
        <w:rPr>
          <w:i/>
        </w:rPr>
        <w:t>Use Word's Navigation Pane to jump through the numbered headings.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1. Goals and Boundaries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2. SDK Public Contract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3. Session Lifecycle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4. Shared Internal Components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5. Category Engines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6. iOS Implementation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7. Android Implementation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8. Performance and Quality Budgets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9. Errors and Recovery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10. Capture and Privacy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11. Calibration and Feature Flags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12. Testing Strategy</w:t>
      </w:r>
    </w:p>
    <w:p>
      <w:r>
        <w:br w:type="page"/>
      </w:r>
    </w:p>
    <w:p>
      <w:pPr>
        <w:pStyle w:val="Heading1"/>
      </w:pPr>
      <w:r>
        <w:t>1. Goals and Boundaries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Provide one stable TypeScript-facing contract for five category engines across iOS and Android.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Own camera, landmarks, smoothing, rendering, capture, capability checks and native session UI.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Avoid high-frequency data transfer between native and JavaScript.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Support asset versioning, calibrated anchor profiles, manual adjustment and typed errors.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Allow future extraction into a retailer-facing SDK without rewriting the core engines.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500"/>
                <w:sz w:val="20"/>
              </w:rPr>
              <w:t>Non-goal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The SDK does not browse products, authenticate users, manage favorites, perform checkout, or reconstruct 3D products.</w:t>
            </w:r>
          </w:p>
        </w:tc>
      </w:tr>
    </w:tbl>
    <w:p>
      <w:pPr>
        <w:spacing w:after="0"/>
      </w:pPr>
    </w:p>
    <w:p>
      <w:pPr>
        <w:pStyle w:val="Heading1"/>
      </w:pPr>
      <w:r>
        <w:t>2. SDK Public Contract</w:t>
      </w:r>
    </w:p>
    <w:p>
      <w:pPr>
        <w:pStyle w:val="Heading2"/>
      </w:pPr>
      <w:r>
        <w:t>2.1 TypeScript types</w:t>
      </w:r>
    </w:p>
    <w:p>
      <w:pPr>
        <w:pStyle w:val="CodeBlock"/>
        <w:keepLines/>
        <w:shd w:fill="F3F5F7"/>
      </w:pPr>
      <w:r>
        <w:rPr>
          <w:rFonts w:ascii="Liberation Mono" w:hAnsi="Liberation Mono"/>
          <w:b w:val="0"/>
          <w:i w:val="0"/>
          <w:color w:val="1E252B"/>
          <w:sz w:val="16"/>
        </w:rPr>
        <w:t>export type TryOnCategory =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| 'glasses'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| 'watch'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| 'ring'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| 'earring'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| 'nose_pin';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export type TryOnSide = 'left' | 'right' | 'both';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export type TrackingEngine = 'arkit' | 'mediapipe' | 'arcore' | 'vision';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export interface TryOnConfig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sessionId: string;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productId: string;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variantId: string;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category: TryOnCategory;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asset: PlatformAsset;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dimensionsMm: ProductDimensions;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anchorProfile: AnchorProfile;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initialSelection?: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side?: TryOnSide;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hand?: 'left' | 'right';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finger?: 'thumb' | 'index' | 'middle' | 'ring' | 'pinky';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captureEnabled: boolean;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analyticsContext?: Record&lt;string, string | number | boolean&gt;;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}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export interface TryOnResult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sessionId: string;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outcome: 'captured' | 'closed' | 'failed' | 'unsupported';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engine?: TrackingEngine;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captureUri?: string;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durationMs: number;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trackingQualityBucket?: 'low' | 'medium' | 'high';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error?: TryOnError;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}</w:t>
      </w:r>
    </w:p>
    <w:p>
      <w:pPr>
        <w:pStyle w:val="Heading2"/>
      </w:pPr>
      <w:r>
        <w:t>2.2 Public methods and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Surface</w:t>
            </w:r>
          </w:p>
        </w:tc>
        <w:tc>
          <w:tcPr>
            <w:tcW w:type="dxa" w:w="6623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isSupported(category)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Returns support, selected engine, and device tier without opening camera.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open(config)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Presents the full native try-on experience.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preload(asset)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Optionally warms asset download/parse/cache.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clearCache(criteria)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Removes stale or oversized asset versions.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onReady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Session prepared, asset loaded, camera active.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onQualityChanged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Low-frequency quality bucket or guidance code; not raw landmarks.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onCapture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Capture succeeded and local URI is available.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onClosed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Final typed result; only one terminal event.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onError</w:t>
            </w:r>
          </w:p>
        </w:tc>
        <w:tc>
          <w:tcPr>
            <w:tcW w:type="dxa" w:w="662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Recoverable or terminal typed error.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7A75"/>
                <w:sz w:val="20"/>
              </w:rPr>
              <w:t>Bridge rule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Do not expose startCamera(), detectFace(), renderFrame(), or landmark arrays as separate JavaScript calls. open(config) starts one cohesive native session.</w:t>
            </w:r>
          </w:p>
        </w:tc>
      </w:tr>
    </w:tbl>
    <w:p>
      <w:pPr>
        <w:spacing w:after="0"/>
      </w:pPr>
    </w:p>
    <w:p>
      <w:pPr>
        <w:pStyle w:val="Heading1"/>
      </w:pPr>
      <w:r>
        <w:t>3. Session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53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F6B76"/>
          <w:sz w:val="17"/>
        </w:rPr>
        <w:t>Figure 1 - Native session lifecycle and terminal result.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446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Entry condition</w:t>
            </w:r>
          </w:p>
        </w:tc>
        <w:tc>
          <w:tcPr>
            <w:tcW w:type="dxa" w:w="352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Allowed next states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Idle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 active session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Preparing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Preparing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Config validated; permission and asset checks running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Tracking, PermissionDenied, Unsupported, Failed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Tracking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Camera active; landmarks not yet stable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Rendering, Paused, Failed, Closed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Rendering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Stable or acceptable quality; product visible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Tracking, Captured, Paused, Failed, Closed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Captured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Image produced locally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Rendering, Closed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Paused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App inactive, interruption, or camera unavailable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Preparing, Tracking, Closed, Failed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Failed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Terminal error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Closed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Closed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Resources released; result returned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Idle</w:t>
            </w:r>
          </w:p>
        </w:tc>
      </w:tr>
    </w:tbl>
    <w:p>
      <w:pPr>
        <w:spacing w:after="20"/>
      </w:pPr>
    </w:p>
    <w:p>
      <w:pPr>
        <w:pStyle w:val="Heading1"/>
      </w:pPr>
      <w:r>
        <w:t>4. Shared Internal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712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CapabilityResolver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Select engine and quality tier by platform, OS, camera, GPU and category.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AssetLoader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Download/cache/verify checksum; load platform runtime asset.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LandmarkAdapter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Convert ARKit/MediaPipe/ARCore/Vision outputs to internal coordinates.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TemporalFilter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Smooth positions, rotations and scale; reject outliers.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QualityEvaluator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Compute confidence, visibility, movement and guidance codes.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AnchorSolver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Build category transform from landmarks, dimensions and profile offsets.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OcclusionProvider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Face/hand mesh, depth or segmentation mask where available.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Renderer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PBR lighting, product entity, camera composition and capture.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AdjustmentController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Apply bounded user offsets and reset to calibrated defaults.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TelemetryBuffer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Aggregate FPS/timing/quality buckets and emit low-frequency summary.</w:t>
            </w:r>
          </w:p>
        </w:tc>
      </w:tr>
    </w:tbl>
    <w:p>
      <w:pPr>
        <w:spacing w:after="20"/>
      </w:pPr>
    </w:p>
    <w:p>
      <w:pPr>
        <w:pStyle w:val="Heading1"/>
      </w:pPr>
      <w:r>
        <w:t>5. Category Engines</w:t>
      </w:r>
    </w:p>
    <w:p>
      <w:pPr>
        <w:pStyle w:val="Heading2"/>
      </w:pPr>
      <w:r>
        <w:t>5.1 Glasses and sunglasses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Primary transform: head pose plus nose/eye region and face-width measurements.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Scale basis: calibrated real frame width relative to face-width estimate.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Occlusion: face mesh can hide temples or bridge regions where supported.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Materials: lenses require controlled transparency; avoid expensive physically exact refraction in MVP.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Controls: scale, vertical offset, depth offset, reset and product switch.</w:t>
      </w:r>
    </w:p>
    <w:p>
      <w:pPr>
        <w:pStyle w:val="Heading2"/>
      </w:pPr>
      <w:r>
        <w:t>5.2 Watch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Primary transform: wrist landmark, hand plane, forearm direction and wrist-width estimate.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User selects left or right wrist; renderer flips the calibrated orientation when required.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MVP strap is rigid or mildly approximated; no full cloth/soft-body simulation.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Controls: scale, rotation around wrist, longitudinal offset and reset.</w:t>
      </w:r>
    </w:p>
    <w:p>
      <w:pPr>
        <w:pStyle w:val="Heading2"/>
      </w:pPr>
      <w:r>
        <w:t>5.3 Ring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Primary transform: selected finger segment between hand landmarks with a local axis and width estimate.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User chooses hand and finger; default finger may be ring finger.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Occlusion is approximated using hand mesh/segmentation/depth where available.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Controls: scale, slide along finger, rotation and reset; never label the result as guaranteed ring size.</w:t>
      </w:r>
    </w:p>
    <w:p>
      <w:pPr>
        <w:pStyle w:val="Heading2"/>
      </w:pPr>
      <w:r>
        <w:t>5.4 Earrings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Primary transform: head pose with estimated ear anchor offsets calibrated from face mesh geometry.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User may show left, right or both earring assets.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Hair occlusion is limited; quality guidance asks the user to expose the ear when necessary.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Dangling motion is optional and must be stable; rigid placement is acceptable for first release.</w:t>
      </w:r>
    </w:p>
    <w:p>
      <w:pPr>
        <w:pStyle w:val="Heading2"/>
      </w:pPr>
      <w:r>
        <w:t>5.5 Nose pin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Primary transform: nose mesh landmark region with left/right side selection.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High smoothing and confidence thresholds are required because the asset is very small.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 micro-adjustment controls with bounded X/Y/Z offsets.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If tracking is poor, fade or freeze; visible jitter is worse than temporary unavailability.</w:t>
      </w:r>
    </w:p>
    <w:p>
      <w:pPr>
        <w:pStyle w:val="Heading1"/>
      </w:pPr>
      <w:r>
        <w:t>6. iOS Implementation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4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Implementation decision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UI container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Native view controller or SwiftUI/RealityView hosted by a Fabric-compatible component or modal module.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Face session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ARFaceTrackingConfiguration where supported; otherwise AVFoundation + MediaPipe Face Landmarker.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Hand session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AVFoundation + MediaPipe Hand Landmarker; benchmark Vision hand pose for selected fallback cases.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Rendering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RealityKit entities, calibrated transforms, material overrides and capture.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Lifecycle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Handle backgrounding, interruptions, permission changes, thermal state and memory pressure.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Concurrency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Camera/inference work off main thread; rendering updates synchronized with native frame loop.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Load approved USDZ/USD derivative; verify version and checksum before session.</w:t>
            </w:r>
          </w:p>
        </w:tc>
      </w:tr>
    </w:tbl>
    <w:p>
      <w:pPr>
        <w:spacing w:after="20"/>
      </w:pPr>
    </w:p>
    <w:p>
      <w:pPr>
        <w:pStyle w:val="Heading1"/>
      </w:pPr>
      <w:r>
        <w:t>7. Android Implementation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4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Implementation decision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UI container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Native Activity/Fragment or Fabric-compatible native view managed by the module.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Camera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CameraX Preview + ImageAnalysis with backpressure strategy that keeps the newest frame.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Face landmarks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MediaPipe Face Landmarker; optional ARCore Augmented Faces benchmark.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Hand landmarks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MediaPipe Hand Landmarker with handedness and world/image coordinates where available.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Rendering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Filament engine with gltfio, camera texture composition and optimized GLB assets.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Lifecycle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Bind camera to lifecycle; release GPU/model resources on close and low-memory events.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Load approved optimized GLB; validate checksum and compatible extensions.</w:t>
            </w:r>
          </w:p>
        </w:tc>
      </w:tr>
    </w:tbl>
    <w:p>
      <w:pPr>
        <w:spacing w:after="20"/>
      </w:pPr>
    </w:p>
    <w:p>
      <w:pPr>
        <w:pStyle w:val="Heading1"/>
      </w:pPr>
      <w:r>
        <w:t>8. Performance and Quality Budgets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331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Target</w:t>
            </w:r>
          </w:p>
        </w:tc>
        <w:tc>
          <w:tcPr>
            <w:tcW w:type="dxa" w:w="38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Fallback behavior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Frame rate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30 FPS target; 24 FPS minimum acceptable on supported tier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Reduce optional effects or inference frequency.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Time to first camera preview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&lt; 1.5 seconds on warm permission path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Show deterministic loading state.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 ready time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&lt; 2.5 seconds cached; network path separately measured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Preload or show lightweight placeholder.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Time to stable tracking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&lt; 1 second in normal light after subject is visible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Show precise guidance until stable.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Event frequency to JS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Lifecycle events; quality updates no more than a few per second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Aggregate native telemetry.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Memory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No unbounded frame copies; release textures/models at close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Evict LRU assets and lower texture tier.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Thermal behavior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No persistent high-thermal state during normal session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Reduce inference/render rate and notify telemetry.</w:t>
            </w:r>
          </w:p>
        </w:tc>
      </w:tr>
    </w:tbl>
    <w:p>
      <w:pPr>
        <w:spacing w:after="20"/>
      </w:pPr>
    </w:p>
    <w:p>
      <w:pPr>
        <w:pStyle w:val="Heading1"/>
      </w:pPr>
      <w:r>
        <w:t>9. Errors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302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453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User / SDK behavior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PERMISSION_DENIED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Camera permission not granted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Explain settings path; return non-crash result.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UNSUPPORTED_DEVICE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Required capability missing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Show product without try-on; log capability reason.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ASSET_INVALID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Format, checksum, metadata or load failure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Retry approved version or stop with product-specific message.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CAMERA_UNAVAILABLE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Another app/session or hardware issue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Pause/retry or close safely.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TRACKING_LOST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Landmarks unavailable for timeout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Guidance, freeze/fade, retry.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LOW_LIGHT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Quality proxy below threshold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Ask user to improve light; do not invent stable placement.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MEMORY_PRESSURE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 or texture exceeds budget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Unload optional resources or close typed error.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CAPTURE_FAILED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Image composition/write failed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Keep session active and allow retry.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INTERNAL_ERROR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Unexpected native exception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Release resources, record diagnostics, return terminal result.</w:t>
            </w:r>
          </w:p>
        </w:tc>
      </w:tr>
    </w:tbl>
    <w:p>
      <w:pPr>
        <w:spacing w:after="20"/>
      </w:pPr>
    </w:p>
    <w:p>
      <w:pPr>
        <w:pStyle w:val="Heading1"/>
      </w:pPr>
      <w:r>
        <w:t>10. Capture and Privacy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Compose the camera image and virtual product entirely in native code.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Return a local temporary URI; React Native decides whether to save, share, or discard.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Do not automatically upload captures. If future cloud backup exists, require explicit opt-in and documented retention.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Strip unnecessary metadata such as precise location from generated captures.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Release frame buffers, landmarks, textures and temporary files according to session and cache policy.</w:t>
      </w:r>
    </w:p>
    <w:p>
      <w:pPr>
        <w:pStyle w:val="Heading1"/>
      </w:pPr>
      <w:r>
        <w:t>11. Calibration and Feature Flags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Configuration</w:t>
            </w:r>
          </w:p>
        </w:tc>
        <w:tc>
          <w:tcPr>
            <w:tcW w:type="dxa" w:w="446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Level</w:t>
            </w:r>
          </w:p>
        </w:tc>
      </w:tr>
      <w:tr>
        <w:tc>
          <w:tcPr>
            <w:tcW w:type="dxa" w:w="50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Engine selection and fallback order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Remote feature flag by platform/category/device tier</w:t>
            </w:r>
          </w:p>
        </w:tc>
      </w:tr>
      <w:tr>
        <w:tc>
          <w:tcPr>
            <w:tcW w:type="dxa" w:w="50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Smoothing constants and confidence thresholds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Versioned native configuration</w:t>
            </w:r>
          </w:p>
        </w:tc>
      </w:tr>
      <w:tr>
        <w:tc>
          <w:tcPr>
            <w:tcW w:type="dxa" w:w="50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 anchor offsets and adjustment limits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Per AssetVersion AnchorProfile</w:t>
            </w:r>
          </w:p>
        </w:tc>
      </w:tr>
      <w:tr>
        <w:tc>
          <w:tcPr>
            <w:tcW w:type="dxa" w:w="50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Occlusion and advanced material effects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Feature flag by device tier</w:t>
            </w:r>
          </w:p>
        </w:tc>
      </w:tr>
      <w:tr>
        <w:tc>
          <w:tcPr>
            <w:tcW w:type="dxa" w:w="50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Category rollout and denylist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Remote configuration without app release</w:t>
            </w:r>
          </w:p>
        </w:tc>
      </w:tr>
      <w:tr>
        <w:tc>
          <w:tcPr>
            <w:tcW w:type="dxa" w:w="50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Debug landmarks/FPS overlay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Internal build only</w:t>
            </w:r>
          </w:p>
        </w:tc>
      </w:tr>
    </w:tbl>
    <w:p>
      <w:pPr>
        <w:spacing w:after="20"/>
      </w:pPr>
    </w:p>
    <w:p>
      <w:pPr>
        <w:pStyle w:val="Heading1"/>
      </w:pPr>
      <w:r>
        <w:t>12. Testing Strategy</w:t>
      </w:r>
    </w:p>
    <w:p>
      <w:pPr>
        <w:pStyle w:val="Heading2"/>
      </w:pPr>
      <w:r>
        <w:t>12.1 Automated tests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Contract tests for TypeScript Codegen types and native implementations.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Unit tests for transform math, smoothing, bounds, category selection and error mapping.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Golden tests for asset metadata and anchor-profile parsing.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Instrumented camera/render smoke tests on representative physical devices.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Memory and resource-release tests across repeated session open/close cycles.</w:t>
      </w:r>
    </w:p>
    <w:p>
      <w:pPr>
        <w:pStyle w:val="Heading2"/>
      </w:pPr>
      <w:r>
        <w:t>12.2 Visual QA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Dimension</w:t>
            </w:r>
          </w:p>
        </w:tc>
        <w:tc>
          <w:tcPr>
            <w:tcW w:type="dxa" w:w="756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Lighting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Bright indoor, low light, side light, backlight, daylight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Movement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Still, slow turn, fast turn, partial exit/re-entry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Appearance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Different face shapes, skin tones, hair styles, hand sizes, nails and jewelry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Accessories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Small/large frames, reflective metal, transparent lenses, studs and dangling earrings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Devices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Minimum tier, typical tier and premium tier for both platforms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Orientation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Portrait baseline; rotation behavior explicitly supported or locked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Interruptions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Calls, backgrounding, permission changes, camera conflict, low memory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3024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5F6B76"/>
              <w:sz w:val="16"/>
            </w:rPr>
            <w:t>Working Draft - Internal Product &amp; Engineering Use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F6B76"/>
              <w:sz w:val="17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F6B76"/>
        <w:sz w:val="16"/>
      </w:rPr>
      <w:t>VisionCart  |  VC-SDK-004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B7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259"/>
    </w:pPr>
    <w:rPr>
      <w:rFonts w:ascii="Liberation Mono" w:hAnsi="Liberation Mono"/>
      <w:color w:val="1E252B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VisionCart Native Try-On SDK Specification</dc:title>
  <dc:subject>Native SDK and bridge contract</dc:subject>
  <dc:creator>VisionCart Product Team</dc:creator>
  <cp:keywords>VisionCart, virtual try-on, AR, React Native, iOS, Android, MVP</cp:keywords>
  <dc:description>Working draft v1.0</dc:description>
  <cp:lastModifiedBy/>
  <cp:revision>1</cp:revision>
  <dcterms:created xsi:type="dcterms:W3CDTF">2026-07-18T12:00:00Z</dcterms:created>
  <dcterms:modified xsi:type="dcterms:W3CDTF">2026-07-18T12:00:00Z</dcterms:modified>
  <cp:category/>
</cp:coreProperties>
</file>