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658193CB" w:rsidR="00002FAF" w:rsidRPr="00411AF7" w:rsidRDefault="00411AF7" w:rsidP="00411AF7">
      <w:pPr>
        <w:jc w:val="center"/>
        <w:rPr>
          <w:sz w:val="48"/>
          <w:szCs w:val="48"/>
          <w:shd w:val="clear" w:color="auto" w:fill="F7F7F8"/>
        </w:rPr>
      </w:pPr>
      <w:r w:rsidRPr="00411AF7">
        <w:rPr>
          <w:sz w:val="48"/>
          <w:szCs w:val="48"/>
          <w:shd w:val="clear" w:color="auto" w:fill="F7F7F8"/>
        </w:rPr>
        <w:t>Systematic Literature Review on Increase Climate Temperature During Global Heating</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72E3F74E" w:rsidR="00732E46" w:rsidRDefault="006B62A4"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Has</w:t>
      </w:r>
      <w:r w:rsidR="00AA6110">
        <w:rPr>
          <w:color w:val="000000"/>
          <w:sz w:val="22"/>
          <w:szCs w:val="22"/>
        </w:rPr>
        <w:t>s</w:t>
      </w:r>
      <w:r>
        <w:rPr>
          <w:color w:val="000000"/>
          <w:sz w:val="22"/>
          <w:szCs w:val="22"/>
        </w:rPr>
        <w:t>an Sattar</w:t>
      </w:r>
    </w:p>
    <w:p w14:paraId="605F1885" w14:textId="77777777" w:rsidR="007E713A" w:rsidRDefault="007E713A" w:rsidP="00B7445A">
      <w:pPr>
        <w:pBdr>
          <w:top w:val="nil"/>
          <w:left w:val="nil"/>
          <w:bottom w:val="nil"/>
          <w:right w:val="nil"/>
          <w:between w:val="nil"/>
        </w:pBdr>
        <w:spacing w:before="20" w:after="320"/>
        <w:jc w:val="both"/>
        <w:rPr>
          <w:b/>
          <w:i/>
          <w:color w:val="000000"/>
          <w:sz w:val="18"/>
          <w:szCs w:val="18"/>
        </w:rPr>
      </w:pPr>
    </w:p>
    <w:p w14:paraId="06590BF3" w14:textId="543A6C71" w:rsidR="008C75A3" w:rsidRDefault="008C75A3" w:rsidP="00B7445A">
      <w:pPr>
        <w:pBdr>
          <w:top w:val="nil"/>
          <w:left w:val="nil"/>
          <w:bottom w:val="nil"/>
          <w:right w:val="nil"/>
          <w:between w:val="nil"/>
        </w:pBdr>
        <w:spacing w:before="20" w:after="320"/>
        <w:jc w:val="both"/>
        <w:rPr>
          <w:b/>
          <w:i/>
          <w:color w:val="000000"/>
          <w:sz w:val="18"/>
          <w:szCs w:val="18"/>
        </w:rPr>
        <w:sectPr w:rsidR="008C75A3" w:rsidSect="00002FAF">
          <w:headerReference w:type="default" r:id="rId9"/>
          <w:type w:val="continuous"/>
          <w:pgSz w:w="12240" w:h="15840"/>
          <w:pgMar w:top="1008" w:right="936" w:bottom="1008" w:left="936" w:header="432" w:footer="432" w:gutter="0"/>
          <w:pgNumType w:start="1"/>
          <w:cols w:space="288"/>
        </w:sectPr>
      </w:pPr>
    </w:p>
    <w:p w14:paraId="4430B388" w14:textId="5BF180A5" w:rsidR="00732E46" w:rsidRPr="00B12C4A" w:rsidRDefault="000F2C11" w:rsidP="00B7445A">
      <w:pPr>
        <w:jc w:val="both"/>
        <w:rPr>
          <w:b/>
          <w:bCs/>
          <w:sz w:val="24"/>
          <w:szCs w:val="24"/>
          <w:shd w:val="clear" w:color="auto" w:fill="F7F7F8"/>
        </w:rPr>
      </w:pPr>
      <w:r>
        <w:rPr>
          <w:b/>
          <w:i/>
          <w:color w:val="000000"/>
          <w:sz w:val="18"/>
          <w:szCs w:val="18"/>
        </w:rPr>
        <w:t>Abstract</w:t>
      </w:r>
      <w:r>
        <w:rPr>
          <w:b/>
          <w:color w:val="000000"/>
          <w:sz w:val="18"/>
          <w:szCs w:val="18"/>
        </w:rPr>
        <w:t>—</w:t>
      </w:r>
      <w:r w:rsidR="00A84199" w:rsidRPr="00A84199">
        <w:rPr>
          <w:sz w:val="24"/>
          <w:szCs w:val="24"/>
          <w:shd w:val="clear" w:color="auto" w:fill="F7F7F8"/>
        </w:rPr>
        <w:t xml:space="preserve"> </w:t>
      </w:r>
      <w:r w:rsidR="00A84199" w:rsidRPr="00A84199">
        <w:rPr>
          <w:b/>
          <w:bCs/>
          <w:sz w:val="18"/>
          <w:szCs w:val="18"/>
          <w:shd w:val="clear" w:color="auto" w:fill="F7F7F8"/>
        </w:rPr>
        <w:t xml:space="preserve">Climate change is a significant global issue caused by increased levels of greenhouse gases in the Earth's atmosphere, leading to rising surface temperatures and associated impacts. Machine learning and GIS can be used to analyze and </w:t>
      </w:r>
      <w:r w:rsidR="00A84199" w:rsidRPr="00F82C9D">
        <w:rPr>
          <w:b/>
          <w:bCs/>
          <w:sz w:val="18"/>
          <w:szCs w:val="18"/>
          <w:shd w:val="clear" w:color="auto" w:fill="F7F7F8"/>
        </w:rPr>
        <w:t>understand the effects of climate change and to develop decision-making tools for adaptation and mitigation. This systematic review analyzed the use of machine learning and GIS in the development of climate temperature maps and found that these tools can be effective, but the accuracy of the maps depends on the quality of the data and modeling techniques used</w:t>
      </w:r>
      <w:r w:rsidRPr="00F82C9D">
        <w:rPr>
          <w:b/>
          <w:bCs/>
          <w:color w:val="000000"/>
          <w:sz w:val="18"/>
          <w:szCs w:val="18"/>
        </w:rPr>
        <w:t>.</w:t>
      </w:r>
      <w:r w:rsidR="00F82C9D" w:rsidRPr="00F82C9D">
        <w:rPr>
          <w:b/>
          <w:bCs/>
          <w:sz w:val="18"/>
          <w:szCs w:val="18"/>
          <w:shd w:val="clear" w:color="auto" w:fill="F7F7F8"/>
        </w:rPr>
        <w:t xml:space="preserve"> Ensemble approaches and cross validation can be used to improve the accuracy and robustness of the predictions. Data-driven models, such as ANNs and LS-SVMs, have also been effective in predicting weather patterns and could be used for predicting temperature changes</w:t>
      </w:r>
    </w:p>
    <w:p w14:paraId="1B643D01" w14:textId="77777777" w:rsidR="00732E46" w:rsidRDefault="00732E46"/>
    <w:p w14:paraId="5D351EFE" w14:textId="3E5F7807" w:rsidR="00732E46" w:rsidRPr="00B12C4A" w:rsidRDefault="000F2C11" w:rsidP="00B12C4A">
      <w:pPr>
        <w:jc w:val="both"/>
        <w:rPr>
          <w:sz w:val="24"/>
          <w:szCs w:val="24"/>
          <w:shd w:val="clear" w:color="auto" w:fill="F7F7F8"/>
        </w:rPr>
      </w:pPr>
      <w:bookmarkStart w:id="1" w:name="bookmark=id.30j0zll" w:colFirst="0" w:colLast="0"/>
      <w:bookmarkEnd w:id="1"/>
      <w:r>
        <w:rPr>
          <w:b/>
          <w:i/>
          <w:sz w:val="18"/>
          <w:szCs w:val="18"/>
        </w:rPr>
        <w:t>Index Terms</w:t>
      </w:r>
      <w:r>
        <w:rPr>
          <w:b/>
          <w:sz w:val="18"/>
          <w:szCs w:val="18"/>
        </w:rPr>
        <w:t>—</w:t>
      </w:r>
      <w:r w:rsidR="00B12C4A">
        <w:rPr>
          <w:b/>
          <w:bCs/>
          <w:sz w:val="24"/>
          <w:szCs w:val="24"/>
          <w:shd w:val="clear" w:color="auto" w:fill="F7F7F8"/>
        </w:rPr>
        <w:t xml:space="preserve"> </w:t>
      </w:r>
      <w:r w:rsidR="00B12C4A" w:rsidRPr="00B12C4A">
        <w:rPr>
          <w:b/>
          <w:bCs/>
          <w:sz w:val="18"/>
          <w:szCs w:val="18"/>
          <w:shd w:val="clear" w:color="auto" w:fill="F7F7F8"/>
        </w:rPr>
        <w:t>climate change, climate temperature, global heating, machine learning, artificial intelligence, GIS, Remote sensing</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4CBE853" w:rsidR="004063A4" w:rsidRPr="004063A4" w:rsidRDefault="00BA6DEA"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C</w:t>
      </w:r>
    </w:p>
    <w:p w14:paraId="45698019" w14:textId="22FAEE9E" w:rsidR="00BA6DEA" w:rsidRPr="000415C1" w:rsidRDefault="00BA6DEA" w:rsidP="000415C1">
      <w:pPr>
        <w:jc w:val="both"/>
      </w:pPr>
      <w:r w:rsidRPr="000415C1">
        <w:t>limate change is a phenomenon that is occurring because of increased levels of greenhouse gases in the Earth's atmosphere. These gases trap heat from the sun and cause the planet's average surface temperature to rise, leading to a range of impacts such as more frequent and severe extreme weather events, rising sea levels, and changes in the distribution and behavior of plants and animals.</w:t>
      </w:r>
    </w:p>
    <w:p w14:paraId="6FF72102" w14:textId="77777777" w:rsidR="008462EA" w:rsidRPr="008462EA" w:rsidRDefault="008462EA" w:rsidP="00A853F3">
      <w:pPr>
        <w:widowControl w:val="0"/>
        <w:pBdr>
          <w:top w:val="nil"/>
          <w:left w:val="nil"/>
          <w:bottom w:val="nil"/>
          <w:right w:val="nil"/>
          <w:between w:val="nil"/>
        </w:pBdr>
        <w:spacing w:line="252" w:lineRule="auto"/>
        <w:jc w:val="both"/>
        <w:rPr>
          <w:shd w:val="clear" w:color="auto" w:fill="F7F7F8"/>
        </w:rPr>
      </w:pPr>
    </w:p>
    <w:p w14:paraId="03369B65" w14:textId="12C6C2D7" w:rsidR="00545FDC" w:rsidRPr="004A4812" w:rsidRDefault="00E769A7" w:rsidP="004A4812">
      <w:pPr>
        <w:jc w:val="both"/>
      </w:pPr>
      <w:r w:rsidRPr="004A4812">
        <w:t>Machine learning and GIS may be utilized in a variety of ways to address climate change and associated challenges. Machine learning, for example, may be used to evaluate massive datasets containing climatic and environmental variables such as temperature, rainfall, and vegetation in order to better understand and anticipate the effects of climate change. GIS may be used to generate maps and visualizations of this data to assist academics and policymakers in comprehending the geographical patterns and trends in these variables. Furthermore, machine learning and GIS may be utilized to create decision-making tools and systems to assist policymakers and organizations in adapting to and mitigating the effects of climate change.</w:t>
      </w:r>
      <w:r w:rsidRPr="004A4812">
        <w:fldChar w:fldCharType="begin" w:fldLock="1"/>
      </w:r>
      <w:r w:rsidRPr="004A4812">
        <w:instrText>ADDIN CSL_CITATION {"citationItems":[{"id":"ITEM-1","itemData":{"ISBN":"9781509044849","abstract":"Despite much scientific evidence, a large fraction of the American public doubts that greenhouse gases are causing global warming. We present a simulation model as a computational test-bed for climate prediction markets. Traders adapt their beliefs about future temperatures based on the profits of other traders in their social network. We simulate two alternative climate futures, in which global temperatures are primarily driven either by carbon dioxide or by solar irradiance. These represent, respectively, the scientific consensus and a hypothesis advanced by prominent skeptics. We conduct sensitivity analyses to determine how a variety of factors describing both the market and the physical climate may affect traders' beliefs about the cause of global climate change. Market participation causes most traders to converge quickly toward believing the \"true\" climate model, suggesting that a climate market could be useful for building public consensus.","author":[{"dropping-particle":"","family":"Nay","given":"John J","non-dropping-particle":"","parse-names":false,"suffix":""},{"dropping-particle":"","family":"Linden","given":"Martin","non-dropping-particle":"der","parse-names":false,"suffix":""},{"dropping-particle":"","family":"Gilligan","given":"Jonathan M","non-dropping-particle":"","parse-names":false,"suffix":""}],"container-title":"Proceedings of the 2016 Winter Simulation Conference","id":"ITEM-1","issued":{"date-parts":[["2016"]]},"page":"1666–1677","publisher":"IEEE Press","title":"Betting and Belief: Prediction Markets and Attribution of Climate Change","type":"chapter"},"uris":["http://www.mendeley.com/documents/?uuid=9fc62131-43b3-475e-bc6f-b4671b057ffe"]}],"mendeley":{"formattedCitation":"[1]","plainTextFormattedCitation":"[1]","previouslyFormattedCitation":"[1]"},"properties":{"noteIndex":0},"schema":"https://github.com/citation-style-language/schema/raw/master/csl-citation.json"}</w:instrText>
      </w:r>
      <w:r w:rsidRPr="004A4812">
        <w:fldChar w:fldCharType="separate"/>
      </w:r>
      <w:r w:rsidRPr="004A4812">
        <w:t>[1]</w:t>
      </w:r>
      <w:r w:rsidRPr="004A4812">
        <w:fldChar w:fldCharType="end"/>
      </w:r>
      <w:r w:rsidR="00545FDC" w:rsidRPr="004A4812">
        <w:t xml:space="preserve"> There have been many researchers who have studied and presented solutions for the prediction of weather conditions, including temperature. These efforts have involved the use of a variety of approaches, including statistical modeling, machine learning, and physical modeling.</w:t>
      </w:r>
      <w:r w:rsidR="00545FDC" w:rsidRPr="004A4812">
        <w:fldChar w:fldCharType="begin" w:fldLock="1"/>
      </w:r>
      <w:r w:rsidR="00545FDC" w:rsidRPr="004A4812">
        <w:instrText>ADDIN CSL_CITATION {"citationItems":[{"id":"ITEM-1","itemData":{"ISBN":"9781509044849","abstract":"Despite much scientific evidence, a large fraction of the American public doubts that greenhouse gases are causing global warming. We present a simulation model as a computational test-bed for climate prediction markets. Traders adapt their beliefs about future temperatures based on the profits of other traders in their social network. We simulate two alternative climate futures, in which global temperatures are primarily driven either by carbon dioxide or by solar irradiance. These represent, respectively, the scientific consensus and a hypothesis advanced by prominent skeptics. We conduct sensitivity analyses to determine how a variety of factors describing both the market and the physical climate may affect traders' beliefs about the cause of global climate change. Market participation causes most traders to converge quickly toward believing the \"true\" climate model, suggesting that a climate market could be useful for building public consensus.","author":[{"dropping-particle":"","family":"Nay","given":"John J","non-dropping-particle":"","parse-names":false,"suffix":""},{"dropping-particle":"","family":"Linden","given":"Martin","non-dropping-particle":"der","parse-names":false,"suffix":""},{"dropping-particle":"","family":"Gilligan","given":"Jonathan M","non-dropping-particle":"","parse-names":false,"suffix":""}],"container-title":"Proceedings of the 2016 Winter Simulation Conference","id":"ITEM-1","issued":{"date-parts":[["2016"]]},"page":"1666–1677","publisher":"IEEE Press","title":"Betting and Belief: Prediction Markets and Attribution of Climate Change","type":"chapter"},"uris":["http://www.mendeley.com/documents/?uuid=9fc62131-43b3-475e-bc6f-b4671b057ffe"]}],"mendeley":{"formattedCitation":"[1]","plainTextFormattedCitation":"[1]","previouslyFormattedCitation":"[1]"},"properties":{"noteIndex":0},"schema":"https://github.com/citation-style-language/schema/raw/master/csl-citation.json"}</w:instrText>
      </w:r>
      <w:r w:rsidR="00545FDC" w:rsidRPr="004A4812">
        <w:fldChar w:fldCharType="separate"/>
      </w:r>
      <w:r w:rsidR="00545FDC" w:rsidRPr="004A4812">
        <w:t>[1]</w:t>
      </w:r>
      <w:r w:rsidR="00545FDC" w:rsidRPr="004A4812">
        <w:fldChar w:fldCharType="end"/>
      </w:r>
      <w:r w:rsidR="00545FDC" w:rsidRPr="004A4812">
        <w:t xml:space="preserve"> </w:t>
      </w:r>
    </w:p>
    <w:p w14:paraId="6E2D68E0" w14:textId="77777777" w:rsidR="00545FDC" w:rsidRPr="00545FDC" w:rsidRDefault="00545FDC" w:rsidP="00545FDC">
      <w:pPr>
        <w:spacing w:line="276" w:lineRule="auto"/>
        <w:jc w:val="both"/>
      </w:pPr>
    </w:p>
    <w:p w14:paraId="15CAE3F8" w14:textId="723A1575" w:rsidR="00545FDC" w:rsidRDefault="00545FDC" w:rsidP="00B7445A">
      <w:pPr>
        <w:jc w:val="both"/>
        <w:rPr>
          <w:b/>
          <w:bCs/>
        </w:rPr>
      </w:pPr>
      <w:r w:rsidRPr="00545FDC">
        <w:t xml:space="preserve">Based on the premise that the future would be similar to the past, statistical models forecast future weather conditions by </w:t>
      </w:r>
      <w:r w:rsidRPr="00545FDC">
        <w:t>analyzing weather data from</w:t>
      </w:r>
      <w:r w:rsidRPr="0073575C">
        <w:rPr>
          <w:sz w:val="24"/>
          <w:szCs w:val="24"/>
        </w:rPr>
        <w:t xml:space="preserve"> </w:t>
      </w:r>
      <w:r w:rsidRPr="00545FDC">
        <w:t>the past. These models might be</w:t>
      </w:r>
      <w:r w:rsidRPr="0073575C">
        <w:rPr>
          <w:sz w:val="24"/>
          <w:szCs w:val="24"/>
        </w:rPr>
        <w:t xml:space="preserve"> </w:t>
      </w:r>
      <w:r w:rsidRPr="00C47697">
        <w:t>basic, like linear regression, or more complicated, such autoregressive integrated moving average (ARIMA) models</w:t>
      </w:r>
      <w:r w:rsidRPr="00C47697">
        <w:rPr>
          <w:b/>
          <w:bCs/>
        </w:rPr>
        <w:t>.</w:t>
      </w:r>
      <w:r w:rsidRPr="00C47697">
        <w:rPr>
          <w:b/>
          <w:bCs/>
        </w:rPr>
        <w:fldChar w:fldCharType="begin" w:fldLock="1"/>
      </w:r>
      <w:r w:rsidRPr="00C47697">
        <w:rPr>
          <w:b/>
          <w:bCs/>
        </w:rPr>
        <w:instrText>ADDIN CSL_CITATION {"citationItems":[{"id":"ITEM-1","itemData":{"ISBN":"9781509044849","abstract":"Despite much scientific evidence, a large fraction of the American public doubts that greenhouse gases are causing global warming. We present a simulation model as a computational test-bed for climate prediction markets. Traders adapt their beliefs about future temperatures based on the profits of other traders in their social network. We simulate two alternative climate futures, in which global temperatures are primarily driven either by carbon dioxide or by solar irradiance. These represent, respectively, the scientific consensus and a hypothesis advanced by prominent skeptics. We conduct sensitivity analyses to determine how a variety of factors describing both the market and the physical climate may affect traders' beliefs about the cause of global climate change. Market participation causes most traders to converge quickly toward believing the \"true\" climate model, suggesting that a climate market could be useful for building public consensus.","author":[{"dropping-particle":"","family":"Nay","given":"John J","non-dropping-particle":"","parse-names":false,"suffix":""},{"dropping-particle":"","family":"Linden","given":"Martin","non-dropping-particle":"der","parse-names":false,"suffix":""},{"dropping-particle":"","family":"Gilligan","given":"Jonathan M","non-dropping-particle":"","parse-names":false,"suffix":""}],"container-title":"Proceedings of the 2016 Winter Simulation Conference","id":"ITEM-1","issued":{"date-parts":[["2016"]]},"page":"1666–1677","publisher":"IEEE Press","title":"Betting and Belief: Prediction Markets and Attribution of Climate Change","type":"chapter"},"uris":["http://www.mendeley.com/documents/?uuid=9fc62131-43b3-475e-bc6f-b4671b057ffe"]}],"mendeley":{"formattedCitation":"[1]","plainTextFormattedCitation":"[1]","previouslyFormattedCitation":"[1]"},"properties":{"noteIndex":0},"schema":"https://github.com/citation-style-language/schema/raw/master/csl-citation.json"}</w:instrText>
      </w:r>
      <w:r w:rsidRPr="00C47697">
        <w:rPr>
          <w:b/>
          <w:bCs/>
        </w:rPr>
        <w:fldChar w:fldCharType="separate"/>
      </w:r>
      <w:r w:rsidRPr="00C47697">
        <w:rPr>
          <w:bCs/>
          <w:noProof/>
        </w:rPr>
        <w:t>[1]</w:t>
      </w:r>
      <w:r w:rsidRPr="00C47697">
        <w:rPr>
          <w:b/>
          <w:bCs/>
        </w:rPr>
        <w:fldChar w:fldCharType="end"/>
      </w:r>
    </w:p>
    <w:p w14:paraId="39563146" w14:textId="77777777" w:rsidR="008C2CE5" w:rsidRDefault="008C2CE5" w:rsidP="00B7445A">
      <w:pPr>
        <w:jc w:val="both"/>
        <w:rPr>
          <w:b/>
          <w:bCs/>
        </w:rPr>
      </w:pPr>
    </w:p>
    <w:p w14:paraId="0CB1CE35" w14:textId="6052FC6D" w:rsidR="001930D1" w:rsidRDefault="001930D1" w:rsidP="00B7445A">
      <w:pPr>
        <w:jc w:val="both"/>
      </w:pPr>
      <w:r w:rsidRPr="001930D1">
        <w:t>Machine learning models, on the other hand, use algorithms that can learn from data to make predictions. These models can be trained on large datasets of past weather data and use this training to make predictions about future weather conditions. Machine learning models can be more flexible and adaptable than statistical models but may require more data and computational resources to train and run.</w:t>
      </w:r>
    </w:p>
    <w:p w14:paraId="6AAADB47" w14:textId="77777777" w:rsidR="001930D1" w:rsidRPr="001930D1" w:rsidRDefault="001930D1" w:rsidP="00B7445A">
      <w:pPr>
        <w:jc w:val="both"/>
      </w:pPr>
    </w:p>
    <w:p w14:paraId="1C407723" w14:textId="08500E3C" w:rsidR="001930D1" w:rsidRDefault="001930D1" w:rsidP="00B7445A">
      <w:pPr>
        <w:jc w:val="both"/>
      </w:pPr>
      <w:r w:rsidRPr="001930D1">
        <w:t>Physical models, commonly called numerical weather forecasting models, use mathematical formulas to replicate the physical processes that control the weather. These models can be used to create precise forecasts of the weather since they are based on our knowledge of atmospheric physics and can be run on extremely fast computers. To enhance the accuracy of weather forecasts, physical models are frequently combined with information from weather monitoring.</w:t>
      </w:r>
    </w:p>
    <w:p w14:paraId="023ED091" w14:textId="77777777" w:rsidR="00BC4F02" w:rsidRPr="001930D1" w:rsidRDefault="00BC4F02" w:rsidP="001930D1">
      <w:pPr>
        <w:spacing w:line="276" w:lineRule="auto"/>
        <w:jc w:val="both"/>
      </w:pPr>
    </w:p>
    <w:p w14:paraId="778D8EF2" w14:textId="1B2BCEC1" w:rsidR="001930D1" w:rsidRDefault="001930D1" w:rsidP="00DA7673">
      <w:pPr>
        <w:jc w:val="both"/>
      </w:pPr>
      <w:r w:rsidRPr="001930D1">
        <w:t>The objectives of this systematic review were:</w:t>
      </w:r>
    </w:p>
    <w:p w14:paraId="7AA78E03" w14:textId="77777777" w:rsidR="00D70228" w:rsidRDefault="00D70228" w:rsidP="00DA7673">
      <w:pPr>
        <w:jc w:val="both"/>
      </w:pPr>
    </w:p>
    <w:p w14:paraId="0AAD2034" w14:textId="77777777" w:rsidR="00D70228" w:rsidRPr="00D70228" w:rsidRDefault="00D70228" w:rsidP="00DA7673">
      <w:pPr>
        <w:pStyle w:val="ListParagraph"/>
        <w:numPr>
          <w:ilvl w:val="0"/>
          <w:numId w:val="15"/>
        </w:numPr>
        <w:spacing w:after="160"/>
        <w:jc w:val="both"/>
      </w:pPr>
      <w:r w:rsidRPr="00D70228">
        <w:t>To describe currently available method of climate change mapping</w:t>
      </w:r>
    </w:p>
    <w:p w14:paraId="2EB928EF" w14:textId="77777777" w:rsidR="00D70228" w:rsidRPr="00D70228" w:rsidRDefault="00D70228" w:rsidP="00DA7673">
      <w:pPr>
        <w:pStyle w:val="ListParagraph"/>
        <w:numPr>
          <w:ilvl w:val="0"/>
          <w:numId w:val="15"/>
        </w:numPr>
        <w:spacing w:after="160"/>
        <w:jc w:val="both"/>
      </w:pPr>
      <w:r w:rsidRPr="00D70228">
        <w:t>To assess the modeling predictors used for developing climate temperature maps</w:t>
      </w:r>
    </w:p>
    <w:p w14:paraId="17F70C16" w14:textId="13160A46" w:rsidR="00732E46" w:rsidRPr="00B309BD" w:rsidRDefault="00D70228" w:rsidP="00DA7673">
      <w:pPr>
        <w:pStyle w:val="ListParagraph"/>
        <w:numPr>
          <w:ilvl w:val="0"/>
          <w:numId w:val="15"/>
        </w:numPr>
        <w:spacing w:after="160"/>
        <w:jc w:val="both"/>
      </w:pPr>
      <w:r w:rsidRPr="00D70228">
        <w:t>To describe methods used for climate changing mapping and discuss their applicability in the context of environmental</w:t>
      </w:r>
    </w:p>
    <w:p w14:paraId="18D2F084" w14:textId="51602F63" w:rsidR="00B85479" w:rsidRDefault="00DB3364" w:rsidP="00A3206B">
      <w:pPr>
        <w:pStyle w:val="Heading1"/>
      </w:pPr>
      <w:r w:rsidRPr="00B85479">
        <w:t xml:space="preserve">II. </w:t>
      </w:r>
      <w:r w:rsidR="003B4752">
        <w:t>RESEARCH METHODOLOGY</w:t>
      </w:r>
    </w:p>
    <w:p w14:paraId="271A1AB1" w14:textId="33DCC653" w:rsidR="00B85479" w:rsidRDefault="00B309BD" w:rsidP="00B309BD">
      <w:pPr>
        <w:rPr>
          <w:b/>
          <w:bCs/>
        </w:rPr>
      </w:pPr>
      <w:r>
        <w:t xml:space="preserve">                          </w:t>
      </w:r>
      <w:r w:rsidR="00B85479" w:rsidRPr="00391DD4">
        <w:rPr>
          <w:b/>
          <w:bCs/>
        </w:rPr>
        <w:t>Search terms and databases</w:t>
      </w:r>
    </w:p>
    <w:p w14:paraId="1943DEDD" w14:textId="5BC994AF" w:rsidR="00391DD4" w:rsidRDefault="00391DD4" w:rsidP="00391DD4">
      <w:pPr>
        <w:rPr>
          <w:b/>
          <w:bCs/>
        </w:rPr>
      </w:pPr>
    </w:p>
    <w:p w14:paraId="5F59D397" w14:textId="6D4B6F2F" w:rsidR="00391DD4" w:rsidRPr="007B1C9C" w:rsidRDefault="00391DD4" w:rsidP="00C90880">
      <w:pPr>
        <w:jc w:val="both"/>
      </w:pPr>
      <w:r w:rsidRPr="002C0BFE">
        <w:t>The methodology of this review adheres to the guidelines for systematic reviews and meta-analyses outlined in the PRISMA</w:t>
      </w:r>
      <w:r w:rsidRPr="002C0BFE">
        <w:fldChar w:fldCharType="begin" w:fldLock="1"/>
      </w:r>
      <w:r w:rsidRPr="002C0BFE">
        <w:instrText>ADDIN CSL_CITATION {"citationItems":[{"id":"ITEM-1","itemData":{"DOI":"10.1371/journal.pmed.1000100","ISSN":"1549-1676 (Electronic)","PMID":"19621070","abstract":"Systematic reviews and meta-analyses are essential to summarize evidence relating  to efficacy and safety of health care interventions accurately and reliably. The clarity and transparency of these reports, however, is not optimal. Poor reporting of systematic reviews diminishes their value to clinicians, policy makers, and other users.Since the development of the QUOROM (QUality Of Reporting Of Meta-analysis) Statement--a reporting guideline published in 1999--there have been several conceptual, methodological, and practical advances regarding the conduct and reporting of systematic reviews and meta-analyses. Also, reviews of published systematic reviews have found that key information about these studies is often poorly reported. Realizing these issues, an international group that included experienced authors and methodologists developed PRISMA (Preferred Reporting Items for Systematic reviews and Meta-Analyses) as an evolution of the original QUOROM guideline for systematic reviews and meta-analyses of evaluations of health care interventions.The PRISMA Statement consists of a 27-item checklist and a four-phase flow diagram. The checklist includes items deemed essential for transparent reporting of a systematic review. In this Explanation and Elaboration document, we explain the meaning and rationale for each checklist item. For each item, we include an example of good reporting and, where possible, references to relevant empirical studies and methodological literature. The PRISMA Statement, this document, and the associated Web site (http://www.prisma-statement.org/) should be helpful resources to improve reporting of systematic reviews and meta-analyses.","author":[{"dropping-particle":"","family":"Liberati","given":"Alessandro","non-dropping-particle":"","parse-names":false,"suffix":""},{"dropping-particle":"","family":"Altman","given":"Douglas G","non-dropping-particle":"","parse-names":false,"suffix":""},{"dropping-particle":"","family":"Tetzlaff","given":"Jennifer","non-dropping-particle":"","parse-names":false,"suffix":""},{"dropping-particle":"","family":"Mulrow","given":"Cynthia","non-dropping-particle":"","parse-names":false,"suffix":""},{"dropping-particle":"","family":"Gøtzsche","given":"Peter C","non-dropping-particle":"","parse-names":false,"suffix":""},{"dropping-particle":"","family":"Ioannidis","given":"John P A","non-dropping-particle":"","parse-names":false,"suffix":""},{"dropping-particle":"","family":"Clarke","given":"Mike","non-dropping-particle":"","parse-names":false,"suffix":""},{"dropping-particle":"","family":"Devereaux","given":"P J","non-dropping-particle":"","parse-names":false,"suffix":""},{"dropping-particle":"","family":"Kleijnen","given":"Jos","non-dropping-particle":"","parse-names":false,"suffix":""},{"dropping-particle":"","family":"Moher","given":"David","non-dropping-particle":"","parse-names":false,"suffix":""}],"container-title":"PLoS medicine","id":"ITEM-1","issue":"7","issued":{"date-parts":[["2009","7"]]},"language":"eng","page":"e1000100","publisher-place":"United States","title":"The PRISMA statement for reporting systematic reviews and meta-analyses of  studies that evaluate health care interventions: explanation and elaboration.","type":"article-journal","volume":"6"},"uris":["http://www.mendeley.com/documents/?uuid=5da972ac-bbb1-43d0-8d5f-67e2d5d086df"]}],"mendeley":{"formattedCitation":"[2]","plainTextFormattedCitation":"[2]","previouslyFormattedCitation":"[2]"},"properties":{"noteIndex":0},"schema":"https://github.com/citation-style-language/schema/raw/master/csl-citation.json"}</w:instrText>
      </w:r>
      <w:r w:rsidRPr="002C0BFE">
        <w:fldChar w:fldCharType="separate"/>
      </w:r>
      <w:r w:rsidRPr="002C0BFE">
        <w:t>[2]</w:t>
      </w:r>
      <w:r w:rsidRPr="002C0BFE">
        <w:fldChar w:fldCharType="end"/>
      </w:r>
      <w:r w:rsidRPr="002C0BFE">
        <w:t xml:space="preserve">. The time frame for this review was from </w:t>
      </w:r>
      <w:r w:rsidRPr="0046641B">
        <w:rPr>
          <w:b/>
          <w:bCs/>
        </w:rPr>
        <w:t>October 2015 to October 2022.</w:t>
      </w:r>
      <w:r w:rsidRPr="002C0BFE">
        <w:t xml:space="preserve"> Seven years data we have taken for this review. This review included a search of the following electronic databases: </w:t>
      </w:r>
      <w:r w:rsidRPr="0046641B">
        <w:rPr>
          <w:b/>
          <w:bCs/>
        </w:rPr>
        <w:t>IEEE Explore, Springer</w:t>
      </w:r>
      <w:r w:rsidRPr="002C0BFE">
        <w:t xml:space="preserve">, and </w:t>
      </w:r>
      <w:r w:rsidRPr="0046641B">
        <w:rPr>
          <w:b/>
          <w:bCs/>
        </w:rPr>
        <w:t>ACM</w:t>
      </w:r>
      <w:r w:rsidRPr="002C0BFE">
        <w:t>. In the initial phase of our multi-level approach, we used IEEE Explore and conducted plain text searches using a</w:t>
      </w:r>
      <w:r w:rsidRPr="00391DD4">
        <w:rPr>
          <w:shd w:val="clear" w:color="auto" w:fill="F7F7F8"/>
        </w:rPr>
        <w:t xml:space="preserve"> </w:t>
      </w:r>
      <w:r w:rsidRPr="007B1C9C">
        <w:t xml:space="preserve">combination of keywords and Boolean operators. The searches were based on 10 different sets of keywords from the following categories: (1) climate change, global heating, global temperature (2) geographic tools (e.g., remote sensing, GIS), and (3) machine learning and artificial intelligence and </w:t>
      </w:r>
      <w:r w:rsidRPr="007B1C9C">
        <w:lastRenderedPageBreak/>
        <w:t>in addition, we also search in grey literature. We did not impose any restrictions on the time frame or language of publication in our search. our search was limited to English language sources. We used Mendeley to combine the results of our search and removed duplicates paper into our datasets. To determine which studies would be included in our review, we employed a two-step process once we had obtained the search results. In the first step of the selection process, we reviewed the titles and abstracts of the articles obtained from the search results and excluded those that were not relevant to the topic. We also searched the bibliographies of the reviewed articles. We reviewed the full texts of studies that were relevant to our research questions, including those that were uncertain for inclusion based on their titles or abstracts.</w:t>
      </w:r>
    </w:p>
    <w:p w14:paraId="5E381E01" w14:textId="77777777" w:rsidR="00DF4499" w:rsidRDefault="00DF4499" w:rsidP="0009321A">
      <w:pPr>
        <w:rPr>
          <w:color w:val="000000"/>
        </w:rPr>
      </w:pPr>
    </w:p>
    <w:p w14:paraId="65F85940" w14:textId="276AA5E9" w:rsidR="0009321A" w:rsidRDefault="00DB3364" w:rsidP="0009321A">
      <w:pPr>
        <w:rPr>
          <w:i/>
          <w:iCs/>
        </w:rPr>
      </w:pPr>
      <w:r w:rsidRPr="0009321A">
        <w:rPr>
          <w:i/>
          <w:iCs/>
        </w:rPr>
        <w:t xml:space="preserve">A. </w:t>
      </w:r>
      <w:r w:rsidR="0009321A" w:rsidRPr="00FE6A2D">
        <w:rPr>
          <w:b/>
          <w:bCs/>
          <w:i/>
          <w:iCs/>
        </w:rPr>
        <w:t>Inclusion and exclusion criteria</w:t>
      </w:r>
    </w:p>
    <w:p w14:paraId="416B93C4" w14:textId="77777777" w:rsidR="00DF4499" w:rsidRPr="00DF4499" w:rsidRDefault="00DF4499" w:rsidP="0009321A">
      <w:pPr>
        <w:rPr>
          <w:i/>
          <w:iCs/>
        </w:rPr>
      </w:pPr>
    </w:p>
    <w:p w14:paraId="09A2C701" w14:textId="22343AE0" w:rsidR="0009321A" w:rsidRPr="00EB4587" w:rsidRDefault="0009321A" w:rsidP="00125184">
      <w:pPr>
        <w:jc w:val="both"/>
      </w:pPr>
      <w:r w:rsidRPr="00EB4587">
        <w:t>We only considered full-text articles for inclusion in our review if they met the following criteria: (1) the use of machine learning algorithms to detect global temperature (2) To detect climate change based on GIS/Remote sensing and we excluded those articles into search that (1) not used machine learning algorithm (2) not used remote sensing and geographic information technique</w:t>
      </w:r>
      <w:r w:rsidR="00F86F22">
        <w:t xml:space="preserve"> </w:t>
      </w:r>
      <w:r w:rsidR="00F86F22" w:rsidRPr="00F86F22">
        <w:rPr>
          <w:b/>
          <w:bCs/>
          <w:sz w:val="18"/>
          <w:szCs w:val="18"/>
        </w:rPr>
        <w:t>Fig 1</w:t>
      </w:r>
      <w:r w:rsidR="00F86F22">
        <w:rPr>
          <w:b/>
          <w:bCs/>
          <w:sz w:val="18"/>
          <w:szCs w:val="18"/>
        </w:rPr>
        <w:t>.</w:t>
      </w:r>
    </w:p>
    <w:p w14:paraId="705FA1B1" w14:textId="1FCB07A0" w:rsidR="00F5585D" w:rsidRPr="0009321A" w:rsidRDefault="00F5585D" w:rsidP="00F5585D">
      <w:pPr>
        <w:spacing w:line="276" w:lineRule="auto"/>
        <w:jc w:val="center"/>
      </w:pPr>
      <w:r>
        <w:rPr>
          <w:b/>
          <w:bCs/>
          <w:noProof/>
        </w:rPr>
        <w:drawing>
          <wp:inline distT="0" distB="0" distL="0" distR="0" wp14:anchorId="4AF05692" wp14:editId="5515D92D">
            <wp:extent cx="3184525" cy="3162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7733" cy="3165486"/>
                    </a:xfrm>
                    <a:prstGeom prst="rect">
                      <a:avLst/>
                    </a:prstGeom>
                  </pic:spPr>
                </pic:pic>
              </a:graphicData>
            </a:graphic>
          </wp:inline>
        </w:drawing>
      </w:r>
    </w:p>
    <w:p w14:paraId="6E775EAE" w14:textId="0795E40A" w:rsidR="00732E46" w:rsidRDefault="00111C3D" w:rsidP="00DB3364">
      <w:pPr>
        <w:pStyle w:val="Heading2"/>
        <w:numPr>
          <w:ilvl w:val="0"/>
          <w:numId w:val="0"/>
        </w:numPr>
      </w:pPr>
      <w:r>
        <w:rPr>
          <w:b/>
        </w:rPr>
        <w:t>Fig. 1.</w:t>
      </w:r>
      <w:r>
        <w:t xml:space="preserve"> </w:t>
      </w:r>
      <w:r w:rsidRPr="00111C3D">
        <w:t>Flow diagram of article inclusion/exclusion process</w:t>
      </w:r>
    </w:p>
    <w:p w14:paraId="59DA313D" w14:textId="596147EE" w:rsidR="00732E46" w:rsidRDefault="00DB3364" w:rsidP="00827FB8">
      <w:pPr>
        <w:pStyle w:val="Heading1"/>
      </w:pPr>
      <w:r>
        <w:t>III.</w:t>
      </w:r>
      <w:r w:rsidR="00BB0B25">
        <w:t xml:space="preserve"> </w:t>
      </w:r>
      <w:r w:rsidR="0031784B" w:rsidRPr="00BB0B25">
        <w:t>D</w:t>
      </w:r>
      <w:r w:rsidR="0031784B">
        <w:t>ATA</w:t>
      </w:r>
      <w:r w:rsidR="0031784B" w:rsidRPr="00BB0B25">
        <w:t xml:space="preserve"> C</w:t>
      </w:r>
      <w:r w:rsidR="0031784B">
        <w:t>OLLECTION</w:t>
      </w:r>
      <w:r w:rsidR="0031784B" w:rsidRPr="00BB0B25">
        <w:t xml:space="preserve"> </w:t>
      </w:r>
      <w:r w:rsidR="0031784B">
        <w:t>METHODS</w:t>
      </w:r>
    </w:p>
    <w:p w14:paraId="0E04AC29" w14:textId="77777777" w:rsidR="00D53E1A" w:rsidRPr="00D53E1A" w:rsidRDefault="00D53E1A" w:rsidP="00390B86">
      <w:pPr>
        <w:jc w:val="both"/>
      </w:pPr>
      <w:r w:rsidRPr="00D53E1A">
        <w:t>Predicting temperature changes in a particular region is a complex task that involves understanding various factors that can impact temperature, such as atmospheric conditions, topography, and human activities. Ensemble approaches, which involve combining the predictions of multiple models, can be useful in this context as they can provide a more accurate prediction by accounting for the uncertainty inherent in any single model.</w:t>
      </w:r>
      <w:r w:rsidRPr="00D53E1A">
        <w:fldChar w:fldCharType="begin" w:fldLock="1"/>
      </w:r>
      <w:r w:rsidRPr="00D53E1A">
        <w:instrText>ADDIN CSL_CITATION {"citationItems":[{"id":"ITEM-1","itemData":{"DOI":"10.1109/ICCCNT.2018.8494173","abstract":"The Global Land Surface Temperature is the radiative skin temperature of ground, depending on factors, which includes the albedo, the vegetation covers and the soil moisture. To predict the changes in temperature in a particular region is becoming increasingly important to capture the future trends in that region. Machine Learning is a specialized branch of Artificial Intelligence (AI), which gives computers the power to learn and make predictions from the data, without being explicitly programmed. In this work, Ensemble Approach for Global Land Temperatures (EAGLT) is proposed. This approach will help to predict the temperature, which is of great requirement as the problem of global warming is increasing day by day. Temperatures are collected from different cities and prediction is done using this approach. The proposed ensemble approach is based on three models which provide good performance in terms of model evaluation parameters like Correlation, Accuracy, R-Squared (R2), Root mean square (RMSE) and Total Time to detect the predicted temperatures. Cross Validation is performed on the best performing models to check the robustness of these selected models.","author":[{"dropping-particle":"","family":"Himika","given":"","non-dropping-particle":"","parse-names":false,"suffix":""},{"dropping-particle":"","family":"Kaur","given":"Shubhdeep","non-dropping-particle":"","parse-names":false,"suffix":""},{"dropping-particle":"","family":"Randhawa","given":"Sukhchandan","non-dropping-particle":"","parse-names":false,"suffix":""}],"container-title":"2018 9th International Conference on Computing, Communication and Networking Technologies (ICCCNT)","id":"ITEM-1","issued":{"date-parts":[["2018","7"]]},"page":"1-8","title":"Global Land Temperature Prediction by Machine Learning Combo Approach","type":"paper-conference"},"uris":["http://www.mendeley.com/documents/?uuid=69090fbf-0821-43ce-b65c-b95a880bdadb"]}],"mendeley":{"formattedCitation":"[3]","plainTextFormattedCitation":"[3]","previouslyFormattedCitation":"[3]"},"properties":{"noteIndex":0},"schema":"https://github.com/citation-style-language/schema/raw/master/csl-citation.json"}</w:instrText>
      </w:r>
      <w:r w:rsidRPr="00D53E1A">
        <w:fldChar w:fldCharType="separate"/>
      </w:r>
      <w:r w:rsidRPr="00D53E1A">
        <w:rPr>
          <w:noProof/>
        </w:rPr>
        <w:t>[3]</w:t>
      </w:r>
      <w:r w:rsidRPr="00D53E1A">
        <w:fldChar w:fldCharType="end"/>
      </w:r>
      <w:r w:rsidRPr="00D53E1A">
        <w:t xml:space="preserve">  There are several machine learning </w:t>
      </w:r>
      <w:r w:rsidRPr="00D53E1A">
        <w:t>algorithms that can be used to predict temperature changes, including linear regression, decision trees, and neural networks. The choice of algorithm will depend on the specific characteristics of the data and the prediction task at hand. In addition to the choice of algorithm, it is also important to consider the quality and quantity of the data being used for the prediction.</w:t>
      </w:r>
    </w:p>
    <w:p w14:paraId="644D47A1" w14:textId="77777777" w:rsidR="00D53E1A" w:rsidRPr="00D53E1A" w:rsidRDefault="00D53E1A" w:rsidP="00390B86">
      <w:pPr>
        <w:jc w:val="both"/>
      </w:pPr>
    </w:p>
    <w:p w14:paraId="32EECB94" w14:textId="3920B800" w:rsidR="00D53E1A" w:rsidRDefault="00D53E1A" w:rsidP="00390B86">
      <w:pPr>
        <w:widowControl w:val="0"/>
        <w:pBdr>
          <w:top w:val="nil"/>
          <w:left w:val="nil"/>
          <w:bottom w:val="nil"/>
          <w:right w:val="nil"/>
          <w:between w:val="nil"/>
        </w:pBdr>
        <w:ind w:firstLine="202"/>
        <w:jc w:val="both"/>
      </w:pPr>
      <w:r w:rsidRPr="00D53E1A">
        <w:t>In general, machine learning models work by training on a large dataset of past temperatures and then using that training to make predictions about future temperatures. The performance of the model can be evaluated by comparing the predicted temperatures to actual temperatures and measuring the error between the two. By continuously improving the model through this process, it is possible to achieve increasingly accurate predictions of temperature changes in a particular region.</w:t>
      </w:r>
      <w:r w:rsidRPr="00D53E1A">
        <w:fldChar w:fldCharType="begin" w:fldLock="1"/>
      </w:r>
      <w:r w:rsidRPr="00D53E1A">
        <w:instrText>ADDIN CSL_CITATION {"citationItems":[{"id":"ITEM-1","itemData":{"DOI":"10.1109/ICCCNT.2018.8494173","abstract":"The Global Land Surface Temperature is the radiative skin temperature of ground, depending on factors, which includes the albedo, the vegetation covers and the soil moisture. To predict the changes in temperature in a particular region is becoming increasingly important to capture the future trends in that region. Machine Learning is a specialized branch of Artificial Intelligence (AI), which gives computers the power to learn and make predictions from the data, without being explicitly programmed. In this work, Ensemble Approach for Global Land Temperatures (EAGLT) is proposed. This approach will help to predict the temperature, which is of great requirement as the problem of global warming is increasing day by day. Temperatures are collected from different cities and prediction is done using this approach. The proposed ensemble approach is based on three models which provide good performance in terms of model evaluation parameters like Correlation, Accuracy, R-Squared (R2), Root mean square (RMSE) and Total Time to detect the predicted temperatures. Cross Validation is performed on the best performing models to check the robustness of these selected models.","author":[{"dropping-particle":"","family":"Himika","given":"","non-dropping-particle":"","parse-names":false,"suffix":""},{"dropping-particle":"","family":"Kaur","given":"Shubhdeep","non-dropping-particle":"","parse-names":false,"suffix":""},{"dropping-particle":"","family":"Randhawa","given":"Sukhchandan","non-dropping-particle":"","parse-names":false,"suffix":""}],"container-title":"2018 9th International Conference on Computing, Communication and Networking Technologies (ICCCNT)","id":"ITEM-1","issued":{"date-parts":[["2018","7"]]},"page":"1-8","title":"Global Land Temperature Prediction by Machine Learning Combo Approach","type":"paper-conference"},"uris":["http://www.mendeley.com/documents/?uuid=69090fbf-0821-43ce-b65c-b95a880bdadb"]}],"mendeley":{"formattedCitation":"[3]","plainTextFormattedCitation":"[3]","previouslyFormattedCitation":"[3]"},"properties":{"noteIndex":0},"schema":"https://github.com/citation-style-language/schema/raw/master/csl-citation.json"}</w:instrText>
      </w:r>
      <w:r w:rsidRPr="00D53E1A">
        <w:fldChar w:fldCharType="separate"/>
      </w:r>
      <w:r w:rsidRPr="00D53E1A">
        <w:rPr>
          <w:noProof/>
        </w:rPr>
        <w:t>[3]</w:t>
      </w:r>
      <w:r w:rsidRPr="00D53E1A">
        <w:fldChar w:fldCharType="end"/>
      </w:r>
    </w:p>
    <w:p w14:paraId="373FB762" w14:textId="77777777" w:rsidR="00625374" w:rsidRDefault="00625374" w:rsidP="00390B86">
      <w:pPr>
        <w:widowControl w:val="0"/>
        <w:pBdr>
          <w:top w:val="nil"/>
          <w:left w:val="nil"/>
          <w:bottom w:val="nil"/>
          <w:right w:val="nil"/>
          <w:between w:val="nil"/>
        </w:pBdr>
        <w:ind w:firstLine="202"/>
        <w:jc w:val="both"/>
      </w:pPr>
    </w:p>
    <w:p w14:paraId="1FD13D13" w14:textId="16B3A2EB" w:rsidR="00625374" w:rsidRDefault="00625374" w:rsidP="00390B86">
      <w:pPr>
        <w:rPr>
          <w:b/>
          <w:bCs/>
          <w:i/>
          <w:iCs/>
        </w:rPr>
      </w:pPr>
      <w:r w:rsidRPr="006D0E65">
        <w:rPr>
          <w:i/>
          <w:iCs/>
        </w:rPr>
        <w:t>A</w:t>
      </w:r>
      <w:r w:rsidRPr="006D0E65">
        <w:rPr>
          <w:b/>
          <w:bCs/>
          <w:i/>
          <w:iCs/>
        </w:rPr>
        <w:t>. GHCN</w:t>
      </w:r>
    </w:p>
    <w:p w14:paraId="047DD470" w14:textId="77777777" w:rsidR="00957566" w:rsidRPr="006D0E65" w:rsidRDefault="00957566" w:rsidP="00390B86">
      <w:pPr>
        <w:rPr>
          <w:b/>
          <w:bCs/>
          <w:i/>
          <w:iCs/>
        </w:rPr>
      </w:pPr>
    </w:p>
    <w:p w14:paraId="390F6CE4" w14:textId="534C3D19" w:rsidR="00625374" w:rsidRDefault="002673ED" w:rsidP="00390B86">
      <w:pPr>
        <w:jc w:val="both"/>
        <w:rPr>
          <w:b/>
          <w:bCs/>
          <w:color w:val="374151"/>
        </w:rPr>
      </w:pPr>
      <w:r w:rsidRPr="002673ED">
        <w:t>The Global Historical Climate Network (GHCN) is a dataset that contains records of temperature observations from around the world. The GHCN is used by scientists and researchers to study global climate patterns and trends, including changes in temperature over time. The data in the GHCN is divided into various categories, such as temperatures by major cities, states, and countries</w:t>
      </w:r>
      <w:r w:rsidRPr="002673ED">
        <w:rPr>
          <w:b/>
          <w:bCs/>
          <w:shd w:val="clear" w:color="auto" w:fill="F7F7F8"/>
        </w:rPr>
        <w:t xml:space="preserve">. </w:t>
      </w:r>
      <w:r w:rsidRPr="002673ED">
        <w:rPr>
          <w:color w:val="374151"/>
        </w:rPr>
        <w:t>These approaches involve combining the predictions of multiple models to create a more accurate prediction. The proposed ensemble approach for predicting temperature changes in major cities is based on three models that have shown good performance in terms of the evaluation metrics you mentioned: correlation, accuracy, R2, root mean squared error (RMSE), and total time</w:t>
      </w:r>
      <w:r w:rsidRPr="002673ED">
        <w:rPr>
          <w:b/>
          <w:bCs/>
          <w:color w:val="374151"/>
        </w:rPr>
        <w:t xml:space="preserve">. </w:t>
      </w:r>
      <w:r w:rsidRPr="002673ED">
        <w:rPr>
          <w:b/>
          <w:bCs/>
          <w:color w:val="374151"/>
        </w:rPr>
        <w:fldChar w:fldCharType="begin" w:fldLock="1"/>
      </w:r>
      <w:r w:rsidRPr="002673ED">
        <w:rPr>
          <w:b/>
          <w:bCs/>
          <w:color w:val="374151"/>
        </w:rPr>
        <w:instrText>ADDIN CSL_CITATION {"citationItems":[{"id":"ITEM-1","itemData":{"DOI":"10.1109/ICCCNT.2018.8494173","abstract":"The Global Land Surface Temperature is the radiative skin temperature of ground, depending on factors, which includes the albedo, the vegetation covers and the soil moisture. To predict the changes in temperature in a particular region is becoming increasingly important to capture the future trends in that region. Machine Learning is a specialized branch of Artificial Intelligence (AI), which gives computers the power to learn and make predictions from the data, without being explicitly programmed. In this work, Ensemble Approach for Global Land Temperatures (EAGLT) is proposed. This approach will help to predict the temperature, which is of great requirement as the problem of global warming is increasing day by day. Temperatures are collected from different cities and prediction is done using this approach. The proposed ensemble approach is based on three models which provide good performance in terms of model evaluation parameters like Correlation, Accuracy, R-Squared (R2), Root mean square (RMSE) and Total Time to detect the predicted temperatures. Cross Validation is performed on the best performing models to check the robustness of these selected models.","author":[{"dropping-particle":"","family":"Himika","given":"","non-dropping-particle":"","parse-names":false,"suffix":""},{"dropping-particle":"","family":"Kaur","given":"Shubhdeep","non-dropping-particle":"","parse-names":false,"suffix":""},{"dropping-particle":"","family":"Randhawa","given":"Sukhchandan","non-dropping-particle":"","parse-names":false,"suffix":""}],"container-title":"2018 9th International Conference on Computing, Communication and Networking Technologies (ICCCNT)","id":"ITEM-1","issued":{"date-parts":[["2018","7"]]},"page":"1-8","title":"Global Land Temperature Prediction by Machine Learning Combo Approach","type":"paper-conference"},"uris":["http://www.mendeley.com/documents/?uuid=69090fbf-0821-43ce-b65c-b95a880bdadb"]}],"mendeley":{"formattedCitation":"[3]","plainTextFormattedCitation":"[3]","previouslyFormattedCitation":"[3]"},"properties":{"noteIndex":0},"schema":"https://github.com/citation-style-language/schema/raw/master/csl-citation.json"}</w:instrText>
      </w:r>
      <w:r w:rsidRPr="002673ED">
        <w:rPr>
          <w:b/>
          <w:bCs/>
          <w:color w:val="374151"/>
        </w:rPr>
        <w:fldChar w:fldCharType="separate"/>
      </w:r>
      <w:r w:rsidRPr="002673ED">
        <w:rPr>
          <w:bCs/>
          <w:noProof/>
          <w:color w:val="374151"/>
        </w:rPr>
        <w:t>[3]</w:t>
      </w:r>
      <w:r w:rsidRPr="002673ED">
        <w:rPr>
          <w:b/>
          <w:bCs/>
          <w:color w:val="374151"/>
        </w:rPr>
        <w:fldChar w:fldCharType="end"/>
      </w:r>
    </w:p>
    <w:p w14:paraId="2ED0D39B" w14:textId="77777777" w:rsidR="003A64FB" w:rsidRDefault="003A64FB" w:rsidP="00390B86">
      <w:pPr>
        <w:jc w:val="both"/>
        <w:rPr>
          <w:b/>
          <w:bCs/>
          <w:color w:val="374151"/>
        </w:rPr>
      </w:pPr>
    </w:p>
    <w:p w14:paraId="146DA463" w14:textId="62EEC61A" w:rsidR="006522C9" w:rsidRDefault="003A64FB" w:rsidP="00390B86">
      <w:pPr>
        <w:jc w:val="both"/>
        <w:rPr>
          <w:b/>
          <w:bCs/>
          <w:i/>
          <w:iCs/>
          <w:color w:val="374151"/>
        </w:rPr>
      </w:pPr>
      <w:r w:rsidRPr="003A64FB">
        <w:rPr>
          <w:i/>
          <w:iCs/>
          <w:color w:val="374151"/>
        </w:rPr>
        <w:t xml:space="preserve">B. </w:t>
      </w:r>
      <w:r w:rsidRPr="003A64FB">
        <w:rPr>
          <w:b/>
          <w:bCs/>
          <w:i/>
          <w:iCs/>
          <w:color w:val="374151"/>
        </w:rPr>
        <w:t>Cross Validation</w:t>
      </w:r>
    </w:p>
    <w:p w14:paraId="7D32AC88" w14:textId="77777777" w:rsidR="006522C9" w:rsidRDefault="006522C9" w:rsidP="00390B86">
      <w:pPr>
        <w:jc w:val="both"/>
        <w:rPr>
          <w:b/>
          <w:bCs/>
          <w:i/>
          <w:iCs/>
          <w:color w:val="374151"/>
        </w:rPr>
      </w:pPr>
    </w:p>
    <w:p w14:paraId="3AB234CF" w14:textId="77777777" w:rsidR="003C504D" w:rsidRPr="003C504D" w:rsidRDefault="003C504D" w:rsidP="00390B86">
      <w:pPr>
        <w:jc w:val="both"/>
        <w:rPr>
          <w:color w:val="374151"/>
        </w:rPr>
      </w:pPr>
      <w:r w:rsidRPr="003C504D">
        <w:rPr>
          <w:color w:val="374151"/>
        </w:rPr>
        <w:t>Cross validation is a technique that can be used to evaluate the robustness of the selected models. It involves dividing the data into a training set and a test set and using the training set to train the models. The models are then tested on the test set to evaluate their performance. This process is repeated multiple times, with different splits of the data, to get a more reliable estimate of the model’s performance. By performing cross validation on the best performing models, you can check how well the models are able to generalize to new data and determine if they are robust enough to be used for predicting temperature changes. To compare the performance of multiple machine learning models on a given dataset to determine which model is the most accurate. By running the dataset on 15 different regression models, you can evaluate the performance of each model and compare their accuracy in predicting temperature changes.</w:t>
      </w:r>
      <w:r w:rsidRPr="003C504D">
        <w:t xml:space="preserve"> </w:t>
      </w:r>
    </w:p>
    <w:p w14:paraId="61A0B21A" w14:textId="77777777" w:rsidR="003C504D" w:rsidRPr="003C504D" w:rsidRDefault="003C504D" w:rsidP="00390B86">
      <w:pPr>
        <w:jc w:val="both"/>
        <w:rPr>
          <w:b/>
          <w:bCs/>
          <w:color w:val="374151"/>
        </w:rPr>
      </w:pPr>
      <w:r w:rsidRPr="003C504D">
        <w:rPr>
          <w:color w:val="374151"/>
        </w:rPr>
        <w:t xml:space="preserve">The top three machine learning models with the highest accuracy among the 15 existing models can then be selected for further analysis. Cross validation can be used to evaluate the robustness of these models and determine how well they generalize to new data. </w:t>
      </w:r>
      <w:r w:rsidRPr="003C504D">
        <w:t xml:space="preserve">The chosen models are </w:t>
      </w:r>
      <w:r w:rsidRPr="003C504D">
        <w:rPr>
          <w:b/>
          <w:bCs/>
        </w:rPr>
        <w:t>Decision Tree, Variable Ridge Regression and Conditional Inference Tree</w:t>
      </w:r>
    </w:p>
    <w:p w14:paraId="6CDD8588" w14:textId="3F400071" w:rsidR="003C504D" w:rsidRPr="003C504D" w:rsidRDefault="003C504D" w:rsidP="00390B86">
      <w:pPr>
        <w:jc w:val="both"/>
        <w:rPr>
          <w:color w:val="374151"/>
        </w:rPr>
      </w:pPr>
      <w:r w:rsidRPr="003C504D">
        <w:rPr>
          <w:color w:val="374151"/>
        </w:rPr>
        <w:lastRenderedPageBreak/>
        <w:t>If the results of the cross validation show that the Decision Tree model has the highest accuracy</w:t>
      </w:r>
      <w:r w:rsidRPr="003C504D">
        <w:rPr>
          <w:b/>
          <w:bCs/>
          <w:color w:val="374151"/>
        </w:rPr>
        <w:t xml:space="preserve"> </w:t>
      </w:r>
      <w:r w:rsidRPr="003C504D">
        <w:rPr>
          <w:color w:val="374151"/>
        </w:rPr>
        <w:t>rate among the top three models, this may be a good choice for predicting temperature changes. However, it is important to consider other factors, such as the complexity of the model and the amount of data it requires, when making a final decision about which model to use</w:t>
      </w:r>
      <w:r w:rsidR="00C817FF">
        <w:rPr>
          <w:color w:val="374151"/>
        </w:rPr>
        <w:t xml:space="preserve"> </w:t>
      </w:r>
      <w:r w:rsidR="00C817FF" w:rsidRPr="00C817FF">
        <w:rPr>
          <w:b/>
          <w:bCs/>
          <w:color w:val="374151"/>
        </w:rPr>
        <w:t>Table 1</w:t>
      </w:r>
      <w:r w:rsidR="00C817FF">
        <w:rPr>
          <w:b/>
          <w:bCs/>
          <w:color w:val="374151"/>
        </w:rPr>
        <w:t>.</w:t>
      </w:r>
    </w:p>
    <w:p w14:paraId="3B5BB24F" w14:textId="77777777" w:rsidR="00625374" w:rsidRDefault="00625374" w:rsidP="00390B86">
      <w:pPr>
        <w:widowControl w:val="0"/>
        <w:pBdr>
          <w:top w:val="nil"/>
          <w:left w:val="nil"/>
          <w:bottom w:val="nil"/>
          <w:right w:val="nil"/>
          <w:between w:val="nil"/>
        </w:pBdr>
      </w:pPr>
    </w:p>
    <w:p w14:paraId="43104B7E" w14:textId="24E0A8BB" w:rsidR="00FB0C7E" w:rsidRDefault="0096199E" w:rsidP="00390B86">
      <w:pPr>
        <w:widowControl w:val="0"/>
        <w:pBdr>
          <w:top w:val="nil"/>
          <w:left w:val="nil"/>
          <w:bottom w:val="nil"/>
          <w:right w:val="nil"/>
          <w:between w:val="nil"/>
        </w:pBdr>
        <w:ind w:firstLine="202"/>
        <w:jc w:val="center"/>
      </w:pPr>
      <w:r>
        <w:t>TABLE I</w:t>
      </w:r>
    </w:p>
    <w:p w14:paraId="59B5D5DD" w14:textId="77777777" w:rsidR="00AD3F4F" w:rsidRDefault="00AD3F4F" w:rsidP="00390B86">
      <w:pPr>
        <w:widowControl w:val="0"/>
        <w:pBdr>
          <w:top w:val="nil"/>
          <w:left w:val="nil"/>
          <w:bottom w:val="nil"/>
          <w:right w:val="nil"/>
          <w:between w:val="nil"/>
        </w:pBdr>
        <w:ind w:firstLine="202"/>
        <w:jc w:val="center"/>
      </w:pPr>
    </w:p>
    <w:p w14:paraId="643FDC07" w14:textId="77777777" w:rsidR="00FB0C7E" w:rsidRPr="00FB0C7E" w:rsidRDefault="00FB0C7E" w:rsidP="00390B86">
      <w:pPr>
        <w:jc w:val="center"/>
      </w:pPr>
      <w:r w:rsidRPr="00FB0C7E">
        <w:t>VARIOUS MACHINE LEARNING MODELS</w:t>
      </w:r>
    </w:p>
    <w:p w14:paraId="4702F5CF" w14:textId="77777777" w:rsidR="00FB0C7E" w:rsidRPr="005330EE" w:rsidRDefault="00FB0C7E" w:rsidP="00390B86">
      <w:pPr>
        <w:jc w:val="both"/>
        <w:rPr>
          <w:color w:val="374151"/>
        </w:rPr>
      </w:pPr>
    </w:p>
    <w:tbl>
      <w:tblPr>
        <w:tblStyle w:val="TableGrid"/>
        <w:tblW w:w="4377" w:type="dxa"/>
        <w:tblLook w:val="04A0" w:firstRow="1" w:lastRow="0" w:firstColumn="1" w:lastColumn="0" w:noHBand="0" w:noVBand="1"/>
      </w:tblPr>
      <w:tblGrid>
        <w:gridCol w:w="1001"/>
        <w:gridCol w:w="913"/>
        <w:gridCol w:w="922"/>
        <w:gridCol w:w="961"/>
        <w:gridCol w:w="1243"/>
      </w:tblGrid>
      <w:tr w:rsidR="00FB0C7E" w:rsidRPr="005330EE" w14:paraId="155F87FF" w14:textId="77777777" w:rsidTr="008F76D7">
        <w:trPr>
          <w:trHeight w:val="323"/>
        </w:trPr>
        <w:tc>
          <w:tcPr>
            <w:tcW w:w="868" w:type="dxa"/>
          </w:tcPr>
          <w:p w14:paraId="579CD83F" w14:textId="77777777" w:rsidR="00FB0C7E" w:rsidRPr="005330EE" w:rsidRDefault="00FB0C7E" w:rsidP="00390B86">
            <w:pPr>
              <w:jc w:val="center"/>
              <w:rPr>
                <w:rFonts w:ascii="Times New Roman" w:hAnsi="Times New Roman" w:cs="Times New Roman"/>
                <w:b/>
                <w:bCs/>
                <w:color w:val="374151"/>
                <w:sz w:val="20"/>
                <w:szCs w:val="20"/>
              </w:rPr>
            </w:pPr>
            <w:r w:rsidRPr="005330EE">
              <w:rPr>
                <w:rFonts w:ascii="Times New Roman" w:hAnsi="Times New Roman" w:cs="Times New Roman"/>
                <w:b/>
                <w:bCs/>
                <w:color w:val="374151"/>
                <w:sz w:val="20"/>
                <w:szCs w:val="20"/>
              </w:rPr>
              <w:t>Model Name</w:t>
            </w:r>
          </w:p>
        </w:tc>
        <w:tc>
          <w:tcPr>
            <w:tcW w:w="784" w:type="dxa"/>
          </w:tcPr>
          <w:p w14:paraId="3720BEC1" w14:textId="77777777" w:rsidR="00FB0C7E" w:rsidRPr="005330EE" w:rsidRDefault="00FB0C7E" w:rsidP="00390B86">
            <w:pPr>
              <w:jc w:val="center"/>
              <w:rPr>
                <w:rFonts w:ascii="Times New Roman" w:hAnsi="Times New Roman" w:cs="Times New Roman"/>
                <w:b/>
                <w:bCs/>
                <w:color w:val="374151"/>
                <w:sz w:val="20"/>
                <w:szCs w:val="20"/>
              </w:rPr>
            </w:pPr>
            <w:r w:rsidRPr="005330EE">
              <w:rPr>
                <w:rFonts w:ascii="Times New Roman" w:hAnsi="Times New Roman" w:cs="Times New Roman"/>
                <w:b/>
                <w:bCs/>
                <w:color w:val="374151"/>
                <w:sz w:val="20"/>
                <w:szCs w:val="20"/>
              </w:rPr>
              <w:t>Method Argument value</w:t>
            </w:r>
          </w:p>
        </w:tc>
        <w:tc>
          <w:tcPr>
            <w:tcW w:w="793" w:type="dxa"/>
          </w:tcPr>
          <w:p w14:paraId="7E42D218" w14:textId="77777777" w:rsidR="00FB0C7E" w:rsidRPr="005330EE" w:rsidRDefault="00FB0C7E" w:rsidP="00390B86">
            <w:pPr>
              <w:jc w:val="center"/>
              <w:rPr>
                <w:rFonts w:ascii="Times New Roman" w:hAnsi="Times New Roman" w:cs="Times New Roman"/>
                <w:b/>
                <w:bCs/>
                <w:color w:val="374151"/>
                <w:sz w:val="20"/>
                <w:szCs w:val="20"/>
              </w:rPr>
            </w:pPr>
            <w:r w:rsidRPr="005330EE">
              <w:rPr>
                <w:rFonts w:ascii="Times New Roman" w:hAnsi="Times New Roman" w:cs="Times New Roman"/>
                <w:b/>
                <w:bCs/>
                <w:color w:val="374151"/>
                <w:sz w:val="20"/>
                <w:szCs w:val="20"/>
              </w:rPr>
              <w:t>Type</w:t>
            </w:r>
          </w:p>
        </w:tc>
        <w:tc>
          <w:tcPr>
            <w:tcW w:w="831" w:type="dxa"/>
          </w:tcPr>
          <w:p w14:paraId="6482D6B5" w14:textId="77777777" w:rsidR="00FB0C7E" w:rsidRPr="005330EE" w:rsidRDefault="00FB0C7E" w:rsidP="00390B86">
            <w:pPr>
              <w:jc w:val="center"/>
              <w:rPr>
                <w:rFonts w:ascii="Times New Roman" w:hAnsi="Times New Roman" w:cs="Times New Roman"/>
                <w:b/>
                <w:bCs/>
                <w:color w:val="374151"/>
                <w:sz w:val="20"/>
                <w:szCs w:val="20"/>
              </w:rPr>
            </w:pPr>
            <w:r w:rsidRPr="005330EE">
              <w:rPr>
                <w:rFonts w:ascii="Times New Roman" w:hAnsi="Times New Roman" w:cs="Times New Roman"/>
                <w:b/>
                <w:bCs/>
                <w:color w:val="374151"/>
                <w:sz w:val="20"/>
                <w:szCs w:val="20"/>
              </w:rPr>
              <w:t>Packages</w:t>
            </w:r>
          </w:p>
        </w:tc>
        <w:tc>
          <w:tcPr>
            <w:tcW w:w="1101" w:type="dxa"/>
          </w:tcPr>
          <w:p w14:paraId="0A73BE7D" w14:textId="77777777" w:rsidR="00FB0C7E" w:rsidRPr="005330EE" w:rsidRDefault="00FB0C7E" w:rsidP="00390B86">
            <w:pPr>
              <w:jc w:val="center"/>
              <w:rPr>
                <w:rFonts w:ascii="Times New Roman" w:hAnsi="Times New Roman" w:cs="Times New Roman"/>
                <w:b/>
                <w:bCs/>
                <w:color w:val="374151"/>
                <w:sz w:val="20"/>
                <w:szCs w:val="20"/>
              </w:rPr>
            </w:pPr>
            <w:r w:rsidRPr="005330EE">
              <w:rPr>
                <w:rFonts w:ascii="Times New Roman" w:hAnsi="Times New Roman" w:cs="Times New Roman"/>
                <w:b/>
                <w:bCs/>
                <w:color w:val="374151"/>
                <w:sz w:val="20"/>
                <w:szCs w:val="20"/>
              </w:rPr>
              <w:t>Tuning Parameters</w:t>
            </w:r>
          </w:p>
        </w:tc>
      </w:tr>
      <w:tr w:rsidR="00FB0C7E" w:rsidRPr="005330EE" w14:paraId="08B849E1" w14:textId="77777777" w:rsidTr="008F76D7">
        <w:trPr>
          <w:trHeight w:val="176"/>
        </w:trPr>
        <w:tc>
          <w:tcPr>
            <w:tcW w:w="868" w:type="dxa"/>
          </w:tcPr>
          <w:p w14:paraId="0CF0F929"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Bagged Mars</w:t>
            </w:r>
          </w:p>
        </w:tc>
        <w:tc>
          <w:tcPr>
            <w:tcW w:w="784" w:type="dxa"/>
          </w:tcPr>
          <w:p w14:paraId="1393643A"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bagEarth</w:t>
            </w:r>
            <w:proofErr w:type="spellEnd"/>
          </w:p>
        </w:tc>
        <w:tc>
          <w:tcPr>
            <w:tcW w:w="793" w:type="dxa"/>
          </w:tcPr>
          <w:p w14:paraId="1878BFBE"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Dual Use</w:t>
            </w:r>
          </w:p>
        </w:tc>
        <w:tc>
          <w:tcPr>
            <w:tcW w:w="831" w:type="dxa"/>
          </w:tcPr>
          <w:p w14:paraId="6B60981D"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Earth</w:t>
            </w:r>
          </w:p>
        </w:tc>
        <w:tc>
          <w:tcPr>
            <w:tcW w:w="1101" w:type="dxa"/>
          </w:tcPr>
          <w:p w14:paraId="73B8844C"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nprune</w:t>
            </w:r>
            <w:proofErr w:type="spellEnd"/>
            <w:r w:rsidRPr="005330EE">
              <w:rPr>
                <w:rFonts w:ascii="Times New Roman" w:hAnsi="Times New Roman" w:cs="Times New Roman"/>
                <w:color w:val="374151"/>
                <w:sz w:val="20"/>
                <w:szCs w:val="20"/>
              </w:rPr>
              <w:t>, degree</w:t>
            </w:r>
          </w:p>
        </w:tc>
      </w:tr>
      <w:tr w:rsidR="00FB0C7E" w:rsidRPr="005330EE" w14:paraId="078F41D0" w14:textId="77777777" w:rsidTr="008F76D7">
        <w:trPr>
          <w:trHeight w:val="184"/>
        </w:trPr>
        <w:tc>
          <w:tcPr>
            <w:tcW w:w="868" w:type="dxa"/>
          </w:tcPr>
          <w:p w14:paraId="20F6F05E"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Conditional Inference Tree</w:t>
            </w:r>
          </w:p>
        </w:tc>
        <w:tc>
          <w:tcPr>
            <w:tcW w:w="784" w:type="dxa"/>
          </w:tcPr>
          <w:p w14:paraId="3C6FFF65"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Ctree</w:t>
            </w:r>
            <w:proofErr w:type="spellEnd"/>
          </w:p>
        </w:tc>
        <w:tc>
          <w:tcPr>
            <w:tcW w:w="793" w:type="dxa"/>
          </w:tcPr>
          <w:p w14:paraId="2FA596D7"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Dual Use</w:t>
            </w:r>
          </w:p>
        </w:tc>
        <w:tc>
          <w:tcPr>
            <w:tcW w:w="831" w:type="dxa"/>
          </w:tcPr>
          <w:p w14:paraId="7E988514"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Party</w:t>
            </w:r>
          </w:p>
        </w:tc>
        <w:tc>
          <w:tcPr>
            <w:tcW w:w="1101" w:type="dxa"/>
          </w:tcPr>
          <w:p w14:paraId="3C363B57"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Mincriterion</w:t>
            </w:r>
            <w:proofErr w:type="spellEnd"/>
          </w:p>
        </w:tc>
      </w:tr>
      <w:tr w:rsidR="00FB0C7E" w:rsidRPr="005330EE" w14:paraId="4D0A1317" w14:textId="77777777" w:rsidTr="008F76D7">
        <w:trPr>
          <w:trHeight w:val="184"/>
        </w:trPr>
        <w:tc>
          <w:tcPr>
            <w:tcW w:w="868" w:type="dxa"/>
          </w:tcPr>
          <w:p w14:paraId="1DDC8DCC"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Decision Tree</w:t>
            </w:r>
          </w:p>
        </w:tc>
        <w:tc>
          <w:tcPr>
            <w:tcW w:w="784" w:type="dxa"/>
          </w:tcPr>
          <w:p w14:paraId="31389EA8"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Class</w:t>
            </w:r>
          </w:p>
        </w:tc>
        <w:tc>
          <w:tcPr>
            <w:tcW w:w="793" w:type="dxa"/>
          </w:tcPr>
          <w:p w14:paraId="642B5AD0"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Dual Use</w:t>
            </w:r>
          </w:p>
        </w:tc>
        <w:tc>
          <w:tcPr>
            <w:tcW w:w="831" w:type="dxa"/>
          </w:tcPr>
          <w:p w14:paraId="6E47B7D9"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Rpart</w:t>
            </w:r>
            <w:proofErr w:type="spellEnd"/>
          </w:p>
        </w:tc>
        <w:tc>
          <w:tcPr>
            <w:tcW w:w="1101" w:type="dxa"/>
          </w:tcPr>
          <w:p w14:paraId="5064FB50"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None</w:t>
            </w:r>
          </w:p>
        </w:tc>
      </w:tr>
      <w:tr w:rsidR="00FB0C7E" w:rsidRPr="005330EE" w14:paraId="19E06724" w14:textId="77777777" w:rsidTr="008F76D7">
        <w:trPr>
          <w:trHeight w:val="176"/>
        </w:trPr>
        <w:tc>
          <w:tcPr>
            <w:tcW w:w="868" w:type="dxa"/>
          </w:tcPr>
          <w:p w14:paraId="168B29D5"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EARTH</w:t>
            </w:r>
          </w:p>
        </w:tc>
        <w:tc>
          <w:tcPr>
            <w:tcW w:w="784" w:type="dxa"/>
          </w:tcPr>
          <w:p w14:paraId="73D08700"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bagEarth</w:t>
            </w:r>
            <w:proofErr w:type="spellEnd"/>
          </w:p>
        </w:tc>
        <w:tc>
          <w:tcPr>
            <w:tcW w:w="793" w:type="dxa"/>
          </w:tcPr>
          <w:p w14:paraId="21D7F4CD"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Regression</w:t>
            </w:r>
          </w:p>
        </w:tc>
        <w:tc>
          <w:tcPr>
            <w:tcW w:w="831" w:type="dxa"/>
          </w:tcPr>
          <w:p w14:paraId="74D7223A"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Earth</w:t>
            </w:r>
          </w:p>
        </w:tc>
        <w:tc>
          <w:tcPr>
            <w:tcW w:w="1101" w:type="dxa"/>
          </w:tcPr>
          <w:p w14:paraId="7C490F64"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Nprune</w:t>
            </w:r>
            <w:proofErr w:type="spellEnd"/>
          </w:p>
        </w:tc>
      </w:tr>
      <w:tr w:rsidR="00FB0C7E" w:rsidRPr="005330EE" w14:paraId="3C9FE7E5" w14:textId="77777777" w:rsidTr="008F76D7">
        <w:trPr>
          <w:trHeight w:val="184"/>
        </w:trPr>
        <w:tc>
          <w:tcPr>
            <w:tcW w:w="868" w:type="dxa"/>
          </w:tcPr>
          <w:p w14:paraId="50E194A3"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Independent component Regression</w:t>
            </w:r>
          </w:p>
        </w:tc>
        <w:tc>
          <w:tcPr>
            <w:tcW w:w="784" w:type="dxa"/>
          </w:tcPr>
          <w:p w14:paraId="791012C5"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Icr</w:t>
            </w:r>
            <w:proofErr w:type="spellEnd"/>
          </w:p>
        </w:tc>
        <w:tc>
          <w:tcPr>
            <w:tcW w:w="793" w:type="dxa"/>
          </w:tcPr>
          <w:p w14:paraId="78ACFC6F"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Regression</w:t>
            </w:r>
          </w:p>
        </w:tc>
        <w:tc>
          <w:tcPr>
            <w:tcW w:w="831" w:type="dxa"/>
          </w:tcPr>
          <w:p w14:paraId="1F5D2BAE"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fastICA</w:t>
            </w:r>
            <w:proofErr w:type="spellEnd"/>
          </w:p>
        </w:tc>
        <w:tc>
          <w:tcPr>
            <w:tcW w:w="1101" w:type="dxa"/>
          </w:tcPr>
          <w:p w14:paraId="546187B4" w14:textId="77777777" w:rsidR="00FB0C7E" w:rsidRPr="005330EE" w:rsidRDefault="00FB0C7E" w:rsidP="00390B86">
            <w:pPr>
              <w:jc w:val="both"/>
              <w:rPr>
                <w:rFonts w:ascii="Times New Roman" w:hAnsi="Times New Roman" w:cs="Times New Roman"/>
                <w:color w:val="374151"/>
                <w:sz w:val="20"/>
                <w:szCs w:val="20"/>
              </w:rPr>
            </w:pPr>
            <w:proofErr w:type="spellStart"/>
            <w:proofErr w:type="gramStart"/>
            <w:r w:rsidRPr="005330EE">
              <w:rPr>
                <w:rFonts w:ascii="Times New Roman" w:hAnsi="Times New Roman" w:cs="Times New Roman"/>
                <w:color w:val="374151"/>
                <w:sz w:val="20"/>
                <w:szCs w:val="20"/>
              </w:rPr>
              <w:t>n.comp</w:t>
            </w:r>
            <w:proofErr w:type="spellEnd"/>
            <w:proofErr w:type="gramEnd"/>
          </w:p>
        </w:tc>
      </w:tr>
      <w:tr w:rsidR="00FB0C7E" w:rsidRPr="005330EE" w14:paraId="686200D3" w14:textId="77777777" w:rsidTr="008F76D7">
        <w:trPr>
          <w:trHeight w:val="467"/>
        </w:trPr>
        <w:tc>
          <w:tcPr>
            <w:tcW w:w="868" w:type="dxa"/>
          </w:tcPr>
          <w:p w14:paraId="5D901E6C"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 xml:space="preserve">K Nearest </w:t>
            </w:r>
            <w:proofErr w:type="spellStart"/>
            <w:r w:rsidRPr="005330EE">
              <w:rPr>
                <w:rFonts w:ascii="Times New Roman" w:hAnsi="Times New Roman" w:cs="Times New Roman"/>
                <w:color w:val="374151"/>
                <w:sz w:val="20"/>
                <w:szCs w:val="20"/>
              </w:rPr>
              <w:t>Neighbour</w:t>
            </w:r>
            <w:proofErr w:type="spellEnd"/>
          </w:p>
        </w:tc>
        <w:tc>
          <w:tcPr>
            <w:tcW w:w="784" w:type="dxa"/>
          </w:tcPr>
          <w:p w14:paraId="7CEBF417"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Knn</w:t>
            </w:r>
            <w:proofErr w:type="spellEnd"/>
          </w:p>
        </w:tc>
        <w:tc>
          <w:tcPr>
            <w:tcW w:w="793" w:type="dxa"/>
          </w:tcPr>
          <w:p w14:paraId="030014EA"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Dual Use</w:t>
            </w:r>
          </w:p>
        </w:tc>
        <w:tc>
          <w:tcPr>
            <w:tcW w:w="831" w:type="dxa"/>
          </w:tcPr>
          <w:p w14:paraId="352F008B"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w:t>
            </w:r>
          </w:p>
        </w:tc>
        <w:tc>
          <w:tcPr>
            <w:tcW w:w="1101" w:type="dxa"/>
          </w:tcPr>
          <w:p w14:paraId="67349C6D"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K</w:t>
            </w:r>
          </w:p>
        </w:tc>
      </w:tr>
      <w:tr w:rsidR="00FB0C7E" w:rsidRPr="005330EE" w14:paraId="0A4F0343" w14:textId="77777777" w:rsidTr="008F76D7">
        <w:trPr>
          <w:trHeight w:val="176"/>
        </w:trPr>
        <w:tc>
          <w:tcPr>
            <w:tcW w:w="868" w:type="dxa"/>
          </w:tcPr>
          <w:p w14:paraId="12C688D4"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Least Angle Regression</w:t>
            </w:r>
          </w:p>
        </w:tc>
        <w:tc>
          <w:tcPr>
            <w:tcW w:w="784" w:type="dxa"/>
          </w:tcPr>
          <w:p w14:paraId="657BEF40"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Lars</w:t>
            </w:r>
          </w:p>
        </w:tc>
        <w:tc>
          <w:tcPr>
            <w:tcW w:w="793" w:type="dxa"/>
          </w:tcPr>
          <w:p w14:paraId="5E9659F7"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Regression</w:t>
            </w:r>
          </w:p>
        </w:tc>
        <w:tc>
          <w:tcPr>
            <w:tcW w:w="831" w:type="dxa"/>
          </w:tcPr>
          <w:p w14:paraId="49065244" w14:textId="77777777" w:rsidR="00FB0C7E" w:rsidRPr="005330EE" w:rsidRDefault="00FB0C7E" w:rsidP="00390B86">
            <w:pPr>
              <w:rPr>
                <w:rFonts w:ascii="Times New Roman" w:hAnsi="Times New Roman" w:cs="Times New Roman"/>
                <w:color w:val="374151"/>
                <w:sz w:val="20"/>
                <w:szCs w:val="20"/>
              </w:rPr>
            </w:pPr>
            <w:r w:rsidRPr="005330EE">
              <w:rPr>
                <w:rFonts w:ascii="Times New Roman" w:hAnsi="Times New Roman" w:cs="Times New Roman"/>
                <w:color w:val="374151"/>
                <w:sz w:val="20"/>
                <w:szCs w:val="20"/>
              </w:rPr>
              <w:t>Lars</w:t>
            </w:r>
          </w:p>
        </w:tc>
        <w:tc>
          <w:tcPr>
            <w:tcW w:w="1101" w:type="dxa"/>
          </w:tcPr>
          <w:p w14:paraId="128EC602"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Fraction</w:t>
            </w:r>
          </w:p>
        </w:tc>
      </w:tr>
      <w:tr w:rsidR="00FB0C7E" w:rsidRPr="005330EE" w14:paraId="0823E09F" w14:textId="77777777" w:rsidTr="008F76D7">
        <w:trPr>
          <w:trHeight w:val="176"/>
        </w:trPr>
        <w:tc>
          <w:tcPr>
            <w:tcW w:w="868" w:type="dxa"/>
          </w:tcPr>
          <w:p w14:paraId="143CCE3A"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Mars</w:t>
            </w:r>
          </w:p>
        </w:tc>
        <w:tc>
          <w:tcPr>
            <w:tcW w:w="784" w:type="dxa"/>
          </w:tcPr>
          <w:p w14:paraId="7BC032FA"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bagEarth</w:t>
            </w:r>
            <w:proofErr w:type="spellEnd"/>
          </w:p>
        </w:tc>
        <w:tc>
          <w:tcPr>
            <w:tcW w:w="793" w:type="dxa"/>
          </w:tcPr>
          <w:p w14:paraId="17708B99"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Dual Use</w:t>
            </w:r>
          </w:p>
        </w:tc>
        <w:tc>
          <w:tcPr>
            <w:tcW w:w="831" w:type="dxa"/>
          </w:tcPr>
          <w:p w14:paraId="53A819EA"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Earth</w:t>
            </w:r>
          </w:p>
        </w:tc>
        <w:tc>
          <w:tcPr>
            <w:tcW w:w="1101" w:type="dxa"/>
          </w:tcPr>
          <w:p w14:paraId="72F6FBB9"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nprune</w:t>
            </w:r>
            <w:proofErr w:type="spellEnd"/>
            <w:r w:rsidRPr="005330EE">
              <w:rPr>
                <w:rFonts w:ascii="Times New Roman" w:hAnsi="Times New Roman" w:cs="Times New Roman"/>
                <w:color w:val="374151"/>
                <w:sz w:val="20"/>
                <w:szCs w:val="20"/>
              </w:rPr>
              <w:t>, degree</w:t>
            </w:r>
          </w:p>
        </w:tc>
      </w:tr>
      <w:tr w:rsidR="00FB0C7E" w:rsidRPr="005330EE" w14:paraId="56AF3D57" w14:textId="77777777" w:rsidTr="008F76D7">
        <w:trPr>
          <w:trHeight w:val="176"/>
        </w:trPr>
        <w:tc>
          <w:tcPr>
            <w:tcW w:w="868" w:type="dxa"/>
          </w:tcPr>
          <w:p w14:paraId="636CE357"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Neural Network</w:t>
            </w:r>
          </w:p>
        </w:tc>
        <w:tc>
          <w:tcPr>
            <w:tcW w:w="784" w:type="dxa"/>
          </w:tcPr>
          <w:p w14:paraId="635A678E"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Nnet</w:t>
            </w:r>
            <w:proofErr w:type="spellEnd"/>
          </w:p>
        </w:tc>
        <w:tc>
          <w:tcPr>
            <w:tcW w:w="793" w:type="dxa"/>
          </w:tcPr>
          <w:p w14:paraId="1E43A275"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Dual Use</w:t>
            </w:r>
          </w:p>
        </w:tc>
        <w:tc>
          <w:tcPr>
            <w:tcW w:w="831" w:type="dxa"/>
          </w:tcPr>
          <w:p w14:paraId="23BC1D40"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Nnet</w:t>
            </w:r>
            <w:proofErr w:type="spellEnd"/>
          </w:p>
        </w:tc>
        <w:tc>
          <w:tcPr>
            <w:tcW w:w="1101" w:type="dxa"/>
          </w:tcPr>
          <w:p w14:paraId="02BAE351"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Size, decay</w:t>
            </w:r>
          </w:p>
        </w:tc>
      </w:tr>
      <w:tr w:rsidR="00FB0C7E" w:rsidRPr="005330EE" w14:paraId="5138B7F3" w14:textId="77777777" w:rsidTr="008F76D7">
        <w:trPr>
          <w:trHeight w:val="176"/>
        </w:trPr>
        <w:tc>
          <w:tcPr>
            <w:tcW w:w="868" w:type="dxa"/>
          </w:tcPr>
          <w:p w14:paraId="1BD1252D" w14:textId="77777777" w:rsidR="00FB0C7E" w:rsidRPr="005330EE" w:rsidRDefault="00FB0C7E" w:rsidP="00390B86">
            <w:pPr>
              <w:jc w:val="both"/>
              <w:rPr>
                <w:rFonts w:ascii="Times New Roman" w:hAnsi="Times New Roman" w:cs="Times New Roman"/>
                <w:color w:val="374151"/>
                <w:sz w:val="20"/>
                <w:szCs w:val="20"/>
              </w:rPr>
            </w:pPr>
            <w:proofErr w:type="gramStart"/>
            <w:r w:rsidRPr="005330EE">
              <w:rPr>
                <w:rFonts w:ascii="Times New Roman" w:hAnsi="Times New Roman" w:cs="Times New Roman"/>
                <w:color w:val="374151"/>
                <w:sz w:val="20"/>
                <w:szCs w:val="20"/>
              </w:rPr>
              <w:t>Non negative</w:t>
            </w:r>
            <w:proofErr w:type="gramEnd"/>
            <w:r w:rsidRPr="005330EE">
              <w:rPr>
                <w:rFonts w:ascii="Times New Roman" w:hAnsi="Times New Roman" w:cs="Times New Roman"/>
                <w:color w:val="374151"/>
                <w:sz w:val="20"/>
                <w:szCs w:val="20"/>
              </w:rPr>
              <w:t xml:space="preserve"> Least Square</w:t>
            </w:r>
          </w:p>
        </w:tc>
        <w:tc>
          <w:tcPr>
            <w:tcW w:w="784" w:type="dxa"/>
          </w:tcPr>
          <w:p w14:paraId="418BEF69"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Nnls</w:t>
            </w:r>
            <w:proofErr w:type="spellEnd"/>
          </w:p>
        </w:tc>
        <w:tc>
          <w:tcPr>
            <w:tcW w:w="793" w:type="dxa"/>
          </w:tcPr>
          <w:p w14:paraId="306C7499"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Regression</w:t>
            </w:r>
          </w:p>
        </w:tc>
        <w:tc>
          <w:tcPr>
            <w:tcW w:w="831" w:type="dxa"/>
          </w:tcPr>
          <w:p w14:paraId="4BC1E92C"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Nnls</w:t>
            </w:r>
            <w:proofErr w:type="spellEnd"/>
          </w:p>
        </w:tc>
        <w:tc>
          <w:tcPr>
            <w:tcW w:w="1101" w:type="dxa"/>
          </w:tcPr>
          <w:p w14:paraId="691B23C9"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None</w:t>
            </w:r>
          </w:p>
        </w:tc>
      </w:tr>
      <w:tr w:rsidR="00FB0C7E" w:rsidRPr="005330EE" w14:paraId="434C0569" w14:textId="77777777" w:rsidTr="008F76D7">
        <w:trPr>
          <w:trHeight w:val="176"/>
        </w:trPr>
        <w:tc>
          <w:tcPr>
            <w:tcW w:w="868" w:type="dxa"/>
          </w:tcPr>
          <w:p w14:paraId="07F5CEA1" w14:textId="77777777" w:rsidR="00FB0C7E" w:rsidRPr="005330EE" w:rsidRDefault="00FB0C7E" w:rsidP="00390B86">
            <w:pPr>
              <w:jc w:val="both"/>
              <w:rPr>
                <w:rFonts w:ascii="Times New Roman" w:hAnsi="Times New Roman" w:cs="Times New Roman"/>
                <w:color w:val="374151"/>
                <w:sz w:val="20"/>
                <w:szCs w:val="20"/>
              </w:rPr>
            </w:pPr>
            <w:proofErr w:type="gramStart"/>
            <w:r w:rsidRPr="005330EE">
              <w:rPr>
                <w:rFonts w:ascii="Times New Roman" w:hAnsi="Times New Roman" w:cs="Times New Roman"/>
                <w:color w:val="374151"/>
                <w:sz w:val="20"/>
                <w:szCs w:val="20"/>
              </w:rPr>
              <w:t>Non Convex</w:t>
            </w:r>
            <w:proofErr w:type="gramEnd"/>
            <w:r w:rsidRPr="005330EE">
              <w:rPr>
                <w:rFonts w:ascii="Times New Roman" w:hAnsi="Times New Roman" w:cs="Times New Roman"/>
                <w:color w:val="374151"/>
                <w:sz w:val="20"/>
                <w:szCs w:val="20"/>
              </w:rPr>
              <w:t xml:space="preserve"> penalized Quantile Regression</w:t>
            </w:r>
          </w:p>
        </w:tc>
        <w:tc>
          <w:tcPr>
            <w:tcW w:w="784" w:type="dxa"/>
          </w:tcPr>
          <w:p w14:paraId="7C04B8CC"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Rqnc</w:t>
            </w:r>
            <w:proofErr w:type="spellEnd"/>
          </w:p>
        </w:tc>
        <w:tc>
          <w:tcPr>
            <w:tcW w:w="793" w:type="dxa"/>
          </w:tcPr>
          <w:p w14:paraId="5C3260CB"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Regression</w:t>
            </w:r>
          </w:p>
        </w:tc>
        <w:tc>
          <w:tcPr>
            <w:tcW w:w="831" w:type="dxa"/>
          </w:tcPr>
          <w:p w14:paraId="13B84129"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rqPen</w:t>
            </w:r>
            <w:proofErr w:type="spellEnd"/>
          </w:p>
        </w:tc>
        <w:tc>
          <w:tcPr>
            <w:tcW w:w="1101" w:type="dxa"/>
          </w:tcPr>
          <w:p w14:paraId="1EA88D93" w14:textId="77777777" w:rsidR="00FB0C7E" w:rsidRPr="005330EE" w:rsidRDefault="00FB0C7E" w:rsidP="00390B86">
            <w:pPr>
              <w:jc w:val="both"/>
              <w:rPr>
                <w:rFonts w:ascii="Times New Roman" w:hAnsi="Times New Roman" w:cs="Times New Roman"/>
                <w:color w:val="374151"/>
                <w:sz w:val="20"/>
                <w:szCs w:val="20"/>
              </w:rPr>
            </w:pPr>
            <w:proofErr w:type="spellStart"/>
            <w:proofErr w:type="gramStart"/>
            <w:r w:rsidRPr="005330EE">
              <w:rPr>
                <w:rFonts w:ascii="Times New Roman" w:hAnsi="Times New Roman" w:cs="Times New Roman"/>
                <w:color w:val="374151"/>
                <w:sz w:val="20"/>
                <w:szCs w:val="20"/>
              </w:rPr>
              <w:t>Lambda,penalty</w:t>
            </w:r>
            <w:proofErr w:type="spellEnd"/>
            <w:proofErr w:type="gramEnd"/>
          </w:p>
        </w:tc>
      </w:tr>
      <w:tr w:rsidR="00FB0C7E" w:rsidRPr="005330EE" w14:paraId="75414D5C" w14:textId="77777777" w:rsidTr="008F76D7">
        <w:trPr>
          <w:trHeight w:val="176"/>
        </w:trPr>
        <w:tc>
          <w:tcPr>
            <w:tcW w:w="868" w:type="dxa"/>
          </w:tcPr>
          <w:p w14:paraId="56787226"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Principal Component Analysis</w:t>
            </w:r>
          </w:p>
        </w:tc>
        <w:tc>
          <w:tcPr>
            <w:tcW w:w="784" w:type="dxa"/>
          </w:tcPr>
          <w:p w14:paraId="65BFEFF2"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Pcr</w:t>
            </w:r>
            <w:proofErr w:type="spellEnd"/>
          </w:p>
        </w:tc>
        <w:tc>
          <w:tcPr>
            <w:tcW w:w="793" w:type="dxa"/>
          </w:tcPr>
          <w:p w14:paraId="0F651672"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Regression</w:t>
            </w:r>
          </w:p>
        </w:tc>
        <w:tc>
          <w:tcPr>
            <w:tcW w:w="831" w:type="dxa"/>
          </w:tcPr>
          <w:p w14:paraId="341ACCBC"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Pls</w:t>
            </w:r>
          </w:p>
        </w:tc>
        <w:tc>
          <w:tcPr>
            <w:tcW w:w="1101" w:type="dxa"/>
          </w:tcPr>
          <w:p w14:paraId="032D206B"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Ncomp</w:t>
            </w:r>
            <w:proofErr w:type="spellEnd"/>
          </w:p>
        </w:tc>
      </w:tr>
      <w:tr w:rsidR="00FB0C7E" w:rsidRPr="005330EE" w14:paraId="71C75BB2" w14:textId="77777777" w:rsidTr="008F76D7">
        <w:trPr>
          <w:trHeight w:val="176"/>
        </w:trPr>
        <w:tc>
          <w:tcPr>
            <w:tcW w:w="868" w:type="dxa"/>
          </w:tcPr>
          <w:p w14:paraId="6541ADDF"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 xml:space="preserve">Projection </w:t>
            </w:r>
            <w:r w:rsidRPr="005330EE">
              <w:rPr>
                <w:rFonts w:ascii="Times New Roman" w:hAnsi="Times New Roman" w:cs="Times New Roman"/>
                <w:color w:val="374151"/>
                <w:sz w:val="20"/>
                <w:szCs w:val="20"/>
              </w:rPr>
              <w:t>Pursuit Regression</w:t>
            </w:r>
          </w:p>
        </w:tc>
        <w:tc>
          <w:tcPr>
            <w:tcW w:w="784" w:type="dxa"/>
          </w:tcPr>
          <w:p w14:paraId="23B820B3"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Ppr</w:t>
            </w:r>
          </w:p>
        </w:tc>
        <w:tc>
          <w:tcPr>
            <w:tcW w:w="793" w:type="dxa"/>
          </w:tcPr>
          <w:p w14:paraId="69CB40F3"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Regression</w:t>
            </w:r>
          </w:p>
        </w:tc>
        <w:tc>
          <w:tcPr>
            <w:tcW w:w="831" w:type="dxa"/>
          </w:tcPr>
          <w:p w14:paraId="3587A6E2" w14:textId="77777777" w:rsidR="00FB0C7E" w:rsidRPr="005330EE" w:rsidRDefault="00FB0C7E" w:rsidP="00390B86">
            <w:pPr>
              <w:jc w:val="both"/>
              <w:rPr>
                <w:rFonts w:ascii="Times New Roman" w:hAnsi="Times New Roman" w:cs="Times New Roman"/>
                <w:color w:val="374151"/>
                <w:sz w:val="20"/>
                <w:szCs w:val="20"/>
              </w:rPr>
            </w:pPr>
            <w:r w:rsidRPr="005330EE">
              <w:rPr>
                <w:rFonts w:ascii="Times New Roman" w:hAnsi="Times New Roman" w:cs="Times New Roman"/>
                <w:color w:val="374151"/>
                <w:sz w:val="20"/>
                <w:szCs w:val="20"/>
              </w:rPr>
              <w:t>None</w:t>
            </w:r>
          </w:p>
        </w:tc>
        <w:tc>
          <w:tcPr>
            <w:tcW w:w="1101" w:type="dxa"/>
          </w:tcPr>
          <w:p w14:paraId="301A0890" w14:textId="77777777" w:rsidR="00FB0C7E" w:rsidRPr="005330EE" w:rsidRDefault="00FB0C7E" w:rsidP="00390B86">
            <w:pPr>
              <w:jc w:val="both"/>
              <w:rPr>
                <w:rFonts w:ascii="Times New Roman" w:hAnsi="Times New Roman" w:cs="Times New Roman"/>
                <w:color w:val="374151"/>
                <w:sz w:val="20"/>
                <w:szCs w:val="20"/>
              </w:rPr>
            </w:pPr>
            <w:proofErr w:type="spellStart"/>
            <w:r w:rsidRPr="005330EE">
              <w:rPr>
                <w:rFonts w:ascii="Times New Roman" w:hAnsi="Times New Roman" w:cs="Times New Roman"/>
                <w:color w:val="374151"/>
                <w:sz w:val="20"/>
                <w:szCs w:val="20"/>
              </w:rPr>
              <w:t>Nterms</w:t>
            </w:r>
            <w:proofErr w:type="spellEnd"/>
          </w:p>
        </w:tc>
      </w:tr>
      <w:tr w:rsidR="00FB0C7E" w:rsidRPr="00FB0C7E" w14:paraId="288CAD7C" w14:textId="77777777" w:rsidTr="008F76D7">
        <w:trPr>
          <w:trHeight w:val="176"/>
        </w:trPr>
        <w:tc>
          <w:tcPr>
            <w:tcW w:w="868" w:type="dxa"/>
          </w:tcPr>
          <w:p w14:paraId="08159E46" w14:textId="77777777" w:rsidR="00FB0C7E" w:rsidRPr="00FB0C7E" w:rsidRDefault="00FB0C7E" w:rsidP="00390B86">
            <w:pPr>
              <w:jc w:val="both"/>
              <w:rPr>
                <w:rFonts w:ascii="Times New Roman" w:hAnsi="Times New Roman" w:cs="Times New Roman"/>
                <w:color w:val="374151"/>
                <w:sz w:val="20"/>
                <w:szCs w:val="20"/>
              </w:rPr>
            </w:pPr>
            <w:r w:rsidRPr="00FB0C7E">
              <w:rPr>
                <w:rFonts w:ascii="Times New Roman" w:hAnsi="Times New Roman" w:cs="Times New Roman"/>
                <w:color w:val="374151"/>
                <w:sz w:val="20"/>
                <w:szCs w:val="20"/>
              </w:rPr>
              <w:t>Relaxed Lasso</w:t>
            </w:r>
          </w:p>
        </w:tc>
        <w:tc>
          <w:tcPr>
            <w:tcW w:w="784" w:type="dxa"/>
          </w:tcPr>
          <w:p w14:paraId="40659867" w14:textId="77777777" w:rsidR="00FB0C7E" w:rsidRPr="00FB0C7E" w:rsidRDefault="00FB0C7E" w:rsidP="00390B86">
            <w:pPr>
              <w:jc w:val="both"/>
              <w:rPr>
                <w:rFonts w:ascii="Times New Roman" w:hAnsi="Times New Roman" w:cs="Times New Roman"/>
                <w:color w:val="374151"/>
                <w:sz w:val="20"/>
                <w:szCs w:val="20"/>
              </w:rPr>
            </w:pPr>
            <w:proofErr w:type="spellStart"/>
            <w:r w:rsidRPr="00FB0C7E">
              <w:rPr>
                <w:rFonts w:ascii="Times New Roman" w:hAnsi="Times New Roman" w:cs="Times New Roman"/>
                <w:color w:val="374151"/>
                <w:sz w:val="20"/>
                <w:szCs w:val="20"/>
              </w:rPr>
              <w:t>Relaxo</w:t>
            </w:r>
            <w:proofErr w:type="spellEnd"/>
          </w:p>
        </w:tc>
        <w:tc>
          <w:tcPr>
            <w:tcW w:w="793" w:type="dxa"/>
          </w:tcPr>
          <w:p w14:paraId="1494915F" w14:textId="77777777" w:rsidR="00FB0C7E" w:rsidRPr="00FB0C7E" w:rsidRDefault="00FB0C7E" w:rsidP="00390B86">
            <w:pPr>
              <w:jc w:val="both"/>
              <w:rPr>
                <w:rFonts w:ascii="Times New Roman" w:hAnsi="Times New Roman" w:cs="Times New Roman"/>
                <w:color w:val="374151"/>
                <w:sz w:val="20"/>
                <w:szCs w:val="20"/>
              </w:rPr>
            </w:pPr>
            <w:r w:rsidRPr="00FB0C7E">
              <w:rPr>
                <w:rFonts w:ascii="Times New Roman" w:hAnsi="Times New Roman" w:cs="Times New Roman"/>
                <w:color w:val="374151"/>
                <w:sz w:val="20"/>
                <w:szCs w:val="20"/>
              </w:rPr>
              <w:t>Regression</w:t>
            </w:r>
          </w:p>
        </w:tc>
        <w:tc>
          <w:tcPr>
            <w:tcW w:w="831" w:type="dxa"/>
          </w:tcPr>
          <w:p w14:paraId="229996D8" w14:textId="77777777" w:rsidR="00FB0C7E" w:rsidRPr="00FB0C7E" w:rsidRDefault="00FB0C7E" w:rsidP="00390B86">
            <w:pPr>
              <w:jc w:val="both"/>
              <w:rPr>
                <w:rFonts w:ascii="Times New Roman" w:hAnsi="Times New Roman" w:cs="Times New Roman"/>
                <w:color w:val="374151"/>
                <w:sz w:val="20"/>
                <w:szCs w:val="20"/>
              </w:rPr>
            </w:pPr>
            <w:proofErr w:type="spellStart"/>
            <w:r w:rsidRPr="00FB0C7E">
              <w:rPr>
                <w:rFonts w:ascii="Times New Roman" w:hAnsi="Times New Roman" w:cs="Times New Roman"/>
                <w:color w:val="374151"/>
                <w:sz w:val="20"/>
                <w:szCs w:val="20"/>
              </w:rPr>
              <w:t>Relaxo.plyr</w:t>
            </w:r>
            <w:proofErr w:type="spellEnd"/>
          </w:p>
        </w:tc>
        <w:tc>
          <w:tcPr>
            <w:tcW w:w="1101" w:type="dxa"/>
          </w:tcPr>
          <w:p w14:paraId="793CB22F" w14:textId="77777777" w:rsidR="00FB0C7E" w:rsidRPr="00FB0C7E" w:rsidRDefault="00FB0C7E" w:rsidP="00390B86">
            <w:pPr>
              <w:jc w:val="both"/>
              <w:rPr>
                <w:rFonts w:ascii="Times New Roman" w:hAnsi="Times New Roman" w:cs="Times New Roman"/>
                <w:color w:val="374151"/>
                <w:sz w:val="20"/>
                <w:szCs w:val="20"/>
              </w:rPr>
            </w:pPr>
            <w:r w:rsidRPr="00FB0C7E">
              <w:rPr>
                <w:rFonts w:ascii="Times New Roman" w:hAnsi="Times New Roman" w:cs="Times New Roman"/>
                <w:color w:val="374151"/>
                <w:sz w:val="20"/>
                <w:szCs w:val="20"/>
              </w:rPr>
              <w:t>Lambda, phi</w:t>
            </w:r>
          </w:p>
        </w:tc>
      </w:tr>
    </w:tbl>
    <w:p w14:paraId="37E843FE" w14:textId="77777777" w:rsidR="00FB0C7E" w:rsidRPr="00FB0C7E" w:rsidRDefault="00FB0C7E" w:rsidP="00390B86">
      <w:pPr>
        <w:rPr>
          <w:b/>
          <w:bCs/>
          <w:shd w:val="clear" w:color="auto" w:fill="F7F7F8"/>
        </w:rPr>
      </w:pPr>
    </w:p>
    <w:p w14:paraId="6F23AF24" w14:textId="77777777" w:rsidR="00FB0C7E" w:rsidRPr="00FB0C7E" w:rsidRDefault="00FB0C7E" w:rsidP="00390B86">
      <w:pPr>
        <w:widowControl w:val="0"/>
        <w:pBdr>
          <w:top w:val="nil"/>
          <w:left w:val="nil"/>
          <w:bottom w:val="nil"/>
          <w:right w:val="nil"/>
          <w:between w:val="nil"/>
        </w:pBdr>
        <w:ind w:firstLine="202"/>
      </w:pPr>
    </w:p>
    <w:p w14:paraId="54024B90" w14:textId="568E26D8" w:rsidR="0096199E" w:rsidRDefault="00FB4688" w:rsidP="00390B86">
      <w:pPr>
        <w:widowControl w:val="0"/>
        <w:pBdr>
          <w:top w:val="nil"/>
          <w:left w:val="nil"/>
          <w:bottom w:val="nil"/>
          <w:right w:val="nil"/>
          <w:between w:val="nil"/>
        </w:pBdr>
        <w:jc w:val="both"/>
        <w:rPr>
          <w:b/>
          <w:bCs/>
          <w:i/>
          <w:iCs/>
          <w:color w:val="374151"/>
          <w:shd w:val="clear" w:color="auto" w:fill="F7F7F8"/>
        </w:rPr>
      </w:pPr>
      <w:r>
        <w:rPr>
          <w:i/>
          <w:iCs/>
          <w:color w:val="374151"/>
        </w:rPr>
        <w:t>C</w:t>
      </w:r>
      <w:r w:rsidRPr="003A64FB">
        <w:rPr>
          <w:i/>
          <w:iCs/>
          <w:color w:val="374151"/>
        </w:rPr>
        <w:t xml:space="preserve">. </w:t>
      </w:r>
      <w:r w:rsidRPr="00FB4688">
        <w:rPr>
          <w:b/>
          <w:bCs/>
          <w:i/>
          <w:iCs/>
          <w:color w:val="374151"/>
          <w:shd w:val="clear" w:color="auto" w:fill="F7F7F8"/>
        </w:rPr>
        <w:t>ANN</w:t>
      </w:r>
    </w:p>
    <w:p w14:paraId="7719A9ED" w14:textId="6F55D8EB" w:rsidR="0096199E" w:rsidRPr="009550D6" w:rsidRDefault="00C407B8" w:rsidP="00390B86">
      <w:pPr>
        <w:jc w:val="both"/>
      </w:pPr>
      <w:r w:rsidRPr="009550D6">
        <w:t>In recent times, data-driven models have proven to be effective in predicting weather patterns. A variety of data-driven techniques have been applied to weather forecasting in both linear and nonlinear frameworks. Among these techniques, Artificial Neural Networks (ANN) and Least Squares Support Vector Machines (LS-SVM) are two of the most widely used. LS-SVM performs well for temperature prediction.</w:t>
      </w:r>
      <w:r w:rsidRPr="009550D6">
        <w:fldChar w:fldCharType="begin" w:fldLock="1"/>
      </w:r>
      <w:r w:rsidRPr="009550D6">
        <w:instrText>ADDIN CSL_CITATION {"citationItems":[{"id":"ITEM-1","itemData":{"DOI":"10.1109/IJCNN.2016.7727541","ISSN":"2161-4407","abstract":"Reliable weather forecasting is one of the challenging tasks that deals with a large number of observations and features. In this paper, a data-driven modeling technique is proposed for temperature prediction. To investigate local learning, Soft Kernel Spectral Clustering (SKSC) is used to find similar samples to the test point to be used for training. Due to the high dimensionality, Elastic net is employed as a feature selection approach. Features are selected in each cluster independently and then, Least Squares Support Vector Machines (LS-SVM) regression is used to learn the data. Finally, the predicted values by LS-SVMs are averaged based on the membership of the test point to each cluster. In the experimental results, the performance of the proposed method and “Weather underground” are compared and it is shown that the data-driven technique is competitive with the existing weather temperature prediction sites. For the case study, the prediction of the temperature in Brussels is considered.","author":[{"dropping-particle":"","family":"Karevan","given":"Zahra","non-dropping-particle":"","parse-names":false,"suffix":""},{"dropping-particle":"","family":"Suykens","given":"Johan A K","non-dropping-particle":"","parse-names":false,"suffix":""}],"container-title":"2016 International Joint Conference on Neural Networks (IJCNN)","id":"ITEM-1","issued":{"date-parts":[["2016","7"]]},"page":"2722-2729","title":"Clustering-based feature selection for black-box weather temperature prediction","type":"paper-conference"},"uris":["http://www.mendeley.com/documents/?uuid=e083ca2e-3826-4189-9b9b-11e641ec73c3"]}],"mendeley":{"formattedCitation":"[4]","plainTextFormattedCitation":"[4]","previouslyFormattedCitation":"[4]"},"properties":{"noteIndex":0},"schema":"https://github.com/citation-style-language/schema/raw/master/csl-citation.json"}</w:instrText>
      </w:r>
      <w:r w:rsidRPr="009550D6">
        <w:fldChar w:fldCharType="separate"/>
      </w:r>
      <w:r w:rsidRPr="009550D6">
        <w:t>[4]</w:t>
      </w:r>
      <w:r w:rsidRPr="009550D6">
        <w:fldChar w:fldCharType="end"/>
      </w:r>
    </w:p>
    <w:p w14:paraId="66E8346C" w14:textId="2604F28D" w:rsidR="00732E46" w:rsidRDefault="004971A6" w:rsidP="00390B86">
      <w:pPr>
        <w:pStyle w:val="Heading2"/>
        <w:numPr>
          <w:ilvl w:val="0"/>
          <w:numId w:val="0"/>
        </w:numPr>
      </w:pPr>
      <w:r>
        <w:t>D</w:t>
      </w:r>
      <w:r w:rsidR="00DB3364">
        <w:t xml:space="preserve">. </w:t>
      </w:r>
      <w:r w:rsidRPr="00E10E54">
        <w:rPr>
          <w:b/>
          <w:bCs/>
        </w:rPr>
        <w:t>SKSC</w:t>
      </w:r>
    </w:p>
    <w:p w14:paraId="4AB1CBA5" w14:textId="77777777" w:rsidR="00544A6D" w:rsidRPr="00544A6D" w:rsidRDefault="00544A6D" w:rsidP="00390B86">
      <w:pPr>
        <w:jc w:val="both"/>
      </w:pPr>
      <w:r w:rsidRPr="00544A6D">
        <w:t>Soft Kernel Spectral Clustering (SKSC) is a technique for clustering data points based on the similarity of their feature vectors. It is often used in data-driven modeling because it can identify groups of similar samples, which can be useful for tasks such as classification or regression.</w:t>
      </w:r>
    </w:p>
    <w:p w14:paraId="233DFA19" w14:textId="21DE593A" w:rsidR="00031B79" w:rsidRPr="00544A6D" w:rsidRDefault="00544A6D" w:rsidP="00390B86">
      <w:pPr>
        <w:widowControl w:val="0"/>
        <w:pBdr>
          <w:top w:val="nil"/>
          <w:left w:val="nil"/>
          <w:bottom w:val="nil"/>
          <w:right w:val="nil"/>
          <w:between w:val="nil"/>
        </w:pBdr>
        <w:spacing w:before="20"/>
        <w:ind w:firstLine="202"/>
        <w:jc w:val="both"/>
        <w:rPr>
          <w:color w:val="000000"/>
        </w:rPr>
      </w:pPr>
      <w:r w:rsidRPr="003E1181">
        <w:t>Elastic net</w:t>
      </w:r>
      <w:r w:rsidRPr="00544A6D">
        <w:t xml:space="preserve"> is a feature selection method that combines the L1 and L2 regularization techniques from Ridge Regression and Lasso Regression, respectively. It is often used in high-dimensional data sets to select the most relevant features and reduce the risk of overfitting. In the context of temperature prediction, using </w:t>
      </w:r>
      <w:r w:rsidRPr="00544A6D">
        <w:rPr>
          <w:b/>
          <w:bCs/>
        </w:rPr>
        <w:t>S</w:t>
      </w:r>
      <w:r w:rsidRPr="00544A6D">
        <w:t>KSC to identify similar samples and Elastic net for feature selection can help build a more accurate and robust model. By training the model on a set of similar samples, it may be able to better capture the patterns and trends present in the data. Additionally, using Elastic net to select only the most relevant features can help prevent the model from being influenced by noise or irrelevant information in the data</w:t>
      </w:r>
    </w:p>
    <w:p w14:paraId="120293A3" w14:textId="196C5766" w:rsidR="002947C5" w:rsidRPr="00D050EC" w:rsidRDefault="00BB7112" w:rsidP="00390B86">
      <w:pPr>
        <w:pStyle w:val="Heading2"/>
        <w:numPr>
          <w:ilvl w:val="0"/>
          <w:numId w:val="0"/>
        </w:numPr>
      </w:pPr>
      <w:r>
        <w:t>E</w:t>
      </w:r>
      <w:r w:rsidR="002947C5" w:rsidRPr="00D050EC">
        <w:t xml:space="preserve">. </w:t>
      </w:r>
      <w:r w:rsidRPr="00BB7112">
        <w:rPr>
          <w:b/>
          <w:bCs/>
        </w:rPr>
        <w:t>LS-SVMs</w:t>
      </w:r>
    </w:p>
    <w:p w14:paraId="0FD8057C" w14:textId="77777777" w:rsidR="00A5693E" w:rsidRPr="00A5693E" w:rsidRDefault="00A5693E" w:rsidP="00390B86">
      <w:pPr>
        <w:jc w:val="both"/>
      </w:pPr>
      <w:r w:rsidRPr="00A5693E">
        <w:t>Least Squares Support Vector Machines (LS-SVMs) are a type of support vector machine (SVM) that can be used for regression tasks. They work by finding the hyperplane in a high-dimensional feature space that maximally separates the data points into different classes or categories. LS-SVMs differ from traditional SVMs in that they use a different objective function, which is based on</w:t>
      </w:r>
      <w:r w:rsidRPr="00B64F8E">
        <w:rPr>
          <w:sz w:val="24"/>
          <w:szCs w:val="24"/>
        </w:rPr>
        <w:t xml:space="preserve"> </w:t>
      </w:r>
      <w:r w:rsidRPr="00A5693E">
        <w:t>minimizing the sum of squared errors rather than maximizing the margin between the data points.</w:t>
      </w:r>
      <w:r w:rsidRPr="00A5693E">
        <w:fldChar w:fldCharType="begin" w:fldLock="1"/>
      </w:r>
      <w:r w:rsidRPr="00A5693E">
        <w:instrText>ADDIN CSL_CITATION {"citationItems":[{"id":"ITEM-1","itemData":{"DOI":"10.1007/s00704-022-04294-z","ISSN":"1434-4483","abstract":"This study compared the capability of GMS and SVR models for groundwater modeling and evaluated the impact of climate change on future aquifer quantity in Talesh Plain. Groundwater level modeling was performed using GMS and SVR models for the period 2005–2018 (base period). Also, the effects of climate change on temperature and precipitation in the study area were estimated based on the HadGEM2-ES GCM model considering RCP 2.6, RCP 4.5, and RCP 8.5 emission scenarios in 2020–2034 (future period). A correlation of greater than 0.70 was found between the observed and estimated groundwater levels in both models. Moreover, in the base period, the average decline in groundwater level was 0.86 m. SVR model exhibited that the average groundwater level will drop by 0.94, 0.98, and 1.04 m in RCP2.6, RCP4.5, and RCP8.5 emission scenarios, respectively. While in the GMS modeling, under the same emission scenarios, these values were 0.91, 0.95, and 1.06 m, respectively. Moreover, the current trend of groundwater withdrawal may significantly increase the groundwater deficit and aquifer imbalance. It is therefore essential to apply artificial intelligence and mathematical models to accurately predict groundwater level fluctuations in this region to optimize groundwater management. Overall, our results revealed that SVR and GMS models perform almost similarly in simulating groundwater levels in the study area, suggesting that artificial intelligence can serve as a fast decision-making tool in groundwater management in similar aquifers.","author":[{"dropping-particle":"","family":"Ebrahimi","given":"Reza Seraj","non-dropping-particle":"","parse-names":false,"suffix":""},{"dropping-particle":"","family":"Eslamian","given":"Saeid","non-dropping-particle":"","parse-names":false,"suffix":""},{"dropping-particle":"","family":"Zareian","given":"Mohammad Javad","non-dropping-particle":"","parse-names":false,"suffix":""}],"container-title":"Theoretical and Applied Climatology","id":"ITEM-1","issued":{"date-parts":[["2022"]]},"title":"Groundwater level prediction based on GMS and SVR models under climate change conditions: Case Study—Talesh Plain","type":"article-journal"},"uris":["http://www.mendeley.com/documents/?uuid=21312b55-37d9-4cb9-bba9-b872f64b042c"]}],"mendeley":{"formattedCitation":"[5]","plainTextFormattedCitation":"[5]"},"properties":{"noteIndex":0},"schema":"https://github.com/citation-style-language/schema/raw/master/csl-citation.json"}</w:instrText>
      </w:r>
      <w:r w:rsidRPr="00A5693E">
        <w:fldChar w:fldCharType="separate"/>
      </w:r>
      <w:r w:rsidRPr="00A5693E">
        <w:rPr>
          <w:noProof/>
        </w:rPr>
        <w:t>[5]</w:t>
      </w:r>
      <w:r w:rsidRPr="00A5693E">
        <w:fldChar w:fldCharType="end"/>
      </w:r>
    </w:p>
    <w:p w14:paraId="6D570F41" w14:textId="77777777" w:rsidR="00A5693E" w:rsidRPr="00A5693E" w:rsidRDefault="00A5693E" w:rsidP="00390B86">
      <w:pPr>
        <w:jc w:val="both"/>
      </w:pPr>
      <w:r w:rsidRPr="00A5693E">
        <w:t>In the proposed temperature prediction method, features are selected independently in each cluster using Elastic net, and then LS-SVM regression is used to learn the data within each cluster. The predicted values from the LS-SVMs are then averaged based on the membership of the test point to each cluster. By using this approach, the model can take advantage of the local structure of the data, which may improve the accuracy of the predictions.</w:t>
      </w:r>
    </w:p>
    <w:p w14:paraId="3FF12D12" w14:textId="7DF9E326" w:rsidR="00A5693E" w:rsidRDefault="00A5693E" w:rsidP="00390B86">
      <w:pPr>
        <w:jc w:val="both"/>
      </w:pPr>
      <w:r w:rsidRPr="00A5693E">
        <w:t xml:space="preserve">It is good to see that the performance of the proposed method is competitive with existing weather temperature prediction sites. This suggests that the combination of Soft Kernel </w:t>
      </w:r>
      <w:r w:rsidRPr="00A5693E">
        <w:lastRenderedPageBreak/>
        <w:t>Spectral Clustering, Elastic net, and LS-SVM regression can be an effective approach for temperature prediction.</w:t>
      </w:r>
      <w:r w:rsidRPr="00A5693E">
        <w:fldChar w:fldCharType="begin" w:fldLock="1"/>
      </w:r>
      <w:r w:rsidRPr="00A5693E">
        <w:instrText>ADDIN CSL_CITATION {"citationItems":[{"id":"ITEM-1","itemData":{"DOI":"10.1109/IJCNN.2016.7727541","ISSN":"2161-4407","abstract":"Reliable weather forecasting is one of the challenging tasks that deals with a large number of observations and features. In this paper, a data-driven modeling technique is proposed for temperature prediction. To investigate local learning, Soft Kernel Spectral Clustering (SKSC) is used to find similar samples to the test point to be used for training. Due to the high dimensionality, Elastic net is employed as a feature selection approach. Features are selected in each cluster independently and then, Least Squares Support Vector Machines (LS-SVM) regression is used to learn the data. Finally, the predicted values by LS-SVMs are averaged based on the membership of the test point to each cluster. In the experimental results, the performance of the proposed method and “Weather underground” are compared and it is shown that the data-driven technique is competitive with the existing weather temperature prediction sites. For the case study, the prediction of the temperature in Brussels is considered.","author":[{"dropping-particle":"","family":"Karevan","given":"Zahra","non-dropping-particle":"","parse-names":false,"suffix":""},{"dropping-particle":"","family":"Suykens","given":"Johan A K","non-dropping-particle":"","parse-names":false,"suffix":""}],"container-title":"2016 International Joint Conference on Neural Networks (IJCNN)","id":"ITEM-1","issued":{"date-parts":[["2016","7"]]},"page":"2722-2729","title":"Clustering-based feature selection for black-box weather temperature prediction","type":"paper-conference"},"uris":["http://www.mendeley.com/documents/?uuid=e083ca2e-3826-4189-9b9b-11e641ec73c3"]}],"mendeley":{"formattedCitation":"[4]","plainTextFormattedCitation":"[4]","previouslyFormattedCitation":"[4]"},"properties":{"noteIndex":0},"schema":"https://github.com/citation-style-language/schema/raw/master/csl-citation.json"}</w:instrText>
      </w:r>
      <w:r w:rsidRPr="00A5693E">
        <w:fldChar w:fldCharType="separate"/>
      </w:r>
      <w:r w:rsidRPr="00A5693E">
        <w:rPr>
          <w:noProof/>
        </w:rPr>
        <w:t>[4]</w:t>
      </w:r>
      <w:r w:rsidRPr="00A5693E">
        <w:fldChar w:fldCharType="end"/>
      </w:r>
    </w:p>
    <w:p w14:paraId="768C1692" w14:textId="77777777" w:rsidR="00C045C6" w:rsidRPr="00A5693E" w:rsidRDefault="00C045C6" w:rsidP="00390B86">
      <w:pPr>
        <w:jc w:val="both"/>
      </w:pPr>
    </w:p>
    <w:p w14:paraId="225ADA24" w14:textId="6C03CFAD" w:rsidR="00A5693E" w:rsidRPr="005515FB" w:rsidRDefault="00A5693E" w:rsidP="00390B86">
      <w:pPr>
        <w:jc w:val="both"/>
      </w:pPr>
      <w:r w:rsidRPr="005515FB">
        <w:t>Develop a climate change resilient heatwave prediction model using machine learning algorithms such as support vector machines (SVM), random forest, and artificial neural networks</w:t>
      </w:r>
      <w:r w:rsidR="001575FF">
        <w:t xml:space="preserve"> [6</w:t>
      </w:r>
      <w:proofErr w:type="gramStart"/>
      <w:r w:rsidR="001575FF">
        <w:t>].</w:t>
      </w:r>
      <w:r w:rsidRPr="005515FB">
        <w:t>The</w:t>
      </w:r>
      <w:proofErr w:type="gramEnd"/>
      <w:r w:rsidRPr="005515FB">
        <w:t xml:space="preserve"> motivation for this study was the observation that many forecasting models have shown low skill or have failed due to changes in the relationship between predictors and predictands in the context of global climate change. By using machine learning algorithms, the authors hoped to develop a model that would be more resilient to these changes and able to produce more accurate heatwave forecasts. It’s worth noting that the success or effectiveness of this model would depend on the quality of the data and the specific characteristics of the predictors and predictands being used. </w:t>
      </w:r>
      <w:r w:rsidRPr="005515FB">
        <w:fldChar w:fldCharType="begin" w:fldLock="1"/>
      </w:r>
      <w:r w:rsidRPr="005515FB">
        <w:instrText>ADDIN CSL_CITATION {"citationItems":[{"id":"ITEM-1","itemData":{"DOI":"10.1007/s00477-020-01963-1","ISSN":"1436-3259","abstract":"Many efficient forecasting models have been found to fail or show low skill due to the changes in the predictor–predictand relationship with the changes in global climate. An attempt has been taken to develop a climate change resilient heatwave prediction model using machine learning (ML) algorithms known as Support Vector Machines (SVM), random forest and artificial neural network. The National Centres for Environmental Prediction/National Centre for Atmospheric Research reanalysis data of ocean-atmospheric variables were used as the predictors of ML models for forecasting the number of heatwave days (HWDs) in the summer of Pakistan. An SVM based recursive feature elimination method was used to select the skilful predictors. The ML models were developed by considering a moving window of 29 years with a time step of 5 years to incorporate the changes in the relation of HWDs with its predictors due to climate change. The result showed changes in the relationship of HWDs with all the ocean-atmospheric variables considered in this study as probable predictors, which indicates the necessity of forward-rolling approach proposed in this study for the development of climate change resilient forecasting model. The relative performance of ML showed the higher capability of SVM to predict HWDs with an %NRMSE of 36, R2 of 0.87, md score of 0.76 and an rSD of 0.88 during the validation period. The result revealed the potential of SVM model to be used for reliable forecasting of heatwaves in the context of climate change.","author":[{"dropping-particle":"","family":"Khan","given":"Najeebullah","non-dropping-particle":"","parse-names":false,"suffix":""},{"dropping-particle":"","family":"Shahid","given":"Shamsuddin","non-dropping-particle":"","parse-names":false,"suffix":""},{"dropping-particle":"Bin","family":"Ismail","given":"Tarmizi","non-dropping-particle":"","parse-names":false,"suffix":""},{"dropping-particle":"","family":"Behlil","given":"Farida","non-dropping-particle":"","parse-names":false,"suffix":""}],"container-title":"Stochastic Environmental Research and Risk Assessment","id":"ITEM-1","issue":"7","issued":{"date-parts":[["2021"]]},"page":"1335-1353","title":"Prediction of heat waves over Pakistan using support vector machine algorithm in the context of climate change","type":"article-journal","volume":"35"},"uris":["http://www.mendeley.com/documents/?uuid=7314ca88-17c2-4cf1-89e5-6967c080dcf4"]}],"mendeley":{"formattedCitation":"[6]","plainTextFormattedCitation":"[6]","previouslyFormattedCitation":"[5]"},"properties":{"noteIndex":0},"schema":"https://github.com/citation-style-language/schema/raw/master/csl-citation.json"}</w:instrText>
      </w:r>
      <w:r w:rsidRPr="005515FB">
        <w:fldChar w:fldCharType="separate"/>
      </w:r>
      <w:r w:rsidRPr="005515FB">
        <w:t>[6]</w:t>
      </w:r>
      <w:r w:rsidRPr="005515FB">
        <w:fldChar w:fldCharType="end"/>
      </w:r>
    </w:p>
    <w:p w14:paraId="4FA98CB4" w14:textId="59AAFDD0" w:rsidR="002947C5" w:rsidRDefault="002947C5" w:rsidP="00390B86">
      <w:pPr>
        <w:pStyle w:val="Text"/>
        <w:spacing w:line="240" w:lineRule="auto"/>
        <w:rPr>
          <w:color w:val="000000"/>
        </w:rPr>
      </w:pPr>
    </w:p>
    <w:p w14:paraId="5DE25758" w14:textId="7908435B" w:rsidR="008A57DA" w:rsidRPr="004D1A2B" w:rsidRDefault="00E52EC4" w:rsidP="00390B86">
      <w:pPr>
        <w:jc w:val="both"/>
        <w:rPr>
          <w:b/>
          <w:bCs/>
          <w:i/>
          <w:iCs/>
          <w:color w:val="374151"/>
          <w:shd w:val="clear" w:color="auto" w:fill="F7F7F8"/>
        </w:rPr>
      </w:pPr>
      <w:r>
        <w:rPr>
          <w:b/>
          <w:bCs/>
          <w:i/>
          <w:iCs/>
          <w:color w:val="374151"/>
          <w:shd w:val="clear" w:color="auto" w:fill="F7F7F8"/>
        </w:rPr>
        <w:t xml:space="preserve">F. </w:t>
      </w:r>
      <w:r w:rsidR="008A57DA" w:rsidRPr="004D1A2B">
        <w:rPr>
          <w:b/>
          <w:bCs/>
          <w:i/>
          <w:iCs/>
          <w:color w:val="374151"/>
          <w:shd w:val="clear" w:color="auto" w:fill="F7F7F8"/>
        </w:rPr>
        <w:t>Linear model</w:t>
      </w:r>
      <w:r w:rsidR="000F7513" w:rsidRPr="004D1A2B">
        <w:rPr>
          <w:b/>
          <w:bCs/>
          <w:i/>
          <w:iCs/>
          <w:color w:val="374151"/>
          <w:shd w:val="clear" w:color="auto" w:fill="F7F7F8"/>
        </w:rPr>
        <w:t xml:space="preserve"> </w:t>
      </w:r>
      <w:r w:rsidR="000F7513" w:rsidRPr="004D1A2B">
        <w:rPr>
          <w:b/>
          <w:bCs/>
          <w:i/>
          <w:iCs/>
          <w:shd w:val="clear" w:color="auto" w:fill="F7F7F8"/>
        </w:rPr>
        <w:t>climate detection</w:t>
      </w:r>
    </w:p>
    <w:p w14:paraId="7780C296" w14:textId="21B5F12D" w:rsidR="00334FC3" w:rsidRDefault="00334FC3" w:rsidP="00390B86">
      <w:pPr>
        <w:jc w:val="both"/>
        <w:rPr>
          <w:b/>
          <w:bCs/>
          <w:color w:val="374151"/>
          <w:shd w:val="clear" w:color="auto" w:fill="F7F7F8"/>
        </w:rPr>
      </w:pPr>
    </w:p>
    <w:p w14:paraId="6F39A5C5" w14:textId="77777777" w:rsidR="00334FC3" w:rsidRPr="00A47E0E" w:rsidRDefault="00334FC3" w:rsidP="00390B86">
      <w:pPr>
        <w:jc w:val="both"/>
      </w:pPr>
      <w:r w:rsidRPr="00F94432">
        <w:t xml:space="preserve">Machine learning techniques such as generalized linear model (GLM), boosted regression tree (BRT), and maximum entropy (Maxent) were used to simulate the effects of climate change on the distribution of </w:t>
      </w:r>
      <w:proofErr w:type="spellStart"/>
      <w:r w:rsidRPr="00F94432">
        <w:t>Banj</w:t>
      </w:r>
      <w:proofErr w:type="spellEnd"/>
      <w:r w:rsidRPr="00F94432">
        <w:t xml:space="preserve"> oak, a tree species found in the mid-Himalayas in the Kumaon region of Uttarakhand. The accuracy of these models was evaluated using metrics such as the area under the curve (AUC) and receiver operating characteristics (ROC) curves. The results of this study suggest that machine learning can be used to improve the accuracy of</w:t>
      </w:r>
      <w:r w:rsidRPr="00334FC3">
        <w:rPr>
          <w:color w:val="374151"/>
          <w:shd w:val="clear" w:color="auto" w:fill="F7F7F8"/>
        </w:rPr>
        <w:t xml:space="preserve"> </w:t>
      </w:r>
      <w:r w:rsidRPr="00A47E0E">
        <w:t>species distribution models, which can be useful in understanding the impacts of climate change on different species and their habitats. This information can be used to develop strategies to mitigate or adapt to these impacts, and to better understand the potential impacts of climate change on biodiversity. It’s worth noting that species distribution models are just one tool among many that can be used to understand the impacts of climate change on biodiversity, and that other approaches such as experiments, field observations, and modeling may also be useful.</w:t>
      </w:r>
      <w:r w:rsidRPr="00A47E0E">
        <w:fldChar w:fldCharType="begin" w:fldLock="1"/>
      </w:r>
      <w:r w:rsidRPr="00A47E0E">
        <w:instrText>ADDIN CSL_CITATION {"citationItems":[{"id":"ITEM-1","itemData":{"DOI":"10.1007/s40808-022-01485-5","ISSN":"2363-6211","abstract":"All sort of vegetation is highly responsive to climatic factors and therefore distribution and redistribution of vegetation is bound to be affected by the change in the climatic conditions. The present episode of climate change is rapid in nature with it fastest temperature rise in Himalayas after poles on the earth, rendering vegetation of this region vulnerable to redistribution in space and time. Therefore, accurate modeling of the potential distribution of plants native to the Himalayan area is essential. Machine learning has improved the accuracy of species distribution models to a greater extent. The effects of climate change on the spread of Banj oak, a prominent tree species of the mid-Himalayas in Uttarakhand's Kumaun area, were simulated in this study. The generalized linear model (GLM), boosted regression tree (BRT), and maximum entropy (MaxEnt) were used to achieve this. The models' accuracies were calculated and compared. The accuracy was determined using the area under the curve (AUC) and receiver operating characteristics (ROC) curves. The MaxEnt model outperformed the rest two models and therefore it was utilized for modeling and prediction of potential distribution of Banj oak for the present and future. The results with higher accuracy (i.e., AUC &gt; 0.95) model suggested that the areal expansion of potential distribution of Banj oak is going to crunch down by more than 1000 sq. km. as compared to today by the year of 2070, highlighting the gravity of climate change. This areal reduction of broadleaf tree is limited in the lower latitude. Higher altitudes were predicted to enjoy expansion of the aforesaid species. This study is a stand-alone contribution to the species distribution modeling of Quercus leucotrichophora in the mid-elevations of the Central Himalayas in India.","author":[{"dropping-particle":"","family":"Khan","given":"Zainab","non-dropping-particle":"","parse-names":false,"suffix":""},{"dropping-particle":"","family":"Ali","given":"Sk Ajim","non-dropping-particle":"","parse-names":false,"suffix":""},{"dropping-particle":"","family":"Parvin","given":"Farhana","non-dropping-particle":"","parse-names":false,"suffix":""},{"dropping-particle":"","family":"Mohsin","given":"Mohd","non-dropping-particle":"","parse-names":false,"suffix":""},{"dropping-particle":"","family":"Shamim","given":"Syed Kausar","non-dropping-particle":"","parse-names":false,"suffix":""},{"dropping-particle":"","family":"Ahmad","given":"Ateeque","non-dropping-particle":"","parse-names":false,"suffix":""}],"container-title":"Modeling Earth Systems and Environment","id":"ITEM-1","issued":{"date-parts":[["2022"]]},"title":"Predicting the effects of climate change on prospective Banj oak (Quercus leucotrichophora) dispersal in Kumaun region of Uttarakhand using machine learning algorithms","type":"article-journal"},"uris":["http://www.mendeley.com/documents/?uuid=152f1f95-1b4e-4f5d-b897-d0797d7551d6"]}],"mendeley":{"formattedCitation":"[7]","plainTextFormattedCitation":"[7]","previouslyFormattedCitation":"[6]"},"properties":{"noteIndex":0},"schema":"https://github.com/citation-style-language/schema/raw/master/csl-citation.json"}</w:instrText>
      </w:r>
      <w:r w:rsidRPr="00A47E0E">
        <w:fldChar w:fldCharType="separate"/>
      </w:r>
      <w:r w:rsidRPr="00A47E0E">
        <w:t>[7]</w:t>
      </w:r>
      <w:r w:rsidRPr="00A47E0E">
        <w:fldChar w:fldCharType="end"/>
      </w:r>
    </w:p>
    <w:p w14:paraId="5BF2086A" w14:textId="77777777" w:rsidR="00334FC3" w:rsidRPr="008A57DA" w:rsidRDefault="00334FC3" w:rsidP="00390B86">
      <w:pPr>
        <w:jc w:val="both"/>
        <w:rPr>
          <w:b/>
          <w:bCs/>
        </w:rPr>
      </w:pPr>
    </w:p>
    <w:p w14:paraId="55BEB7AC" w14:textId="6D38D46F" w:rsidR="00053D9E" w:rsidRPr="00A41FD4" w:rsidRDefault="00E52EC4" w:rsidP="00390B86">
      <w:pPr>
        <w:jc w:val="both"/>
        <w:rPr>
          <w:b/>
          <w:bCs/>
          <w:i/>
          <w:iCs/>
        </w:rPr>
      </w:pPr>
      <w:r>
        <w:rPr>
          <w:b/>
          <w:bCs/>
          <w:i/>
          <w:iCs/>
        </w:rPr>
        <w:t xml:space="preserve">G. </w:t>
      </w:r>
      <w:r w:rsidR="00053D9E" w:rsidRPr="00A41FD4">
        <w:rPr>
          <w:b/>
          <w:bCs/>
          <w:i/>
          <w:iCs/>
        </w:rPr>
        <w:t>Electronic Devices</w:t>
      </w:r>
      <w:r w:rsidR="000F7513" w:rsidRPr="00A41FD4">
        <w:rPr>
          <w:b/>
          <w:bCs/>
          <w:i/>
          <w:iCs/>
        </w:rPr>
        <w:t xml:space="preserve"> </w:t>
      </w:r>
      <w:r w:rsidR="000F7513" w:rsidRPr="00A41FD4">
        <w:rPr>
          <w:b/>
          <w:bCs/>
          <w:i/>
          <w:iCs/>
          <w:shd w:val="clear" w:color="auto" w:fill="F7F7F8"/>
        </w:rPr>
        <w:t>climate detection</w:t>
      </w:r>
    </w:p>
    <w:p w14:paraId="358C4145" w14:textId="60B0C849" w:rsidR="00053D9E" w:rsidRDefault="00053D9E" w:rsidP="00390B86">
      <w:pPr>
        <w:jc w:val="both"/>
        <w:rPr>
          <w:b/>
          <w:bCs/>
        </w:rPr>
      </w:pPr>
    </w:p>
    <w:p w14:paraId="336B682C" w14:textId="77777777" w:rsidR="00053D9E" w:rsidRPr="00053D9E" w:rsidRDefault="00053D9E" w:rsidP="00390B86">
      <w:pPr>
        <w:jc w:val="both"/>
      </w:pPr>
      <w:r w:rsidRPr="00053D9E">
        <w:t>Early detection of the weather temperature is a problem. Once approach to address this problem is the use of electronic devices that can detect and</w:t>
      </w:r>
      <w:r w:rsidRPr="003C0A88">
        <w:rPr>
          <w:sz w:val="24"/>
          <w:szCs w:val="24"/>
        </w:rPr>
        <w:t xml:space="preserve"> </w:t>
      </w:r>
      <w:r w:rsidRPr="00053D9E">
        <w:t>continuously monitor weather events. These devices should be equipped with various sensors to measure various physical quantities related to the occurrence of these events, such as temperature, humidity, air pressure, and pollution. By continuously monitoring these quantities in real-time, it is possible to gain a better understanding of the conditions that may lead to the triggering of weather phenomena</w:t>
      </w:r>
      <w:r w:rsidRPr="00053D9E">
        <w:rPr>
          <w:color w:val="374151"/>
          <w:shd w:val="clear" w:color="auto" w:fill="F7F7F8"/>
        </w:rPr>
        <w:t xml:space="preserve">. </w:t>
      </w:r>
      <w:r w:rsidRPr="00053D9E">
        <w:rPr>
          <w:color w:val="374151"/>
          <w:shd w:val="clear" w:color="auto" w:fill="F7F7F8"/>
        </w:rPr>
        <w:fldChar w:fldCharType="begin" w:fldLock="1"/>
      </w:r>
      <w:r w:rsidRPr="00053D9E">
        <w:rPr>
          <w:color w:val="374151"/>
          <w:shd w:val="clear" w:color="auto" w:fill="F7F7F8"/>
        </w:rPr>
        <w:instrText>ADDIN CSL_CITATION {"citationItems":[{"id":"ITEM-1","itemData":{"DOI":"10.1109/ICAASE51408.2020.9380123","abstract":"In the last few years we have been witnessing with stupefaction the intensification of the majority of meteorological phenomena as a direct consequence of the global warming of the planet. The latter, occupies a preponderant place in scientific research, to define with precision its present and future repercussions on human life. For this purpose, a continuous and real-time monitoring of the physical quantities characterizing meteorological phenomena is necessary for their good understanding as well as their early detection and the triggering of alarms during emergency situations. Therefore, in this paper we focus on the development of an intelligent electronic sentinel, which will be able to collect, process environmental data to detect those meteorological phenomena that form in its direct vicinity. In this respect, our electronic sentinel will rely on artificial intelligence to enrich these knowledge bases and ensure the veracity of the phenomena it quantifies by avoiding triggering false alarms.","author":[{"dropping-particle":"","family":"Salheddine","given":"Sadouni","non-dropping-particle":"","parse-names":false,"suffix":""},{"dropping-particle":"","family":"Ouissal","given":"Sadouni","non-dropping-particle":"","parse-names":false,"suffix":""},{"dropping-particle":"","family":"Malek","given":"Benslama","non-dropping-particle":"","parse-names":false,"suffix":""},{"dropping-particle":"","family":"Abderraouf","given":"Messai","non-dropping-particle":"","parse-names":false,"suffix":""},{"dropping-particle":"","family":"André-luc","given":"Beylot","non-dropping-particle":"","parse-names":false,"suffix":""}],"container-title":"2020 International Conference on Advanced Aspects of Software Engineering (ICAASE)","id":"ITEM-1","issued":{"date-parts":[["2020","11"]]},"page":"1-7","title":"Development of an intelligent electronic sentinel for the monitoring and detection of meteorological phenomena due to global climate change","type":"paper-conference"},"uris":["http://www.mendeley.com/documents/?uuid=67e6dcc3-388f-4460-9933-a89ab4345d91"]}],"mendeley":{"formattedCitation":"[8]","plainTextFormattedCitation":"[8]","previouslyFormattedCitation":"[7]"},"properties":{"noteIndex":0},"schema":"https://github.com/citation-style-language/schema/raw/master/csl-citation.json"}</w:instrText>
      </w:r>
      <w:r w:rsidRPr="00053D9E">
        <w:rPr>
          <w:color w:val="374151"/>
          <w:shd w:val="clear" w:color="auto" w:fill="F7F7F8"/>
        </w:rPr>
        <w:fldChar w:fldCharType="separate"/>
      </w:r>
      <w:r w:rsidRPr="00053D9E">
        <w:rPr>
          <w:noProof/>
          <w:color w:val="374151"/>
          <w:shd w:val="clear" w:color="auto" w:fill="F7F7F8"/>
        </w:rPr>
        <w:t>[8]</w:t>
      </w:r>
      <w:r w:rsidRPr="00053D9E">
        <w:rPr>
          <w:color w:val="374151"/>
          <w:shd w:val="clear" w:color="auto" w:fill="F7F7F8"/>
        </w:rPr>
        <w:fldChar w:fldCharType="end"/>
      </w:r>
    </w:p>
    <w:p w14:paraId="790078A6" w14:textId="3A882EBC" w:rsidR="00053D9E" w:rsidRPr="00A47E0E" w:rsidRDefault="00053D9E" w:rsidP="00390B86">
      <w:pPr>
        <w:jc w:val="both"/>
      </w:pPr>
      <w:r w:rsidRPr="00A47E0E">
        <w:t xml:space="preserve">This search implemented on North-East African because its most effective part of climate change detection instead of all over the world. In this study, the authors used machine learning techniques to analyze the connection between greenhouse gas emissions and climate change. They used essential climate variables as a basis for their machine learning models, which were designed to predict short- and long-term </w:t>
      </w:r>
      <w:r w:rsidRPr="00A47E0E">
        <w:t>changes in climate variables. The goal of this method was to develop an ML model that could be used to inform climate adaptation and mitigation efforts, as well as to identify the levels of greenhouse gas concentrations that should be maintained to avoid climate events and crises.</w:t>
      </w:r>
      <w:r w:rsidRPr="00A47E0E">
        <w:fldChar w:fldCharType="begin" w:fldLock="1"/>
      </w:r>
      <w:r w:rsidRPr="00A47E0E">
        <w:instrText>ADDIN CSL_CITATION {"citationItems":[{"id":"ITEM-1","itemData":{"DOI":"10.1109/JSTARS.2021.3120987","ISSN":"2151-1535","abstract":"The study of climate change has become an important topic because of its negative impact on human life. The North-East African part lacks the studies for climate change detection, despite it being one of the most affected parts worldwide. The relationship between the emission of greenhouse gases (GHGs) and climate change is an important factor to understand. To investigate this linkage, we used machine-learning (ML) models based on essential climate variables (ECVs) to investigate the relationship between the GHGs and the rhythm of climate variable change. The article investigates how ML techniques can be applied to climatic data to build an ML model that is able to predict the state of climate variables for the short and long term. By selecting a candidate model, it will help in climate adaptation and mitigation, also determine at what level GHGs should be kept and their corresponding concentrations in order to avoid climate events and crises. The used models are long short-term memory, autoencoders, and convolutional neural network (CNN). Alternatively, the dataset has been selected from U.K. National Centre for Earth Observation and Copernicus Climate Change Services. We compared the performance of these techniques and the best candidate was the Head—CNN; based on performance metrics such as root-mean-squared-error: 5.378, 2.395, and 15.923, mean-absolute-error: 4.157, 1.928, and11.672, Pearson: 0.368, 0.649, and 0.291, and R2 coefficient: 0.607, 0.806, and 0.539 for the ECVs temperature, CO2, and CH4, respectively. We were able to link the GHG emission to ECVs with high accuracy based on the reading of this geographic area.","author":[{"dropping-particle":"","family":"Ibrahim","given":"Sara K","non-dropping-particle":"","parse-names":false,"suffix":""},{"dropping-particle":"","family":"Ziedan","given":"Ibrahim E","non-dropping-particle":"","parse-names":false,"suffix":""},{"dropping-particle":"","family":"Ahmed","given":"Ayman","non-dropping-particle":"","parse-names":false,"suffix":""}],"container-title":"IEEE Journal of Selected Topics in Applied Earth Observations and Remote Sensing","id":"ITEM-1","issued":{"date-parts":[["2021"]]},"page":"11080-11094","title":"Study of Climate Change Detection in North-East Africa Using Machine Learning and Satellite Data","type":"article-journal","volume":"14"},"uris":["http://www.mendeley.com/documents/?uuid=85f19bb0-a77c-430c-9eeb-4d819380dca8"]}],"mendeley":{"formattedCitation":"[9]","plainTextFormattedCitation":"[9]","previouslyFormattedCitation":"[8]"},"properties":{"noteIndex":0},"schema":"https://github.com/citation-style-language/schema/raw/master/csl-citation.json"}</w:instrText>
      </w:r>
      <w:r w:rsidRPr="00A47E0E">
        <w:fldChar w:fldCharType="separate"/>
      </w:r>
      <w:r w:rsidRPr="00A47E0E">
        <w:t>[9]</w:t>
      </w:r>
      <w:r w:rsidRPr="00A47E0E">
        <w:fldChar w:fldCharType="end"/>
      </w:r>
    </w:p>
    <w:p w14:paraId="4D21B673" w14:textId="10993361" w:rsidR="00031B79" w:rsidRPr="00334FC3" w:rsidRDefault="00031B79" w:rsidP="00390B86">
      <w:pPr>
        <w:rPr>
          <w:rFonts w:ascii="Times" w:eastAsia="Times" w:hAnsi="Times" w:cs="Times"/>
          <w:i/>
          <w:color w:val="000000"/>
        </w:rPr>
      </w:pPr>
    </w:p>
    <w:p w14:paraId="540C6232" w14:textId="069190BD" w:rsidR="00053D9E" w:rsidRPr="004D1A2B" w:rsidRDefault="009E61BC" w:rsidP="00390B86">
      <w:pPr>
        <w:jc w:val="both"/>
        <w:rPr>
          <w:b/>
          <w:bCs/>
          <w:i/>
          <w:iCs/>
          <w:shd w:val="clear" w:color="auto" w:fill="F7F7F8"/>
        </w:rPr>
      </w:pPr>
      <w:r>
        <w:rPr>
          <w:b/>
          <w:bCs/>
          <w:i/>
          <w:iCs/>
          <w:shd w:val="clear" w:color="auto" w:fill="F7F7F8"/>
        </w:rPr>
        <w:t xml:space="preserve">H. </w:t>
      </w:r>
      <w:r w:rsidR="00053D9E" w:rsidRPr="004D1A2B">
        <w:rPr>
          <w:b/>
          <w:bCs/>
          <w:i/>
          <w:iCs/>
          <w:shd w:val="clear" w:color="auto" w:fill="F7F7F8"/>
        </w:rPr>
        <w:t>Social media climate detection</w:t>
      </w:r>
    </w:p>
    <w:p w14:paraId="487AC366" w14:textId="28A70103" w:rsidR="00053D9E" w:rsidRDefault="00053D9E" w:rsidP="00390B86">
      <w:pPr>
        <w:jc w:val="both"/>
        <w:rPr>
          <w:b/>
          <w:bCs/>
          <w:sz w:val="24"/>
          <w:szCs w:val="24"/>
          <w:shd w:val="clear" w:color="auto" w:fill="F7F7F8"/>
        </w:rPr>
      </w:pPr>
    </w:p>
    <w:p w14:paraId="5E691E49" w14:textId="77777777" w:rsidR="00053D9E" w:rsidRPr="000D171A" w:rsidRDefault="00053D9E" w:rsidP="000D171A">
      <w:pPr>
        <w:jc w:val="both"/>
      </w:pPr>
      <w:r w:rsidRPr="000D171A">
        <w:t>Social media can be used as a data source to survey public perceptions and attitudes towards climate change. It is still difficult to automatically determine people’s attitudes towards climate change based on their social media content. This study analyzed public discussions about climate change and global warming on Twitter in 2016. The data used for the analysis was taken from Twitter.</w:t>
      </w:r>
    </w:p>
    <w:p w14:paraId="01BBC857" w14:textId="2A8E1E56" w:rsidR="00053D9E" w:rsidRDefault="00053D9E" w:rsidP="00390B86">
      <w:pPr>
        <w:jc w:val="both"/>
      </w:pPr>
      <w:r w:rsidRPr="00053D9E">
        <w:t>The objectives of this study were:</w:t>
      </w:r>
    </w:p>
    <w:p w14:paraId="292E9B5E" w14:textId="77777777" w:rsidR="00053D9E" w:rsidRPr="00053D9E" w:rsidRDefault="00053D9E" w:rsidP="00390B86">
      <w:pPr>
        <w:jc w:val="both"/>
      </w:pPr>
    </w:p>
    <w:p w14:paraId="7C0E4E1F" w14:textId="2534CD1C" w:rsidR="00053D9E" w:rsidRPr="00053D9E" w:rsidRDefault="00053D9E" w:rsidP="00390B86">
      <w:pPr>
        <w:pStyle w:val="ListParagraph"/>
        <w:numPr>
          <w:ilvl w:val="0"/>
          <w:numId w:val="17"/>
        </w:numPr>
        <w:spacing w:after="160"/>
        <w:jc w:val="both"/>
      </w:pPr>
      <w:r w:rsidRPr="00053D9E">
        <w:t>To create an optimized Deep Neural Network (DNN) classifier to identify users who deny climate change based on their tweets.</w:t>
      </w:r>
    </w:p>
    <w:p w14:paraId="4BD7E549" w14:textId="77777777" w:rsidR="00053D9E" w:rsidRPr="00053D9E" w:rsidRDefault="00053D9E" w:rsidP="00390B86">
      <w:pPr>
        <w:pStyle w:val="ListParagraph"/>
        <w:numPr>
          <w:ilvl w:val="0"/>
          <w:numId w:val="17"/>
        </w:numPr>
        <w:spacing w:after="160"/>
        <w:jc w:val="both"/>
      </w:pPr>
      <w:r w:rsidRPr="00053D9E">
        <w:t>To investigate the temporal patterns of climate change discussions on Twitter and the factors that influence them.</w:t>
      </w:r>
    </w:p>
    <w:p w14:paraId="3483FC42" w14:textId="77777777" w:rsidR="00053D9E" w:rsidRPr="00053D9E" w:rsidRDefault="00053D9E" w:rsidP="00390B86">
      <w:pPr>
        <w:pStyle w:val="ListParagraph"/>
        <w:rPr>
          <w:shd w:val="clear" w:color="auto" w:fill="F7F7F8"/>
        </w:rPr>
      </w:pPr>
    </w:p>
    <w:p w14:paraId="29DEAB94" w14:textId="57F56308" w:rsidR="00053D9E" w:rsidRDefault="00053D9E" w:rsidP="00390B86">
      <w:pPr>
        <w:jc w:val="both"/>
      </w:pPr>
      <w:r w:rsidRPr="00F1298B">
        <w:t>The results of this study show that the DNN model developed was able to identify climate change deniers with a high level of accuracy, achieving an overall accuracy of 88% based on the content of their tweets. This demonstrates the effectiveness of the model in identifying users with this specific viewpoint.</w:t>
      </w:r>
      <w:r w:rsidRPr="00F1298B">
        <w:fldChar w:fldCharType="begin" w:fldLock="1"/>
      </w:r>
      <w:r w:rsidRPr="00F1298B">
        <w:instrText>ADDIN CSL_CITATION {"citationItems":[{"id":"ITEM-1","itemData":{"DOI":"10.1145/3318299.3318382","ISBN":"9781450366007","abstract":"Climate change or global warming is a global threat to both human communities and natural systems. In recent years, there is an increasingly public debate on the existence of climate change or global warming, but data describing such discussions are difficult to access. Social media provide a new data source to survey public perceptions and attitudes toward such topics. However, enabling computers to automatically determine users' attitudes towards climate change based on social media contents is still challenging. Taking Twitter data as an example, this study analyzed public discussions about climate change and global warming in year 2016. The objectives are: (1) to develop an optimized Deep Neural Network (DNN) classifier to identify users who are climate change deniers based on tweet contents; (2) to examine the temporal patterns of climate change discussions on Twitter and its driving factors. Results demonstrate that the developed DNN model successfully identified climate change deniers based on tweet contents with an overall accuracy of 88%. There are more climate change discussions during September to December 2016, whereas the percentages of climate change deniers were lower in the same period. Public interests and attitudes on climate change were driven by extreme weather events and environmental policy changes. The developed methodology will shed lights on the utility of deep learning in natural language processing, while the results provide improved understanding of factors affecting public attitudes on climate change.","author":[{"dropping-particle":"","family":"Chen","given":"Xingyu","non-dropping-particle":"","parse-names":false,"suffix":""},{"dropping-particle":"","family":"Zou","given":"Lei","non-dropping-particle":"","parse-names":false,"suffix":""},{"dropping-particle":"","family":"Zhao","given":"Bo","non-dropping-particle":"","parse-names":false,"suffix":""}],"collection-title":"ICMLC '19","container-title":"Proceedings of the 2019 11th International Conference on Machine Learning and Computing","id":"ITEM-1","issued":{"date-parts":[["2019"]]},"page":"204–210","publisher":"Association for Computing Machinery","publisher-place":"New York, NY, USA","title":"Detecting Climate Change Deniers on Twitter Using a Deep Neural Network","type":"paper-conference"},"uris":["http://www.mendeley.com/documents/?uuid=0d04aa02-ec07-4eb7-b7e7-38e03c8b3f32"]}],"mendeley":{"formattedCitation":"[10]","plainTextFormattedCitation":"[10]","previouslyFormattedCitation":"[9]"},"properties":{"noteIndex":0},"schema":"https://github.com/citation-style-language/schema/raw/master/csl-citation.json"}</w:instrText>
      </w:r>
      <w:r w:rsidRPr="00F1298B">
        <w:fldChar w:fldCharType="separate"/>
      </w:r>
      <w:r w:rsidRPr="00F1298B">
        <w:t>[10]</w:t>
      </w:r>
      <w:r w:rsidRPr="00F1298B">
        <w:fldChar w:fldCharType="end"/>
      </w:r>
    </w:p>
    <w:p w14:paraId="7BE511D4" w14:textId="77777777" w:rsidR="00C42C90" w:rsidRPr="00C42C90" w:rsidRDefault="00C42C90" w:rsidP="00390B86">
      <w:pPr>
        <w:jc w:val="both"/>
      </w:pPr>
    </w:p>
    <w:p w14:paraId="49BE3FCA" w14:textId="05F08B98" w:rsidR="00742693" w:rsidRPr="00D050EC" w:rsidRDefault="00B50D21" w:rsidP="00742693">
      <w:pPr>
        <w:keepNext/>
        <w:pBdr>
          <w:top w:val="nil"/>
          <w:left w:val="nil"/>
          <w:bottom w:val="nil"/>
          <w:right w:val="nil"/>
          <w:between w:val="nil"/>
        </w:pBdr>
        <w:spacing w:before="240" w:after="80"/>
        <w:jc w:val="center"/>
        <w:rPr>
          <w:color w:val="000000"/>
        </w:rPr>
      </w:pPr>
      <w:r w:rsidRPr="00E33A1A">
        <w:rPr>
          <w:color w:val="202124"/>
          <w:shd w:val="clear" w:color="auto" w:fill="FFFFFF"/>
        </w:rPr>
        <w:t>IV.</w:t>
      </w:r>
      <w:r>
        <w:rPr>
          <w:color w:val="202124"/>
          <w:shd w:val="clear" w:color="auto" w:fill="FFFFFF"/>
        </w:rPr>
        <w:t xml:space="preserve"> </w:t>
      </w:r>
      <w:r>
        <w:rPr>
          <w:smallCaps/>
          <w:color w:val="000000"/>
        </w:rPr>
        <w:t>RESULT</w:t>
      </w:r>
    </w:p>
    <w:p w14:paraId="56447028" w14:textId="22A20359" w:rsidR="00732E46" w:rsidRDefault="00732E46" w:rsidP="00742693">
      <w:pPr>
        <w:jc w:val="center"/>
      </w:pPr>
    </w:p>
    <w:p w14:paraId="435BE1B8" w14:textId="0B6EE66D" w:rsidR="00E33A1A" w:rsidRDefault="00E33A1A" w:rsidP="00390B86">
      <w:pPr>
        <w:spacing w:before="40"/>
        <w:jc w:val="both"/>
      </w:pPr>
      <w:r>
        <w:t>Results Predicting temperature changes in a particular region is a complex task that involves understanding various factors that can impact temperature. Machine learning algorithms can be used to make these predictions, and the performance of the model can be evaluated by comparing the predicted temperatures to actual temperatures. Ensemble approaches and cross validation can be used to improve the accuracy and robustness of the predictions. Data-driven models, such as ANNs and LS-SVMs, have also been effective in predicting weather patterns and could be used for predicting temperature changes</w:t>
      </w:r>
      <w:r w:rsidR="003C165F">
        <w:t>.</w:t>
      </w:r>
      <w:r w:rsidR="004114F4">
        <w:t xml:space="preserve"> </w:t>
      </w:r>
      <w:r w:rsidR="004114F4" w:rsidRPr="003D20E9">
        <w:rPr>
          <w:b/>
          <w:bCs/>
        </w:rPr>
        <w:t>Table 2</w:t>
      </w:r>
    </w:p>
    <w:p w14:paraId="7570EA36" w14:textId="3CA7C38E" w:rsidR="004114F4" w:rsidRDefault="004114F4" w:rsidP="00390B86">
      <w:pPr>
        <w:spacing w:before="40"/>
        <w:jc w:val="both"/>
      </w:pPr>
      <w:r>
        <w:t xml:space="preserve">  </w:t>
      </w:r>
    </w:p>
    <w:tbl>
      <w:tblPr>
        <w:tblStyle w:val="TableGrid"/>
        <w:tblpPr w:leftFromText="180" w:rightFromText="180" w:vertAnchor="text" w:horzAnchor="margin" w:tblpX="-162" w:tblpY="174"/>
        <w:tblW w:w="5336" w:type="dxa"/>
        <w:tblLayout w:type="fixed"/>
        <w:tblLook w:val="04A0" w:firstRow="1" w:lastRow="0" w:firstColumn="1" w:lastColumn="0" w:noHBand="0" w:noVBand="1"/>
      </w:tblPr>
      <w:tblGrid>
        <w:gridCol w:w="752"/>
        <w:gridCol w:w="526"/>
        <w:gridCol w:w="360"/>
        <w:gridCol w:w="540"/>
        <w:gridCol w:w="519"/>
        <w:gridCol w:w="423"/>
        <w:gridCol w:w="507"/>
        <w:gridCol w:w="423"/>
        <w:gridCol w:w="440"/>
        <w:gridCol w:w="423"/>
        <w:gridCol w:w="423"/>
      </w:tblGrid>
      <w:tr w:rsidR="00F66239" w:rsidRPr="00740EB8" w14:paraId="3AB910C0" w14:textId="77777777" w:rsidTr="00996C59">
        <w:trPr>
          <w:trHeight w:val="618"/>
        </w:trPr>
        <w:tc>
          <w:tcPr>
            <w:tcW w:w="752" w:type="dxa"/>
          </w:tcPr>
          <w:p w14:paraId="59E52E82"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lastRenderedPageBreak/>
              <w:t>Methods</w:t>
            </w:r>
          </w:p>
        </w:tc>
        <w:tc>
          <w:tcPr>
            <w:tcW w:w="526" w:type="dxa"/>
          </w:tcPr>
          <w:p w14:paraId="48361029"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 xml:space="preserve"> 1</w:t>
            </w:r>
          </w:p>
        </w:tc>
        <w:tc>
          <w:tcPr>
            <w:tcW w:w="360" w:type="dxa"/>
          </w:tcPr>
          <w:p w14:paraId="5D16D40D"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 xml:space="preserve"> 2</w:t>
            </w:r>
          </w:p>
        </w:tc>
        <w:tc>
          <w:tcPr>
            <w:tcW w:w="540" w:type="dxa"/>
          </w:tcPr>
          <w:p w14:paraId="4FD1EAC9"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 xml:space="preserve"> 3</w:t>
            </w:r>
          </w:p>
        </w:tc>
        <w:tc>
          <w:tcPr>
            <w:tcW w:w="519" w:type="dxa"/>
          </w:tcPr>
          <w:p w14:paraId="432908B8"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4</w:t>
            </w:r>
          </w:p>
        </w:tc>
        <w:tc>
          <w:tcPr>
            <w:tcW w:w="423" w:type="dxa"/>
          </w:tcPr>
          <w:p w14:paraId="184063AC"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5</w:t>
            </w:r>
          </w:p>
        </w:tc>
        <w:tc>
          <w:tcPr>
            <w:tcW w:w="507" w:type="dxa"/>
          </w:tcPr>
          <w:p w14:paraId="793C7561"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 xml:space="preserve"> 6</w:t>
            </w:r>
          </w:p>
        </w:tc>
        <w:tc>
          <w:tcPr>
            <w:tcW w:w="423" w:type="dxa"/>
          </w:tcPr>
          <w:p w14:paraId="1F6FF769"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 xml:space="preserve"> 7</w:t>
            </w:r>
          </w:p>
        </w:tc>
        <w:tc>
          <w:tcPr>
            <w:tcW w:w="440" w:type="dxa"/>
          </w:tcPr>
          <w:p w14:paraId="257343A6" w14:textId="3ECE9758"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 xml:space="preserve"> 8</w:t>
            </w:r>
          </w:p>
        </w:tc>
        <w:tc>
          <w:tcPr>
            <w:tcW w:w="423" w:type="dxa"/>
          </w:tcPr>
          <w:p w14:paraId="51F6FC3D" w14:textId="54DEA138"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9</w:t>
            </w:r>
          </w:p>
        </w:tc>
        <w:tc>
          <w:tcPr>
            <w:tcW w:w="423" w:type="dxa"/>
          </w:tcPr>
          <w:p w14:paraId="0B378E33" w14:textId="2839A7C6"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10</w:t>
            </w:r>
          </w:p>
        </w:tc>
      </w:tr>
      <w:tr w:rsidR="00F66239" w:rsidRPr="00740EB8" w14:paraId="69376848" w14:textId="77777777" w:rsidTr="00996C59">
        <w:trPr>
          <w:trHeight w:val="642"/>
        </w:trPr>
        <w:tc>
          <w:tcPr>
            <w:tcW w:w="752" w:type="dxa"/>
          </w:tcPr>
          <w:p w14:paraId="68C47907"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Regression</w:t>
            </w:r>
          </w:p>
        </w:tc>
        <w:tc>
          <w:tcPr>
            <w:tcW w:w="526" w:type="dxa"/>
          </w:tcPr>
          <w:p w14:paraId="5463F53B"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yes</w:t>
            </w:r>
          </w:p>
        </w:tc>
        <w:tc>
          <w:tcPr>
            <w:tcW w:w="360" w:type="dxa"/>
          </w:tcPr>
          <w:p w14:paraId="19C3C3A9" w14:textId="77777777" w:rsidR="00F66239" w:rsidRPr="00F66239" w:rsidRDefault="00F66239" w:rsidP="00390B86">
            <w:pPr>
              <w:jc w:val="both"/>
              <w:rPr>
                <w:rFonts w:ascii="Times New Roman" w:hAnsi="Times New Roman" w:cs="Times New Roman"/>
                <w:sz w:val="18"/>
                <w:szCs w:val="18"/>
                <w:shd w:val="clear" w:color="auto" w:fill="F7F7F8"/>
              </w:rPr>
            </w:pPr>
          </w:p>
        </w:tc>
        <w:tc>
          <w:tcPr>
            <w:tcW w:w="540" w:type="dxa"/>
          </w:tcPr>
          <w:p w14:paraId="0635DB1A"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yes</w:t>
            </w:r>
          </w:p>
        </w:tc>
        <w:tc>
          <w:tcPr>
            <w:tcW w:w="519" w:type="dxa"/>
          </w:tcPr>
          <w:p w14:paraId="5B232A78"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6F211602" w14:textId="77777777" w:rsidR="00F66239" w:rsidRPr="00F66239" w:rsidRDefault="00F66239" w:rsidP="00390B86">
            <w:pPr>
              <w:jc w:val="both"/>
              <w:rPr>
                <w:rFonts w:ascii="Times New Roman" w:hAnsi="Times New Roman" w:cs="Times New Roman"/>
                <w:sz w:val="18"/>
                <w:szCs w:val="18"/>
                <w:shd w:val="clear" w:color="auto" w:fill="F7F7F8"/>
              </w:rPr>
            </w:pPr>
          </w:p>
        </w:tc>
        <w:tc>
          <w:tcPr>
            <w:tcW w:w="507" w:type="dxa"/>
          </w:tcPr>
          <w:p w14:paraId="63563174"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7CB40A2D" w14:textId="77777777" w:rsidR="00F66239" w:rsidRPr="00F66239" w:rsidRDefault="00F66239" w:rsidP="00390B86">
            <w:pPr>
              <w:jc w:val="both"/>
              <w:rPr>
                <w:rFonts w:ascii="Times New Roman" w:hAnsi="Times New Roman" w:cs="Times New Roman"/>
                <w:sz w:val="18"/>
                <w:szCs w:val="18"/>
                <w:shd w:val="clear" w:color="auto" w:fill="F7F7F8"/>
              </w:rPr>
            </w:pPr>
          </w:p>
        </w:tc>
        <w:tc>
          <w:tcPr>
            <w:tcW w:w="440" w:type="dxa"/>
          </w:tcPr>
          <w:p w14:paraId="21F754CA"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287C875A"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4C61437D" w14:textId="77777777" w:rsidR="00F66239" w:rsidRPr="00F66239" w:rsidRDefault="00F66239" w:rsidP="00390B86">
            <w:pPr>
              <w:jc w:val="both"/>
              <w:rPr>
                <w:rFonts w:ascii="Times New Roman" w:hAnsi="Times New Roman" w:cs="Times New Roman"/>
                <w:sz w:val="18"/>
                <w:szCs w:val="18"/>
                <w:shd w:val="clear" w:color="auto" w:fill="F7F7F8"/>
              </w:rPr>
            </w:pPr>
          </w:p>
        </w:tc>
      </w:tr>
      <w:tr w:rsidR="00F66239" w:rsidRPr="00740EB8" w14:paraId="4661FDE6" w14:textId="77777777" w:rsidTr="00996C59">
        <w:trPr>
          <w:trHeight w:val="724"/>
        </w:trPr>
        <w:tc>
          <w:tcPr>
            <w:tcW w:w="752" w:type="dxa"/>
          </w:tcPr>
          <w:p w14:paraId="0DA889F8"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SVM</w:t>
            </w:r>
          </w:p>
        </w:tc>
        <w:tc>
          <w:tcPr>
            <w:tcW w:w="526" w:type="dxa"/>
          </w:tcPr>
          <w:p w14:paraId="15C1B395" w14:textId="77777777" w:rsidR="00F66239" w:rsidRPr="00F66239" w:rsidRDefault="00F66239" w:rsidP="00390B86">
            <w:pPr>
              <w:jc w:val="both"/>
              <w:rPr>
                <w:rFonts w:ascii="Times New Roman" w:hAnsi="Times New Roman" w:cs="Times New Roman"/>
                <w:sz w:val="18"/>
                <w:szCs w:val="18"/>
                <w:shd w:val="clear" w:color="auto" w:fill="F7F7F8"/>
              </w:rPr>
            </w:pPr>
          </w:p>
        </w:tc>
        <w:tc>
          <w:tcPr>
            <w:tcW w:w="360" w:type="dxa"/>
          </w:tcPr>
          <w:p w14:paraId="43130F5B" w14:textId="77777777" w:rsidR="00F66239" w:rsidRPr="00F66239" w:rsidRDefault="00F66239" w:rsidP="00390B86">
            <w:pPr>
              <w:jc w:val="both"/>
              <w:rPr>
                <w:rFonts w:ascii="Times New Roman" w:hAnsi="Times New Roman" w:cs="Times New Roman"/>
                <w:sz w:val="18"/>
                <w:szCs w:val="18"/>
                <w:shd w:val="clear" w:color="auto" w:fill="F7F7F8"/>
              </w:rPr>
            </w:pPr>
          </w:p>
        </w:tc>
        <w:tc>
          <w:tcPr>
            <w:tcW w:w="540" w:type="dxa"/>
          </w:tcPr>
          <w:p w14:paraId="4D40E0B0" w14:textId="77777777" w:rsidR="00F66239" w:rsidRPr="00F66239" w:rsidRDefault="00F66239" w:rsidP="00390B86">
            <w:pPr>
              <w:jc w:val="both"/>
              <w:rPr>
                <w:rFonts w:ascii="Times New Roman" w:hAnsi="Times New Roman" w:cs="Times New Roman"/>
                <w:sz w:val="18"/>
                <w:szCs w:val="18"/>
                <w:shd w:val="clear" w:color="auto" w:fill="F7F7F8"/>
              </w:rPr>
            </w:pPr>
          </w:p>
        </w:tc>
        <w:tc>
          <w:tcPr>
            <w:tcW w:w="519" w:type="dxa"/>
          </w:tcPr>
          <w:p w14:paraId="4CF8967B"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yes</w:t>
            </w:r>
          </w:p>
        </w:tc>
        <w:tc>
          <w:tcPr>
            <w:tcW w:w="423" w:type="dxa"/>
          </w:tcPr>
          <w:p w14:paraId="77B1BEA7"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yes</w:t>
            </w:r>
          </w:p>
        </w:tc>
        <w:tc>
          <w:tcPr>
            <w:tcW w:w="507" w:type="dxa"/>
          </w:tcPr>
          <w:p w14:paraId="78EC01ED"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yes</w:t>
            </w:r>
          </w:p>
        </w:tc>
        <w:tc>
          <w:tcPr>
            <w:tcW w:w="423" w:type="dxa"/>
          </w:tcPr>
          <w:p w14:paraId="1112EBA5"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yes</w:t>
            </w:r>
          </w:p>
        </w:tc>
        <w:tc>
          <w:tcPr>
            <w:tcW w:w="440" w:type="dxa"/>
          </w:tcPr>
          <w:p w14:paraId="1DE6C6E0"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3968401D"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6F706FF9" w14:textId="77777777" w:rsidR="00F66239" w:rsidRPr="00F66239" w:rsidRDefault="00F66239" w:rsidP="00390B86">
            <w:pPr>
              <w:jc w:val="both"/>
              <w:rPr>
                <w:rFonts w:ascii="Times New Roman" w:hAnsi="Times New Roman" w:cs="Times New Roman"/>
                <w:sz w:val="18"/>
                <w:szCs w:val="18"/>
                <w:shd w:val="clear" w:color="auto" w:fill="F7F7F8"/>
              </w:rPr>
            </w:pPr>
          </w:p>
        </w:tc>
      </w:tr>
      <w:tr w:rsidR="00F66239" w:rsidRPr="00740EB8" w14:paraId="7B0CB25B" w14:textId="77777777" w:rsidTr="00996C59">
        <w:trPr>
          <w:trHeight w:val="575"/>
        </w:trPr>
        <w:tc>
          <w:tcPr>
            <w:tcW w:w="752" w:type="dxa"/>
          </w:tcPr>
          <w:p w14:paraId="385630BB"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SKSC</w:t>
            </w:r>
          </w:p>
        </w:tc>
        <w:tc>
          <w:tcPr>
            <w:tcW w:w="526" w:type="dxa"/>
          </w:tcPr>
          <w:p w14:paraId="5D98370B" w14:textId="77777777" w:rsidR="00F66239" w:rsidRPr="00F66239" w:rsidRDefault="00F66239" w:rsidP="00390B86">
            <w:pPr>
              <w:jc w:val="both"/>
              <w:rPr>
                <w:rFonts w:ascii="Times New Roman" w:hAnsi="Times New Roman" w:cs="Times New Roman"/>
                <w:sz w:val="18"/>
                <w:szCs w:val="18"/>
                <w:shd w:val="clear" w:color="auto" w:fill="F7F7F8"/>
              </w:rPr>
            </w:pPr>
          </w:p>
        </w:tc>
        <w:tc>
          <w:tcPr>
            <w:tcW w:w="360" w:type="dxa"/>
          </w:tcPr>
          <w:p w14:paraId="33849B48" w14:textId="77777777" w:rsidR="00F66239" w:rsidRPr="00F66239" w:rsidRDefault="00F66239" w:rsidP="00390B86">
            <w:pPr>
              <w:jc w:val="both"/>
              <w:rPr>
                <w:rFonts w:ascii="Times New Roman" w:hAnsi="Times New Roman" w:cs="Times New Roman"/>
                <w:sz w:val="18"/>
                <w:szCs w:val="18"/>
                <w:shd w:val="clear" w:color="auto" w:fill="F7F7F8"/>
              </w:rPr>
            </w:pPr>
          </w:p>
        </w:tc>
        <w:tc>
          <w:tcPr>
            <w:tcW w:w="540" w:type="dxa"/>
          </w:tcPr>
          <w:p w14:paraId="0145DD6C" w14:textId="77777777" w:rsidR="00F66239" w:rsidRPr="00F66239" w:rsidRDefault="00F66239" w:rsidP="00390B86">
            <w:pPr>
              <w:jc w:val="both"/>
              <w:rPr>
                <w:rFonts w:ascii="Times New Roman" w:hAnsi="Times New Roman" w:cs="Times New Roman"/>
                <w:sz w:val="18"/>
                <w:szCs w:val="18"/>
                <w:shd w:val="clear" w:color="auto" w:fill="F7F7F8"/>
              </w:rPr>
            </w:pPr>
          </w:p>
        </w:tc>
        <w:tc>
          <w:tcPr>
            <w:tcW w:w="519" w:type="dxa"/>
          </w:tcPr>
          <w:p w14:paraId="704C178D"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yes</w:t>
            </w:r>
          </w:p>
        </w:tc>
        <w:tc>
          <w:tcPr>
            <w:tcW w:w="423" w:type="dxa"/>
          </w:tcPr>
          <w:p w14:paraId="32307994" w14:textId="77777777" w:rsidR="00F66239" w:rsidRPr="00F66239" w:rsidRDefault="00F66239" w:rsidP="00390B86">
            <w:pPr>
              <w:jc w:val="both"/>
              <w:rPr>
                <w:rFonts w:ascii="Times New Roman" w:hAnsi="Times New Roman" w:cs="Times New Roman"/>
                <w:sz w:val="18"/>
                <w:szCs w:val="18"/>
                <w:shd w:val="clear" w:color="auto" w:fill="F7F7F8"/>
              </w:rPr>
            </w:pPr>
          </w:p>
        </w:tc>
        <w:tc>
          <w:tcPr>
            <w:tcW w:w="507" w:type="dxa"/>
          </w:tcPr>
          <w:p w14:paraId="08B503CD"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235F8B91" w14:textId="77777777" w:rsidR="00F66239" w:rsidRPr="00F66239" w:rsidRDefault="00F66239" w:rsidP="00390B86">
            <w:pPr>
              <w:jc w:val="both"/>
              <w:rPr>
                <w:rFonts w:ascii="Times New Roman" w:hAnsi="Times New Roman" w:cs="Times New Roman"/>
                <w:sz w:val="18"/>
                <w:szCs w:val="18"/>
                <w:shd w:val="clear" w:color="auto" w:fill="F7F7F8"/>
              </w:rPr>
            </w:pPr>
          </w:p>
        </w:tc>
        <w:tc>
          <w:tcPr>
            <w:tcW w:w="440" w:type="dxa"/>
          </w:tcPr>
          <w:p w14:paraId="237A0714"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1B6E5618"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72E9A9A9" w14:textId="77777777" w:rsidR="00F66239" w:rsidRPr="00F66239" w:rsidRDefault="00F66239" w:rsidP="00390B86">
            <w:pPr>
              <w:jc w:val="both"/>
              <w:rPr>
                <w:rFonts w:ascii="Times New Roman" w:hAnsi="Times New Roman" w:cs="Times New Roman"/>
                <w:sz w:val="18"/>
                <w:szCs w:val="18"/>
                <w:shd w:val="clear" w:color="auto" w:fill="F7F7F8"/>
              </w:rPr>
            </w:pPr>
          </w:p>
        </w:tc>
      </w:tr>
      <w:tr w:rsidR="00F66239" w:rsidRPr="00740EB8" w14:paraId="0048EA26" w14:textId="77777777" w:rsidTr="00996C59">
        <w:trPr>
          <w:trHeight w:val="558"/>
        </w:trPr>
        <w:tc>
          <w:tcPr>
            <w:tcW w:w="752" w:type="dxa"/>
          </w:tcPr>
          <w:p w14:paraId="3123537B"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GLM</w:t>
            </w:r>
          </w:p>
        </w:tc>
        <w:tc>
          <w:tcPr>
            <w:tcW w:w="526" w:type="dxa"/>
          </w:tcPr>
          <w:p w14:paraId="33466A6E" w14:textId="77777777" w:rsidR="00F66239" w:rsidRPr="00F66239" w:rsidRDefault="00F66239" w:rsidP="00390B86">
            <w:pPr>
              <w:jc w:val="both"/>
              <w:rPr>
                <w:rFonts w:ascii="Times New Roman" w:hAnsi="Times New Roman" w:cs="Times New Roman"/>
                <w:sz w:val="18"/>
                <w:szCs w:val="18"/>
                <w:shd w:val="clear" w:color="auto" w:fill="F7F7F8"/>
              </w:rPr>
            </w:pPr>
          </w:p>
        </w:tc>
        <w:tc>
          <w:tcPr>
            <w:tcW w:w="360" w:type="dxa"/>
          </w:tcPr>
          <w:p w14:paraId="2F6DC226" w14:textId="77777777" w:rsidR="00F66239" w:rsidRPr="00F66239" w:rsidRDefault="00F66239" w:rsidP="00390B86">
            <w:pPr>
              <w:jc w:val="both"/>
              <w:rPr>
                <w:rFonts w:ascii="Times New Roman" w:hAnsi="Times New Roman" w:cs="Times New Roman"/>
                <w:sz w:val="18"/>
                <w:szCs w:val="18"/>
                <w:shd w:val="clear" w:color="auto" w:fill="F7F7F8"/>
              </w:rPr>
            </w:pPr>
          </w:p>
        </w:tc>
        <w:tc>
          <w:tcPr>
            <w:tcW w:w="540" w:type="dxa"/>
          </w:tcPr>
          <w:p w14:paraId="20BDEA86" w14:textId="77777777" w:rsidR="00F66239" w:rsidRPr="00F66239" w:rsidRDefault="00F66239" w:rsidP="00390B86">
            <w:pPr>
              <w:jc w:val="both"/>
              <w:rPr>
                <w:rFonts w:ascii="Times New Roman" w:hAnsi="Times New Roman" w:cs="Times New Roman"/>
                <w:sz w:val="18"/>
                <w:szCs w:val="18"/>
                <w:shd w:val="clear" w:color="auto" w:fill="F7F7F8"/>
              </w:rPr>
            </w:pPr>
          </w:p>
        </w:tc>
        <w:tc>
          <w:tcPr>
            <w:tcW w:w="519" w:type="dxa"/>
          </w:tcPr>
          <w:p w14:paraId="30DACB6E"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54BB1001" w14:textId="77777777" w:rsidR="00F66239" w:rsidRPr="00F66239" w:rsidRDefault="00F66239" w:rsidP="00390B86">
            <w:pPr>
              <w:jc w:val="both"/>
              <w:rPr>
                <w:rFonts w:ascii="Times New Roman" w:hAnsi="Times New Roman" w:cs="Times New Roman"/>
                <w:sz w:val="18"/>
                <w:szCs w:val="18"/>
                <w:shd w:val="clear" w:color="auto" w:fill="F7F7F8"/>
              </w:rPr>
            </w:pPr>
          </w:p>
        </w:tc>
        <w:tc>
          <w:tcPr>
            <w:tcW w:w="507" w:type="dxa"/>
          </w:tcPr>
          <w:p w14:paraId="2761D66C"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6F6BC1D3"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yes</w:t>
            </w:r>
          </w:p>
        </w:tc>
        <w:tc>
          <w:tcPr>
            <w:tcW w:w="440" w:type="dxa"/>
          </w:tcPr>
          <w:p w14:paraId="13F7BEA1"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2258ED73"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489A08C7" w14:textId="77777777" w:rsidR="00F66239" w:rsidRPr="00F66239" w:rsidRDefault="00F66239" w:rsidP="00390B86">
            <w:pPr>
              <w:jc w:val="both"/>
              <w:rPr>
                <w:rFonts w:ascii="Times New Roman" w:hAnsi="Times New Roman" w:cs="Times New Roman"/>
                <w:sz w:val="18"/>
                <w:szCs w:val="18"/>
                <w:shd w:val="clear" w:color="auto" w:fill="F7F7F8"/>
              </w:rPr>
            </w:pPr>
          </w:p>
        </w:tc>
      </w:tr>
      <w:tr w:rsidR="00F66239" w:rsidRPr="00740EB8" w14:paraId="69AAE69E" w14:textId="77777777" w:rsidTr="00996C59">
        <w:trPr>
          <w:trHeight w:val="648"/>
        </w:trPr>
        <w:tc>
          <w:tcPr>
            <w:tcW w:w="752" w:type="dxa"/>
          </w:tcPr>
          <w:p w14:paraId="084B5E4B"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GMS</w:t>
            </w:r>
          </w:p>
        </w:tc>
        <w:tc>
          <w:tcPr>
            <w:tcW w:w="526" w:type="dxa"/>
          </w:tcPr>
          <w:p w14:paraId="4E6D1659" w14:textId="77777777" w:rsidR="00F66239" w:rsidRPr="00F66239" w:rsidRDefault="00F66239" w:rsidP="00390B86">
            <w:pPr>
              <w:jc w:val="both"/>
              <w:rPr>
                <w:rFonts w:ascii="Times New Roman" w:hAnsi="Times New Roman" w:cs="Times New Roman"/>
                <w:sz w:val="18"/>
                <w:szCs w:val="18"/>
                <w:shd w:val="clear" w:color="auto" w:fill="F7F7F8"/>
              </w:rPr>
            </w:pPr>
          </w:p>
        </w:tc>
        <w:tc>
          <w:tcPr>
            <w:tcW w:w="360" w:type="dxa"/>
          </w:tcPr>
          <w:p w14:paraId="49FF37E7" w14:textId="77777777" w:rsidR="00F66239" w:rsidRPr="00F66239" w:rsidRDefault="00F66239" w:rsidP="00390B86">
            <w:pPr>
              <w:jc w:val="both"/>
              <w:rPr>
                <w:rFonts w:ascii="Times New Roman" w:hAnsi="Times New Roman" w:cs="Times New Roman"/>
                <w:sz w:val="18"/>
                <w:szCs w:val="18"/>
                <w:shd w:val="clear" w:color="auto" w:fill="F7F7F8"/>
              </w:rPr>
            </w:pPr>
          </w:p>
        </w:tc>
        <w:tc>
          <w:tcPr>
            <w:tcW w:w="540" w:type="dxa"/>
          </w:tcPr>
          <w:p w14:paraId="5F1072D5" w14:textId="77777777" w:rsidR="00F66239" w:rsidRPr="00F66239" w:rsidRDefault="00F66239" w:rsidP="00390B86">
            <w:pPr>
              <w:jc w:val="both"/>
              <w:rPr>
                <w:rFonts w:ascii="Times New Roman" w:hAnsi="Times New Roman" w:cs="Times New Roman"/>
                <w:sz w:val="18"/>
                <w:szCs w:val="18"/>
                <w:shd w:val="clear" w:color="auto" w:fill="F7F7F8"/>
              </w:rPr>
            </w:pPr>
          </w:p>
        </w:tc>
        <w:tc>
          <w:tcPr>
            <w:tcW w:w="519" w:type="dxa"/>
          </w:tcPr>
          <w:p w14:paraId="15122E06"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757C4B15"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yes</w:t>
            </w:r>
          </w:p>
        </w:tc>
        <w:tc>
          <w:tcPr>
            <w:tcW w:w="507" w:type="dxa"/>
          </w:tcPr>
          <w:p w14:paraId="3C595998"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4ACEE486" w14:textId="77777777" w:rsidR="00F66239" w:rsidRPr="00F66239" w:rsidRDefault="00F66239" w:rsidP="00390B86">
            <w:pPr>
              <w:jc w:val="both"/>
              <w:rPr>
                <w:rFonts w:ascii="Times New Roman" w:hAnsi="Times New Roman" w:cs="Times New Roman"/>
                <w:sz w:val="18"/>
                <w:szCs w:val="18"/>
                <w:shd w:val="clear" w:color="auto" w:fill="F7F7F8"/>
              </w:rPr>
            </w:pPr>
          </w:p>
        </w:tc>
        <w:tc>
          <w:tcPr>
            <w:tcW w:w="440" w:type="dxa"/>
          </w:tcPr>
          <w:p w14:paraId="7E21CD61"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71D1073C"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7B0F7284"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yes</w:t>
            </w:r>
          </w:p>
        </w:tc>
      </w:tr>
      <w:tr w:rsidR="00F66239" w:rsidRPr="00740EB8" w14:paraId="50FE895F" w14:textId="77777777" w:rsidTr="00996C59">
        <w:trPr>
          <w:trHeight w:val="648"/>
        </w:trPr>
        <w:tc>
          <w:tcPr>
            <w:tcW w:w="752" w:type="dxa"/>
          </w:tcPr>
          <w:p w14:paraId="5C5E3588"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color w:val="374151"/>
                <w:sz w:val="18"/>
                <w:szCs w:val="18"/>
                <w:shd w:val="clear" w:color="auto" w:fill="F7F7F8"/>
              </w:rPr>
              <w:t>Neural networks</w:t>
            </w:r>
          </w:p>
        </w:tc>
        <w:tc>
          <w:tcPr>
            <w:tcW w:w="526" w:type="dxa"/>
          </w:tcPr>
          <w:p w14:paraId="25387F18" w14:textId="77777777" w:rsidR="00F66239" w:rsidRPr="00F66239" w:rsidRDefault="00F66239" w:rsidP="00390B86">
            <w:pPr>
              <w:jc w:val="both"/>
              <w:rPr>
                <w:rFonts w:ascii="Times New Roman" w:hAnsi="Times New Roman" w:cs="Times New Roman"/>
                <w:sz w:val="18"/>
                <w:szCs w:val="18"/>
                <w:shd w:val="clear" w:color="auto" w:fill="F7F7F8"/>
              </w:rPr>
            </w:pPr>
          </w:p>
        </w:tc>
        <w:tc>
          <w:tcPr>
            <w:tcW w:w="360" w:type="dxa"/>
          </w:tcPr>
          <w:p w14:paraId="037089A6" w14:textId="77777777" w:rsidR="00F66239" w:rsidRPr="00F66239" w:rsidRDefault="00F66239" w:rsidP="00390B86">
            <w:pPr>
              <w:jc w:val="both"/>
              <w:rPr>
                <w:rFonts w:ascii="Times New Roman" w:hAnsi="Times New Roman" w:cs="Times New Roman"/>
                <w:sz w:val="18"/>
                <w:szCs w:val="18"/>
                <w:shd w:val="clear" w:color="auto" w:fill="F7F7F8"/>
              </w:rPr>
            </w:pPr>
          </w:p>
        </w:tc>
        <w:tc>
          <w:tcPr>
            <w:tcW w:w="540" w:type="dxa"/>
          </w:tcPr>
          <w:p w14:paraId="0F5D5530" w14:textId="77777777" w:rsidR="00F66239" w:rsidRPr="00F66239" w:rsidRDefault="00F66239" w:rsidP="00390B86">
            <w:pPr>
              <w:jc w:val="both"/>
              <w:rPr>
                <w:rFonts w:ascii="Times New Roman" w:hAnsi="Times New Roman" w:cs="Times New Roman"/>
                <w:sz w:val="18"/>
                <w:szCs w:val="18"/>
                <w:shd w:val="clear" w:color="auto" w:fill="F7F7F8"/>
              </w:rPr>
            </w:pPr>
          </w:p>
        </w:tc>
        <w:tc>
          <w:tcPr>
            <w:tcW w:w="519" w:type="dxa"/>
          </w:tcPr>
          <w:p w14:paraId="0A99C88A"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48AF0F27" w14:textId="77777777" w:rsidR="00F66239" w:rsidRPr="00F66239" w:rsidRDefault="00F66239" w:rsidP="00390B86">
            <w:pPr>
              <w:jc w:val="both"/>
              <w:rPr>
                <w:rFonts w:ascii="Times New Roman" w:hAnsi="Times New Roman" w:cs="Times New Roman"/>
                <w:sz w:val="18"/>
                <w:szCs w:val="18"/>
                <w:shd w:val="clear" w:color="auto" w:fill="F7F7F8"/>
              </w:rPr>
            </w:pPr>
          </w:p>
        </w:tc>
        <w:tc>
          <w:tcPr>
            <w:tcW w:w="507" w:type="dxa"/>
          </w:tcPr>
          <w:p w14:paraId="7EE52DC5"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3919E045" w14:textId="77777777" w:rsidR="00F66239" w:rsidRPr="00F66239" w:rsidRDefault="00F66239" w:rsidP="00390B86">
            <w:pPr>
              <w:jc w:val="both"/>
              <w:rPr>
                <w:rFonts w:ascii="Times New Roman" w:hAnsi="Times New Roman" w:cs="Times New Roman"/>
                <w:sz w:val="18"/>
                <w:szCs w:val="18"/>
                <w:shd w:val="clear" w:color="auto" w:fill="F7F7F8"/>
              </w:rPr>
            </w:pPr>
          </w:p>
        </w:tc>
        <w:tc>
          <w:tcPr>
            <w:tcW w:w="440" w:type="dxa"/>
          </w:tcPr>
          <w:p w14:paraId="30BD7ABA" w14:textId="77777777" w:rsidR="00F66239" w:rsidRPr="00F66239" w:rsidRDefault="00F66239" w:rsidP="00390B86">
            <w:pPr>
              <w:jc w:val="both"/>
              <w:rPr>
                <w:rFonts w:ascii="Times New Roman" w:hAnsi="Times New Roman" w:cs="Times New Roman"/>
                <w:sz w:val="18"/>
                <w:szCs w:val="18"/>
                <w:shd w:val="clear" w:color="auto" w:fill="F7F7F8"/>
              </w:rPr>
            </w:pPr>
            <w:r w:rsidRPr="00F66239">
              <w:rPr>
                <w:rFonts w:ascii="Times New Roman" w:hAnsi="Times New Roman" w:cs="Times New Roman"/>
                <w:sz w:val="18"/>
                <w:szCs w:val="18"/>
                <w:shd w:val="clear" w:color="auto" w:fill="F7F7F8"/>
              </w:rPr>
              <w:t>yes</w:t>
            </w:r>
          </w:p>
        </w:tc>
        <w:tc>
          <w:tcPr>
            <w:tcW w:w="423" w:type="dxa"/>
          </w:tcPr>
          <w:p w14:paraId="701A0C3B" w14:textId="77777777" w:rsidR="00F66239" w:rsidRPr="00F66239" w:rsidRDefault="00F66239" w:rsidP="00390B86">
            <w:pPr>
              <w:jc w:val="both"/>
              <w:rPr>
                <w:rFonts w:ascii="Times New Roman" w:hAnsi="Times New Roman" w:cs="Times New Roman"/>
                <w:sz w:val="18"/>
                <w:szCs w:val="18"/>
                <w:shd w:val="clear" w:color="auto" w:fill="F7F7F8"/>
              </w:rPr>
            </w:pPr>
          </w:p>
        </w:tc>
        <w:tc>
          <w:tcPr>
            <w:tcW w:w="423" w:type="dxa"/>
          </w:tcPr>
          <w:p w14:paraId="32542B65" w14:textId="77777777" w:rsidR="00F66239" w:rsidRPr="00F66239" w:rsidRDefault="00F66239" w:rsidP="00390B86">
            <w:pPr>
              <w:jc w:val="both"/>
              <w:rPr>
                <w:rFonts w:ascii="Times New Roman" w:hAnsi="Times New Roman" w:cs="Times New Roman"/>
                <w:sz w:val="18"/>
                <w:szCs w:val="18"/>
                <w:shd w:val="clear" w:color="auto" w:fill="F7F7F8"/>
              </w:rPr>
            </w:pPr>
          </w:p>
          <w:p w14:paraId="62119430" w14:textId="77777777" w:rsidR="00F66239" w:rsidRPr="00F66239" w:rsidRDefault="00F66239" w:rsidP="00390B86">
            <w:pPr>
              <w:jc w:val="both"/>
              <w:rPr>
                <w:rFonts w:ascii="Times New Roman" w:hAnsi="Times New Roman" w:cs="Times New Roman"/>
                <w:sz w:val="18"/>
                <w:szCs w:val="18"/>
                <w:shd w:val="clear" w:color="auto" w:fill="F7F7F8"/>
              </w:rPr>
            </w:pPr>
          </w:p>
        </w:tc>
      </w:tr>
    </w:tbl>
    <w:p w14:paraId="646C9568" w14:textId="77777777" w:rsidR="004114F4" w:rsidRDefault="004114F4" w:rsidP="004114F4">
      <w:pPr>
        <w:spacing w:before="40"/>
        <w:jc w:val="center"/>
      </w:pPr>
    </w:p>
    <w:p w14:paraId="4C1A0400" w14:textId="676499A6" w:rsidR="00E33A1A" w:rsidRDefault="004114F4" w:rsidP="004114F4">
      <w:pPr>
        <w:spacing w:before="40"/>
        <w:jc w:val="center"/>
      </w:pPr>
      <w:r>
        <w:t>Table 2</w:t>
      </w:r>
    </w:p>
    <w:p w14:paraId="34DD075D" w14:textId="5952BE79" w:rsidR="00732E46" w:rsidRPr="00D050EC" w:rsidRDefault="0007648E" w:rsidP="00390B86">
      <w:pPr>
        <w:keepNext/>
        <w:pBdr>
          <w:top w:val="nil"/>
          <w:left w:val="nil"/>
          <w:bottom w:val="nil"/>
          <w:right w:val="nil"/>
          <w:between w:val="nil"/>
        </w:pBdr>
        <w:spacing w:before="240" w:after="80"/>
        <w:jc w:val="center"/>
        <w:rPr>
          <w:color w:val="000000"/>
        </w:rPr>
      </w:pPr>
      <w:r w:rsidRPr="00D050EC">
        <w:rPr>
          <w:smallCaps/>
          <w:color w:val="000000"/>
        </w:rPr>
        <w:t>V. C</w:t>
      </w:r>
      <w:r>
        <w:rPr>
          <w:smallCaps/>
          <w:color w:val="000000"/>
        </w:rPr>
        <w:t>ONCLUSION</w:t>
      </w:r>
    </w:p>
    <w:p w14:paraId="57B41D6D" w14:textId="0DA18AFA" w:rsidR="00732E46" w:rsidRPr="00D050EC" w:rsidRDefault="000F2C11" w:rsidP="00390B86">
      <w:pPr>
        <w:widowControl w:val="0"/>
        <w:pBdr>
          <w:top w:val="nil"/>
          <w:left w:val="nil"/>
          <w:bottom w:val="nil"/>
          <w:right w:val="nil"/>
          <w:between w:val="nil"/>
        </w:pBdr>
        <w:ind w:firstLine="144"/>
        <w:jc w:val="both"/>
        <w:rPr>
          <w:color w:val="000000"/>
          <w:spacing w:val="-2"/>
        </w:rPr>
      </w:pPr>
      <w:r w:rsidRPr="00D050EC">
        <w:rPr>
          <w:color w:val="000000"/>
          <w:spacing w:val="-2"/>
        </w:rPr>
        <w:t>.</w:t>
      </w:r>
    </w:p>
    <w:p w14:paraId="507015B4" w14:textId="77777777" w:rsidR="000F7513" w:rsidRPr="00D33CD3" w:rsidRDefault="000F7513" w:rsidP="00D33CD3">
      <w:pPr>
        <w:jc w:val="both"/>
      </w:pPr>
      <w:r w:rsidRPr="00D33CD3">
        <w:t>In conclusion, Climate change is caused by the buildup of greenhouse gases, which trap heat in the Earth's atmosphere and contribute to rising global temperatures. The increase in greenhouse gases is largely the result of human activities, such as burning fossil fuels and deforestation.so predicting temperature changes in a particular region is a complex task that involves understanding various factors that can impact temperature. Machine learning algorithms can be used to make these predictions, and the performance of the model can be evaluated by comparing the predicted temperatures to actual temperatures. Ensemble approaches and cross validation can be used to improve the accuracy and robustness of the predictions. Data-driven models, such as ANNs and LS-SVMs, have also been effective in predicting weather patterns and could be used for predicting temperature changes. It is important to consider the complexity of the model and the amount of data it requires when making a final decision about which model to use</w:t>
      </w:r>
    </w:p>
    <w:p w14:paraId="1DE45720" w14:textId="77777777" w:rsidR="001F512A" w:rsidRDefault="001F512A" w:rsidP="00390B86">
      <w:pPr>
        <w:widowControl w:val="0"/>
        <w:pBdr>
          <w:top w:val="nil"/>
          <w:left w:val="nil"/>
          <w:bottom w:val="nil"/>
          <w:right w:val="nil"/>
          <w:between w:val="nil"/>
        </w:pBdr>
        <w:ind w:firstLine="144"/>
        <w:jc w:val="both"/>
        <w:rPr>
          <w:color w:val="000000"/>
        </w:rPr>
      </w:pPr>
    </w:p>
    <w:p w14:paraId="30D593AE" w14:textId="2A665A48" w:rsidR="00F33139" w:rsidRPr="00E9174E" w:rsidRDefault="000F2C11" w:rsidP="00E9174E">
      <w:pPr>
        <w:widowControl w:val="0"/>
        <w:pBdr>
          <w:top w:val="nil"/>
          <w:left w:val="nil"/>
          <w:bottom w:val="nil"/>
          <w:right w:val="nil"/>
          <w:between w:val="nil"/>
        </w:pBdr>
        <w:ind w:firstLine="202"/>
        <w:jc w:val="both"/>
        <w:rPr>
          <w:color w:val="222222"/>
        </w:rPr>
      </w:pPr>
      <w:r>
        <w:rPr>
          <w:color w:val="222222"/>
          <w:highlight w:val="white"/>
        </w:rPr>
        <w:t>.</w:t>
      </w:r>
    </w:p>
    <w:p w14:paraId="49678B33" w14:textId="19C38906" w:rsidR="00732E46" w:rsidRPr="00F52BB6" w:rsidRDefault="00D20248" w:rsidP="00390B86">
      <w:pPr>
        <w:keepNext/>
        <w:pBdr>
          <w:top w:val="nil"/>
          <w:left w:val="nil"/>
          <w:bottom w:val="nil"/>
          <w:right w:val="nil"/>
          <w:between w:val="nil"/>
        </w:pBdr>
        <w:spacing w:before="240" w:after="80"/>
        <w:jc w:val="center"/>
        <w:rPr>
          <w:color w:val="222222"/>
        </w:rPr>
      </w:pPr>
      <w:r w:rsidRPr="00F52BB6">
        <w:rPr>
          <w:smallCaps/>
          <w:color w:val="000000"/>
        </w:rPr>
        <w:t>REFERENCES</w:t>
      </w:r>
    </w:p>
    <w:p w14:paraId="3101502F" w14:textId="77777777" w:rsidR="00F52BB6" w:rsidRPr="00F52BB6" w:rsidRDefault="00F52BB6" w:rsidP="00390B86">
      <w:pPr>
        <w:widowControl w:val="0"/>
        <w:autoSpaceDE w:val="0"/>
        <w:autoSpaceDN w:val="0"/>
        <w:adjustRightInd w:val="0"/>
        <w:ind w:left="640" w:hanging="640"/>
        <w:rPr>
          <w:noProof/>
        </w:rPr>
      </w:pPr>
      <w:r w:rsidRPr="00F52BB6">
        <w:fldChar w:fldCharType="begin" w:fldLock="1"/>
      </w:r>
      <w:r w:rsidRPr="00F52BB6">
        <w:instrText xml:space="preserve">ADDIN Mendeley Bibliography CSL_BIBLIOGRAPHY </w:instrText>
      </w:r>
      <w:r w:rsidRPr="00F52BB6">
        <w:fldChar w:fldCharType="separate"/>
      </w:r>
      <w:r w:rsidRPr="00F52BB6">
        <w:rPr>
          <w:noProof/>
        </w:rPr>
        <w:t>[1]</w:t>
      </w:r>
      <w:r w:rsidRPr="00F52BB6">
        <w:rPr>
          <w:noProof/>
        </w:rPr>
        <w:tab/>
        <w:t xml:space="preserve">J. J. Nay, M. der Linden, and J. M. Gilligan, “Betting and Belief: Prediction Markets and Attribution of Climate Change,” in </w:t>
      </w:r>
      <w:r w:rsidRPr="00F52BB6">
        <w:rPr>
          <w:i/>
          <w:iCs/>
          <w:noProof/>
        </w:rPr>
        <w:t>Proceedings of the 2016 Winter Simulation Conference</w:t>
      </w:r>
      <w:r w:rsidRPr="00F52BB6">
        <w:rPr>
          <w:noProof/>
        </w:rPr>
        <w:t>, IEEE Press, 2016, pp. 1666–1677.</w:t>
      </w:r>
    </w:p>
    <w:p w14:paraId="1A6DE508" w14:textId="77777777" w:rsidR="00F52BB6" w:rsidRPr="00F52BB6" w:rsidRDefault="00F52BB6" w:rsidP="00390B86">
      <w:pPr>
        <w:widowControl w:val="0"/>
        <w:autoSpaceDE w:val="0"/>
        <w:autoSpaceDN w:val="0"/>
        <w:adjustRightInd w:val="0"/>
        <w:ind w:left="640" w:hanging="640"/>
        <w:rPr>
          <w:noProof/>
        </w:rPr>
      </w:pPr>
      <w:r w:rsidRPr="00F52BB6">
        <w:rPr>
          <w:noProof/>
        </w:rPr>
        <w:t>[2]</w:t>
      </w:r>
      <w:r w:rsidRPr="00F52BB6">
        <w:rPr>
          <w:noProof/>
        </w:rPr>
        <w:tab/>
        <w:t xml:space="preserve">A. Liberati </w:t>
      </w:r>
      <w:r w:rsidRPr="00F52BB6">
        <w:rPr>
          <w:i/>
          <w:iCs/>
          <w:noProof/>
        </w:rPr>
        <w:t>et al.</w:t>
      </w:r>
      <w:r w:rsidRPr="00F52BB6">
        <w:rPr>
          <w:noProof/>
        </w:rPr>
        <w:t xml:space="preserve">, “The PRISMA statement for reporting systematic reviews and meta-analyses of  studies that evaluate health care interventions: explanation and elaboration.,” </w:t>
      </w:r>
      <w:r w:rsidRPr="00F52BB6">
        <w:rPr>
          <w:i/>
          <w:iCs/>
          <w:noProof/>
        </w:rPr>
        <w:t>PLoS Med.</w:t>
      </w:r>
      <w:r w:rsidRPr="00F52BB6">
        <w:rPr>
          <w:noProof/>
        </w:rPr>
        <w:t xml:space="preserve">, vol. 6, no. </w:t>
      </w:r>
      <w:r w:rsidRPr="00F52BB6">
        <w:rPr>
          <w:noProof/>
        </w:rPr>
        <w:t>7, p. e1000100, Jul. 2009, doi: 10.1371/journal.pmed.1000100.</w:t>
      </w:r>
    </w:p>
    <w:p w14:paraId="04F8221A" w14:textId="77777777" w:rsidR="00F52BB6" w:rsidRPr="00F52BB6" w:rsidRDefault="00F52BB6" w:rsidP="00390B86">
      <w:pPr>
        <w:widowControl w:val="0"/>
        <w:autoSpaceDE w:val="0"/>
        <w:autoSpaceDN w:val="0"/>
        <w:adjustRightInd w:val="0"/>
        <w:ind w:left="640" w:hanging="640"/>
        <w:rPr>
          <w:noProof/>
        </w:rPr>
      </w:pPr>
      <w:r w:rsidRPr="00F52BB6">
        <w:rPr>
          <w:noProof/>
        </w:rPr>
        <w:t>[3]</w:t>
      </w:r>
      <w:r w:rsidRPr="00F52BB6">
        <w:rPr>
          <w:noProof/>
        </w:rPr>
        <w:tab/>
        <w:t xml:space="preserve">Himika, S. Kaur, and S. Randhawa, “Global Land Temperature Prediction by Machine Learning Combo Approach,” in </w:t>
      </w:r>
      <w:r w:rsidRPr="00F52BB6">
        <w:rPr>
          <w:i/>
          <w:iCs/>
          <w:noProof/>
        </w:rPr>
        <w:t>2018 9th International Conference on Computing, Communication and Networking Technologies (ICCCNT)</w:t>
      </w:r>
      <w:r w:rsidRPr="00F52BB6">
        <w:rPr>
          <w:noProof/>
        </w:rPr>
        <w:t>, Jul. 2018, pp. 1–8. doi: 10.1109/ICCCNT.2018.8494173.</w:t>
      </w:r>
    </w:p>
    <w:p w14:paraId="3E40E9C8" w14:textId="77777777" w:rsidR="00F52BB6" w:rsidRPr="00F52BB6" w:rsidRDefault="00F52BB6" w:rsidP="00390B86">
      <w:pPr>
        <w:widowControl w:val="0"/>
        <w:autoSpaceDE w:val="0"/>
        <w:autoSpaceDN w:val="0"/>
        <w:adjustRightInd w:val="0"/>
        <w:ind w:left="640" w:hanging="640"/>
        <w:rPr>
          <w:noProof/>
        </w:rPr>
      </w:pPr>
      <w:r w:rsidRPr="00F52BB6">
        <w:rPr>
          <w:noProof/>
        </w:rPr>
        <w:t>[4]</w:t>
      </w:r>
      <w:r w:rsidRPr="00F52BB6">
        <w:rPr>
          <w:noProof/>
        </w:rPr>
        <w:tab/>
        <w:t xml:space="preserve">Z. Karevan and J. A. K. Suykens, “Clustering-based feature selection for black-box weather temperature prediction,” in </w:t>
      </w:r>
      <w:r w:rsidRPr="00F52BB6">
        <w:rPr>
          <w:i/>
          <w:iCs/>
          <w:noProof/>
        </w:rPr>
        <w:t>2016 International Joint Conference on Neural Networks (IJCNN)</w:t>
      </w:r>
      <w:r w:rsidRPr="00F52BB6">
        <w:rPr>
          <w:noProof/>
        </w:rPr>
        <w:t>, Jul. 2016, pp. 2722–2729. doi: 10.1109/IJCNN.2016.7727541.</w:t>
      </w:r>
    </w:p>
    <w:p w14:paraId="5B55692F" w14:textId="77777777" w:rsidR="00F52BB6" w:rsidRPr="00F52BB6" w:rsidRDefault="00F52BB6" w:rsidP="00390B86">
      <w:pPr>
        <w:widowControl w:val="0"/>
        <w:autoSpaceDE w:val="0"/>
        <w:autoSpaceDN w:val="0"/>
        <w:adjustRightInd w:val="0"/>
        <w:ind w:left="640" w:hanging="640"/>
        <w:rPr>
          <w:noProof/>
        </w:rPr>
      </w:pPr>
      <w:r w:rsidRPr="00F52BB6">
        <w:rPr>
          <w:noProof/>
        </w:rPr>
        <w:t>[5]</w:t>
      </w:r>
      <w:r w:rsidRPr="00F52BB6">
        <w:rPr>
          <w:noProof/>
        </w:rPr>
        <w:tab/>
        <w:t xml:space="preserve">R. S. Ebrahimi, S. Eslamian, and M. J. Zareian, “Groundwater level prediction based on GMS and SVR models under climate change conditions: Case Study—Talesh Plain,” </w:t>
      </w:r>
      <w:r w:rsidRPr="00F52BB6">
        <w:rPr>
          <w:i/>
          <w:iCs/>
          <w:noProof/>
        </w:rPr>
        <w:t>Theor. Appl. Climatol.</w:t>
      </w:r>
      <w:r w:rsidRPr="00F52BB6">
        <w:rPr>
          <w:noProof/>
        </w:rPr>
        <w:t>, 2022, doi: 10.1007/s00704-022-04294-z.</w:t>
      </w:r>
    </w:p>
    <w:p w14:paraId="76B10D82" w14:textId="77777777" w:rsidR="00F52BB6" w:rsidRPr="00F52BB6" w:rsidRDefault="00F52BB6" w:rsidP="00390B86">
      <w:pPr>
        <w:widowControl w:val="0"/>
        <w:autoSpaceDE w:val="0"/>
        <w:autoSpaceDN w:val="0"/>
        <w:adjustRightInd w:val="0"/>
        <w:ind w:left="640" w:hanging="640"/>
        <w:rPr>
          <w:noProof/>
        </w:rPr>
      </w:pPr>
      <w:r w:rsidRPr="00F52BB6">
        <w:rPr>
          <w:noProof/>
        </w:rPr>
        <w:t>[6]</w:t>
      </w:r>
      <w:r w:rsidRPr="00F52BB6">
        <w:rPr>
          <w:noProof/>
        </w:rPr>
        <w:tab/>
        <w:t xml:space="preserve">N. Khan, S. Shahid, T. Bin Ismail, and F. Behlil, “Prediction of heat waves over Pakistan using support vector machine algorithm in the context of climate change,” </w:t>
      </w:r>
      <w:r w:rsidRPr="00F52BB6">
        <w:rPr>
          <w:i/>
          <w:iCs/>
          <w:noProof/>
        </w:rPr>
        <w:t>Stoch. Environ. Res. Risk Assess.</w:t>
      </w:r>
      <w:r w:rsidRPr="00F52BB6">
        <w:rPr>
          <w:noProof/>
        </w:rPr>
        <w:t>, vol. 35, no. 7, pp. 1335–1353, 2021, doi: 10.1007/s00477-020-01963-1.</w:t>
      </w:r>
    </w:p>
    <w:p w14:paraId="0160217A" w14:textId="77777777" w:rsidR="00F52BB6" w:rsidRPr="00F52BB6" w:rsidRDefault="00F52BB6" w:rsidP="00390B86">
      <w:pPr>
        <w:widowControl w:val="0"/>
        <w:autoSpaceDE w:val="0"/>
        <w:autoSpaceDN w:val="0"/>
        <w:adjustRightInd w:val="0"/>
        <w:ind w:left="640" w:hanging="640"/>
        <w:rPr>
          <w:noProof/>
        </w:rPr>
      </w:pPr>
      <w:r w:rsidRPr="00F52BB6">
        <w:rPr>
          <w:noProof/>
        </w:rPr>
        <w:t>[7]</w:t>
      </w:r>
      <w:r w:rsidRPr="00F52BB6">
        <w:rPr>
          <w:noProof/>
        </w:rPr>
        <w:tab/>
        <w:t xml:space="preserve">Z. Khan, S. A. Ali, F. Parvin, M. Mohsin, S. K. Shamim, and A. Ahmad, “Predicting the effects of climate change on prospective Banj oak (Quercus leucotrichophora) dispersal in Kumaun region of Uttarakhand using machine learning algorithms,” </w:t>
      </w:r>
      <w:r w:rsidRPr="00F52BB6">
        <w:rPr>
          <w:i/>
          <w:iCs/>
          <w:noProof/>
        </w:rPr>
        <w:t>Model. Earth Syst. Environ.</w:t>
      </w:r>
      <w:r w:rsidRPr="00F52BB6">
        <w:rPr>
          <w:noProof/>
        </w:rPr>
        <w:t>, 2022, doi: 10.1007/s40808-022-01485-5.</w:t>
      </w:r>
    </w:p>
    <w:p w14:paraId="5FF0F280" w14:textId="77777777" w:rsidR="00F52BB6" w:rsidRPr="00F52BB6" w:rsidRDefault="00F52BB6" w:rsidP="00390B86">
      <w:pPr>
        <w:widowControl w:val="0"/>
        <w:autoSpaceDE w:val="0"/>
        <w:autoSpaceDN w:val="0"/>
        <w:adjustRightInd w:val="0"/>
        <w:ind w:left="640" w:hanging="640"/>
        <w:rPr>
          <w:noProof/>
        </w:rPr>
      </w:pPr>
      <w:r w:rsidRPr="00F52BB6">
        <w:rPr>
          <w:noProof/>
        </w:rPr>
        <w:t>[8]</w:t>
      </w:r>
      <w:r w:rsidRPr="00F52BB6">
        <w:rPr>
          <w:noProof/>
        </w:rPr>
        <w:tab/>
        <w:t xml:space="preserve">S. Salheddine, S. Ouissal, B. Malek, M. Abderraouf, and B. André-luc, “Development of an intelligent electronic sentinel for the monitoring and detection of meteorological phenomena due to global climate change,” in </w:t>
      </w:r>
      <w:r w:rsidRPr="00F52BB6">
        <w:rPr>
          <w:i/>
          <w:iCs/>
          <w:noProof/>
        </w:rPr>
        <w:t>2020 International Conference on Advanced Aspects of Software Engineering (ICAASE)</w:t>
      </w:r>
      <w:r w:rsidRPr="00F52BB6">
        <w:rPr>
          <w:noProof/>
        </w:rPr>
        <w:t>, Nov. 2020, pp. 1–7. doi: 10.1109/ICAASE51408.2020.9380123.</w:t>
      </w:r>
    </w:p>
    <w:p w14:paraId="399406A5" w14:textId="77777777" w:rsidR="00F52BB6" w:rsidRPr="00F52BB6" w:rsidRDefault="00F52BB6" w:rsidP="00390B86">
      <w:pPr>
        <w:widowControl w:val="0"/>
        <w:autoSpaceDE w:val="0"/>
        <w:autoSpaceDN w:val="0"/>
        <w:adjustRightInd w:val="0"/>
        <w:ind w:left="640" w:hanging="640"/>
        <w:rPr>
          <w:noProof/>
        </w:rPr>
      </w:pPr>
      <w:r w:rsidRPr="00F52BB6">
        <w:rPr>
          <w:noProof/>
        </w:rPr>
        <w:t>[9]</w:t>
      </w:r>
      <w:r w:rsidRPr="00F52BB6">
        <w:rPr>
          <w:noProof/>
        </w:rPr>
        <w:tab/>
        <w:t xml:space="preserve">S. K. Ibrahim, I. E. Ziedan, and A. Ahmed, “Study of Climate Change Detection in North-East Africa Using Machine Learning and Satellite Data,” </w:t>
      </w:r>
      <w:r w:rsidRPr="00F52BB6">
        <w:rPr>
          <w:i/>
          <w:iCs/>
          <w:noProof/>
        </w:rPr>
        <w:t>IEEE J. Sel. Top. Appl. Earth Obs. Remote Sens.</w:t>
      </w:r>
      <w:r w:rsidRPr="00F52BB6">
        <w:rPr>
          <w:noProof/>
        </w:rPr>
        <w:t>, vol. 14, pp. 11080–11094, 2021, doi: 10.1109/JSTARS.2021.3120987.</w:t>
      </w:r>
    </w:p>
    <w:p w14:paraId="7ECFCDB1" w14:textId="77777777" w:rsidR="00F52BB6" w:rsidRPr="00F52BB6" w:rsidRDefault="00F52BB6" w:rsidP="00390B86">
      <w:pPr>
        <w:widowControl w:val="0"/>
        <w:autoSpaceDE w:val="0"/>
        <w:autoSpaceDN w:val="0"/>
        <w:adjustRightInd w:val="0"/>
        <w:ind w:left="640" w:hanging="640"/>
        <w:rPr>
          <w:noProof/>
        </w:rPr>
      </w:pPr>
      <w:r w:rsidRPr="00F52BB6">
        <w:rPr>
          <w:noProof/>
        </w:rPr>
        <w:t>[10]</w:t>
      </w:r>
      <w:r w:rsidRPr="00F52BB6">
        <w:rPr>
          <w:noProof/>
        </w:rPr>
        <w:tab/>
        <w:t xml:space="preserve">X. Chen, L. Zou, and B. Zhao, “Detecting Climate Change Deniers on Twitter Using a Deep Neural Network,” in </w:t>
      </w:r>
      <w:r w:rsidRPr="00F52BB6">
        <w:rPr>
          <w:i/>
          <w:iCs/>
          <w:noProof/>
        </w:rPr>
        <w:t>Proceedings of the 2019 11th International Conference on Machine Learning and Computing</w:t>
      </w:r>
      <w:r w:rsidRPr="00F52BB6">
        <w:rPr>
          <w:noProof/>
        </w:rPr>
        <w:t>, 2019, pp. 204–210. doi: 10.1145/3318299.3318382.</w:t>
      </w:r>
    </w:p>
    <w:p w14:paraId="0512F2C5" w14:textId="77777777" w:rsidR="00F52BB6" w:rsidRPr="00507063" w:rsidRDefault="00F52BB6" w:rsidP="00390B86">
      <w:r w:rsidRPr="00F52BB6">
        <w:fldChar w:fldCharType="end"/>
      </w:r>
    </w:p>
    <w:p w14:paraId="04A1A03B" w14:textId="77777777" w:rsidR="00732E46" w:rsidRDefault="00732E46" w:rsidP="00390B86">
      <w:pPr>
        <w:spacing w:before="40"/>
        <w:rPr>
          <w:rFonts w:ascii="Times" w:eastAsia="Times" w:hAnsi="Times" w:cs="Times"/>
          <w:i/>
        </w:rPr>
      </w:pPr>
    </w:p>
    <w:p w14:paraId="41C918F2" w14:textId="65634496" w:rsidR="00732E46" w:rsidRDefault="00732E46" w:rsidP="00390B86">
      <w:pPr>
        <w:jc w:val="both"/>
        <w:rPr>
          <w:rFonts w:ascii="Times" w:eastAsia="Times" w:hAnsi="Times" w:cs="Times"/>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4D25" w14:textId="77777777" w:rsidR="00C53EF1" w:rsidRDefault="00C53EF1">
      <w:r>
        <w:separator/>
      </w:r>
    </w:p>
  </w:endnote>
  <w:endnote w:type="continuationSeparator" w:id="0">
    <w:p w14:paraId="046D2341" w14:textId="77777777" w:rsidR="00C53EF1" w:rsidRDefault="00C53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6E669" w14:textId="77777777" w:rsidR="00C53EF1" w:rsidRPr="009A0AA6" w:rsidRDefault="00C53EF1" w:rsidP="009A0AA6">
      <w:pPr>
        <w:pStyle w:val="Footer"/>
      </w:pPr>
    </w:p>
  </w:footnote>
  <w:footnote w:type="continuationSeparator" w:id="0">
    <w:p w14:paraId="57320F1F" w14:textId="77777777" w:rsidR="00C53EF1" w:rsidRDefault="00C53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DD4907D" w:rsidR="00732E46" w:rsidRPr="00FB7408" w:rsidRDefault="000F2C11" w:rsidP="00FB7408">
    <w:pPr>
      <w:pStyle w:val="Heading1"/>
      <w:shd w:val="clear" w:color="auto" w:fill="FFFFFF"/>
      <w:spacing w:before="0" w:after="0" w:line="570" w:lineRule="atLeast"/>
      <w:jc w:val="left"/>
      <w:rPr>
        <w:rFonts w:ascii="Arial" w:hAnsi="Arial" w:cs="Arial"/>
        <w:color w:val="006600"/>
      </w:rPr>
    </w:pPr>
    <w:r>
      <w:t>&gt;</w:t>
    </w:r>
    <w:r w:rsidR="00FB7408" w:rsidRPr="00FB7408">
      <w:rPr>
        <w:color w:val="006600"/>
        <w:sz w:val="22"/>
        <w:szCs w:val="22"/>
      </w:rPr>
      <w:t>IEEE JOURNAL OF SELECTED TOPICS IN APPLIED EARTH OBSERVATIONS AND REMOTE SENSING</w:t>
    </w:r>
    <w:r>
      <w:t>&lt;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73230"/>
    <w:multiLevelType w:val="hybridMultilevel"/>
    <w:tmpl w:val="192C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25BB39FE"/>
    <w:multiLevelType w:val="hybridMultilevel"/>
    <w:tmpl w:val="E662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34596C54"/>
    <w:multiLevelType w:val="hybridMultilevel"/>
    <w:tmpl w:val="39A2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3"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20FB8"/>
    <w:multiLevelType w:val="hybridMultilevel"/>
    <w:tmpl w:val="788E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474221">
    <w:abstractNumId w:val="12"/>
  </w:num>
  <w:num w:numId="2" w16cid:durableId="957293594">
    <w:abstractNumId w:val="2"/>
  </w:num>
  <w:num w:numId="3" w16cid:durableId="105393165">
    <w:abstractNumId w:val="1"/>
  </w:num>
  <w:num w:numId="4" w16cid:durableId="2012830534">
    <w:abstractNumId w:val="11"/>
  </w:num>
  <w:num w:numId="5" w16cid:durableId="1110051065">
    <w:abstractNumId w:val="8"/>
  </w:num>
  <w:num w:numId="6" w16cid:durableId="1816027054">
    <w:abstractNumId w:val="9"/>
  </w:num>
  <w:num w:numId="7" w16cid:durableId="6532225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5218341">
    <w:abstractNumId w:val="6"/>
  </w:num>
  <w:num w:numId="9" w16cid:durableId="923564821">
    <w:abstractNumId w:val="4"/>
  </w:num>
  <w:num w:numId="10" w16cid:durableId="925963970">
    <w:abstractNumId w:val="10"/>
  </w:num>
  <w:num w:numId="11" w16cid:durableId="508831265">
    <w:abstractNumId w:val="0"/>
  </w:num>
  <w:num w:numId="12" w16cid:durableId="10884065">
    <w:abstractNumId w:val="15"/>
  </w:num>
  <w:num w:numId="13" w16cid:durableId="667829983">
    <w:abstractNumId w:val="13"/>
  </w:num>
  <w:num w:numId="14" w16cid:durableId="876234666">
    <w:abstractNumId w:val="14"/>
  </w:num>
  <w:num w:numId="15" w16cid:durableId="1834373699">
    <w:abstractNumId w:val="5"/>
  </w:num>
  <w:num w:numId="16" w16cid:durableId="40061869">
    <w:abstractNumId w:val="7"/>
  </w:num>
  <w:num w:numId="17" w16cid:durableId="932277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415C1"/>
    <w:rsid w:val="00050683"/>
    <w:rsid w:val="00053B2E"/>
    <w:rsid w:val="00053D9E"/>
    <w:rsid w:val="00056BB6"/>
    <w:rsid w:val="000650E5"/>
    <w:rsid w:val="00067023"/>
    <w:rsid w:val="00073FA8"/>
    <w:rsid w:val="0007648E"/>
    <w:rsid w:val="00081747"/>
    <w:rsid w:val="00085D7A"/>
    <w:rsid w:val="000915CD"/>
    <w:rsid w:val="0009321A"/>
    <w:rsid w:val="000968E1"/>
    <w:rsid w:val="000C21BE"/>
    <w:rsid w:val="000D171A"/>
    <w:rsid w:val="000D4F4C"/>
    <w:rsid w:val="000F2C11"/>
    <w:rsid w:val="000F400B"/>
    <w:rsid w:val="000F7513"/>
    <w:rsid w:val="00111C3D"/>
    <w:rsid w:val="00114406"/>
    <w:rsid w:val="00122A4B"/>
    <w:rsid w:val="00124A09"/>
    <w:rsid w:val="00125184"/>
    <w:rsid w:val="0014692A"/>
    <w:rsid w:val="00152AB3"/>
    <w:rsid w:val="001575FF"/>
    <w:rsid w:val="00170C54"/>
    <w:rsid w:val="001743EC"/>
    <w:rsid w:val="00180047"/>
    <w:rsid w:val="0019206C"/>
    <w:rsid w:val="001930D1"/>
    <w:rsid w:val="001B020C"/>
    <w:rsid w:val="001B0334"/>
    <w:rsid w:val="001B2E51"/>
    <w:rsid w:val="001C39AD"/>
    <w:rsid w:val="001E7EDB"/>
    <w:rsid w:val="001F1173"/>
    <w:rsid w:val="001F2329"/>
    <w:rsid w:val="001F512A"/>
    <w:rsid w:val="00201147"/>
    <w:rsid w:val="00233A4C"/>
    <w:rsid w:val="00234ABB"/>
    <w:rsid w:val="002577ED"/>
    <w:rsid w:val="00262D2F"/>
    <w:rsid w:val="002673ED"/>
    <w:rsid w:val="002775B6"/>
    <w:rsid w:val="00282E76"/>
    <w:rsid w:val="00285E41"/>
    <w:rsid w:val="002947C5"/>
    <w:rsid w:val="002B4001"/>
    <w:rsid w:val="002C0BFE"/>
    <w:rsid w:val="002E2421"/>
    <w:rsid w:val="002F221E"/>
    <w:rsid w:val="00303880"/>
    <w:rsid w:val="00305C29"/>
    <w:rsid w:val="0031286C"/>
    <w:rsid w:val="00313303"/>
    <w:rsid w:val="0031784B"/>
    <w:rsid w:val="00334FC3"/>
    <w:rsid w:val="00357347"/>
    <w:rsid w:val="0036091A"/>
    <w:rsid w:val="00390B86"/>
    <w:rsid w:val="003913E5"/>
    <w:rsid w:val="00391DD4"/>
    <w:rsid w:val="003A64FB"/>
    <w:rsid w:val="003B4752"/>
    <w:rsid w:val="003C165F"/>
    <w:rsid w:val="003C504D"/>
    <w:rsid w:val="003D20E9"/>
    <w:rsid w:val="003E1181"/>
    <w:rsid w:val="003F021E"/>
    <w:rsid w:val="00402320"/>
    <w:rsid w:val="004063A4"/>
    <w:rsid w:val="004114F4"/>
    <w:rsid w:val="00411AF7"/>
    <w:rsid w:val="004171BD"/>
    <w:rsid w:val="00421582"/>
    <w:rsid w:val="004607D7"/>
    <w:rsid w:val="0046641B"/>
    <w:rsid w:val="00474613"/>
    <w:rsid w:val="0048247F"/>
    <w:rsid w:val="004971A6"/>
    <w:rsid w:val="004A4812"/>
    <w:rsid w:val="004A4B26"/>
    <w:rsid w:val="004B29E3"/>
    <w:rsid w:val="004C0A1B"/>
    <w:rsid w:val="004C0A56"/>
    <w:rsid w:val="004C1E98"/>
    <w:rsid w:val="004D1A2B"/>
    <w:rsid w:val="00510A8C"/>
    <w:rsid w:val="005330EE"/>
    <w:rsid w:val="00533E1B"/>
    <w:rsid w:val="00544A6D"/>
    <w:rsid w:val="00545FDC"/>
    <w:rsid w:val="00550D56"/>
    <w:rsid w:val="005515FB"/>
    <w:rsid w:val="0056364D"/>
    <w:rsid w:val="00583DFE"/>
    <w:rsid w:val="0059348A"/>
    <w:rsid w:val="005A170E"/>
    <w:rsid w:val="005A2567"/>
    <w:rsid w:val="005B43C2"/>
    <w:rsid w:val="005C18AE"/>
    <w:rsid w:val="005C68BC"/>
    <w:rsid w:val="005E2D10"/>
    <w:rsid w:val="005E69DC"/>
    <w:rsid w:val="005F0DEA"/>
    <w:rsid w:val="005F12E8"/>
    <w:rsid w:val="005F4497"/>
    <w:rsid w:val="005F5E3C"/>
    <w:rsid w:val="006033CF"/>
    <w:rsid w:val="006068E5"/>
    <w:rsid w:val="00613800"/>
    <w:rsid w:val="006209FC"/>
    <w:rsid w:val="00621141"/>
    <w:rsid w:val="00625374"/>
    <w:rsid w:val="00636D0A"/>
    <w:rsid w:val="00645190"/>
    <w:rsid w:val="006514FE"/>
    <w:rsid w:val="0065173B"/>
    <w:rsid w:val="006522C9"/>
    <w:rsid w:val="00660F88"/>
    <w:rsid w:val="006774B8"/>
    <w:rsid w:val="00690B51"/>
    <w:rsid w:val="00694E0B"/>
    <w:rsid w:val="006A01D5"/>
    <w:rsid w:val="006B62A4"/>
    <w:rsid w:val="006B68F3"/>
    <w:rsid w:val="006C32BD"/>
    <w:rsid w:val="006C60F0"/>
    <w:rsid w:val="006D0E65"/>
    <w:rsid w:val="006E42E3"/>
    <w:rsid w:val="006E5F06"/>
    <w:rsid w:val="006F18B8"/>
    <w:rsid w:val="006F6F5A"/>
    <w:rsid w:val="007054D1"/>
    <w:rsid w:val="00731288"/>
    <w:rsid w:val="00732E46"/>
    <w:rsid w:val="00742693"/>
    <w:rsid w:val="00753E42"/>
    <w:rsid w:val="00756915"/>
    <w:rsid w:val="00771AA2"/>
    <w:rsid w:val="007938DE"/>
    <w:rsid w:val="007A2DEB"/>
    <w:rsid w:val="007B07C3"/>
    <w:rsid w:val="007B1C9C"/>
    <w:rsid w:val="007B38DE"/>
    <w:rsid w:val="007B62A7"/>
    <w:rsid w:val="007C410D"/>
    <w:rsid w:val="007C5FE2"/>
    <w:rsid w:val="007E5119"/>
    <w:rsid w:val="007E713A"/>
    <w:rsid w:val="007F4FB6"/>
    <w:rsid w:val="0080720F"/>
    <w:rsid w:val="00810E2F"/>
    <w:rsid w:val="00813371"/>
    <w:rsid w:val="00827FB8"/>
    <w:rsid w:val="008313C6"/>
    <w:rsid w:val="008462EA"/>
    <w:rsid w:val="00851B4D"/>
    <w:rsid w:val="00874977"/>
    <w:rsid w:val="008856C3"/>
    <w:rsid w:val="0089298D"/>
    <w:rsid w:val="008A57DA"/>
    <w:rsid w:val="008C2CE5"/>
    <w:rsid w:val="008C75A3"/>
    <w:rsid w:val="008E1FF8"/>
    <w:rsid w:val="008E4F03"/>
    <w:rsid w:val="008F06CA"/>
    <w:rsid w:val="00932FBA"/>
    <w:rsid w:val="009454A2"/>
    <w:rsid w:val="009550D6"/>
    <w:rsid w:val="00957566"/>
    <w:rsid w:val="0096199E"/>
    <w:rsid w:val="00986618"/>
    <w:rsid w:val="00996C59"/>
    <w:rsid w:val="009A0AA6"/>
    <w:rsid w:val="009B429F"/>
    <w:rsid w:val="009E2C51"/>
    <w:rsid w:val="009E61BC"/>
    <w:rsid w:val="009E73E3"/>
    <w:rsid w:val="00A26A6A"/>
    <w:rsid w:val="00A27561"/>
    <w:rsid w:val="00A3206B"/>
    <w:rsid w:val="00A320DF"/>
    <w:rsid w:val="00A41540"/>
    <w:rsid w:val="00A41FD4"/>
    <w:rsid w:val="00A47E0E"/>
    <w:rsid w:val="00A530D2"/>
    <w:rsid w:val="00A5693E"/>
    <w:rsid w:val="00A6122B"/>
    <w:rsid w:val="00A65256"/>
    <w:rsid w:val="00A80BDA"/>
    <w:rsid w:val="00A84199"/>
    <w:rsid w:val="00A853F3"/>
    <w:rsid w:val="00AA5225"/>
    <w:rsid w:val="00AA6110"/>
    <w:rsid w:val="00AB4C22"/>
    <w:rsid w:val="00AC0FD4"/>
    <w:rsid w:val="00AD3F4F"/>
    <w:rsid w:val="00AF3089"/>
    <w:rsid w:val="00B05CCE"/>
    <w:rsid w:val="00B07BB7"/>
    <w:rsid w:val="00B10AF1"/>
    <w:rsid w:val="00B12C4A"/>
    <w:rsid w:val="00B1361A"/>
    <w:rsid w:val="00B309BD"/>
    <w:rsid w:val="00B50D21"/>
    <w:rsid w:val="00B51AB6"/>
    <w:rsid w:val="00B54450"/>
    <w:rsid w:val="00B60677"/>
    <w:rsid w:val="00B7445A"/>
    <w:rsid w:val="00B83635"/>
    <w:rsid w:val="00B85479"/>
    <w:rsid w:val="00B87378"/>
    <w:rsid w:val="00BA6DEA"/>
    <w:rsid w:val="00BB0B25"/>
    <w:rsid w:val="00BB7112"/>
    <w:rsid w:val="00BC0495"/>
    <w:rsid w:val="00BC4F02"/>
    <w:rsid w:val="00BE4774"/>
    <w:rsid w:val="00BF445F"/>
    <w:rsid w:val="00C045C6"/>
    <w:rsid w:val="00C04F49"/>
    <w:rsid w:val="00C16047"/>
    <w:rsid w:val="00C25825"/>
    <w:rsid w:val="00C407B8"/>
    <w:rsid w:val="00C42C90"/>
    <w:rsid w:val="00C47697"/>
    <w:rsid w:val="00C52F3D"/>
    <w:rsid w:val="00C53EF1"/>
    <w:rsid w:val="00C54B70"/>
    <w:rsid w:val="00C56282"/>
    <w:rsid w:val="00C64D24"/>
    <w:rsid w:val="00C72820"/>
    <w:rsid w:val="00C7592D"/>
    <w:rsid w:val="00C817FF"/>
    <w:rsid w:val="00C821C0"/>
    <w:rsid w:val="00C87A78"/>
    <w:rsid w:val="00C90880"/>
    <w:rsid w:val="00C9162C"/>
    <w:rsid w:val="00CB5CB4"/>
    <w:rsid w:val="00CC21A8"/>
    <w:rsid w:val="00CD54DC"/>
    <w:rsid w:val="00CF48E2"/>
    <w:rsid w:val="00CF5E1D"/>
    <w:rsid w:val="00D050EC"/>
    <w:rsid w:val="00D05F12"/>
    <w:rsid w:val="00D10AC8"/>
    <w:rsid w:val="00D20248"/>
    <w:rsid w:val="00D20E00"/>
    <w:rsid w:val="00D307BE"/>
    <w:rsid w:val="00D33CD3"/>
    <w:rsid w:val="00D53E1A"/>
    <w:rsid w:val="00D66528"/>
    <w:rsid w:val="00D70228"/>
    <w:rsid w:val="00D83AF6"/>
    <w:rsid w:val="00D868B8"/>
    <w:rsid w:val="00D87F8B"/>
    <w:rsid w:val="00DA34C3"/>
    <w:rsid w:val="00DA5A9A"/>
    <w:rsid w:val="00DA7673"/>
    <w:rsid w:val="00DB3364"/>
    <w:rsid w:val="00DB4355"/>
    <w:rsid w:val="00DC758F"/>
    <w:rsid w:val="00DD7F24"/>
    <w:rsid w:val="00DF4499"/>
    <w:rsid w:val="00DF6629"/>
    <w:rsid w:val="00E05735"/>
    <w:rsid w:val="00E10E54"/>
    <w:rsid w:val="00E2077B"/>
    <w:rsid w:val="00E247D3"/>
    <w:rsid w:val="00E30D60"/>
    <w:rsid w:val="00E3371D"/>
    <w:rsid w:val="00E33A1A"/>
    <w:rsid w:val="00E34493"/>
    <w:rsid w:val="00E419BC"/>
    <w:rsid w:val="00E45781"/>
    <w:rsid w:val="00E52EC4"/>
    <w:rsid w:val="00E57D3D"/>
    <w:rsid w:val="00E625A7"/>
    <w:rsid w:val="00E653B5"/>
    <w:rsid w:val="00E65DF7"/>
    <w:rsid w:val="00E769A7"/>
    <w:rsid w:val="00E80A2E"/>
    <w:rsid w:val="00E90136"/>
    <w:rsid w:val="00E9174E"/>
    <w:rsid w:val="00EA352F"/>
    <w:rsid w:val="00EB4587"/>
    <w:rsid w:val="00EC35CE"/>
    <w:rsid w:val="00EE01E7"/>
    <w:rsid w:val="00EE02E8"/>
    <w:rsid w:val="00EF6430"/>
    <w:rsid w:val="00F1298B"/>
    <w:rsid w:val="00F22A05"/>
    <w:rsid w:val="00F33139"/>
    <w:rsid w:val="00F33F99"/>
    <w:rsid w:val="00F52BB6"/>
    <w:rsid w:val="00F5585D"/>
    <w:rsid w:val="00F63565"/>
    <w:rsid w:val="00F66239"/>
    <w:rsid w:val="00F67007"/>
    <w:rsid w:val="00F710CF"/>
    <w:rsid w:val="00F82C9D"/>
    <w:rsid w:val="00F86F22"/>
    <w:rsid w:val="00F94432"/>
    <w:rsid w:val="00FA6C74"/>
    <w:rsid w:val="00FB0C7E"/>
    <w:rsid w:val="00FB41DF"/>
    <w:rsid w:val="00FB4688"/>
    <w:rsid w:val="00FB7408"/>
    <w:rsid w:val="00FD69D2"/>
    <w:rsid w:val="00FE6A2D"/>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table" w:styleId="TableGrid">
    <w:name w:val="Table Grid"/>
    <w:basedOn w:val="TableNormal"/>
    <w:uiPriority w:val="39"/>
    <w:rsid w:val="00FB0C7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6290">
      <w:bodyDiv w:val="1"/>
      <w:marLeft w:val="0"/>
      <w:marRight w:val="0"/>
      <w:marTop w:val="0"/>
      <w:marBottom w:val="0"/>
      <w:divBdr>
        <w:top w:val="none" w:sz="0" w:space="0" w:color="auto"/>
        <w:left w:val="none" w:sz="0" w:space="0" w:color="auto"/>
        <w:bottom w:val="none" w:sz="0" w:space="0" w:color="auto"/>
        <w:right w:val="none" w:sz="0" w:space="0" w:color="auto"/>
      </w:divBdr>
    </w:div>
    <w:div w:id="277836978">
      <w:bodyDiv w:val="1"/>
      <w:marLeft w:val="0"/>
      <w:marRight w:val="0"/>
      <w:marTop w:val="0"/>
      <w:marBottom w:val="0"/>
      <w:divBdr>
        <w:top w:val="none" w:sz="0" w:space="0" w:color="auto"/>
        <w:left w:val="none" w:sz="0" w:space="0" w:color="auto"/>
        <w:bottom w:val="none" w:sz="0" w:space="0" w:color="auto"/>
        <w:right w:val="none" w:sz="0" w:space="0" w:color="auto"/>
      </w:divBdr>
    </w:div>
    <w:div w:id="573709642">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Pages>
  <Words>8920</Words>
  <Characters>50844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Muhammad Hassan Sattar</cp:lastModifiedBy>
  <cp:revision>186</cp:revision>
  <cp:lastPrinted>2023-01-13T07:42:00Z</cp:lastPrinted>
  <dcterms:created xsi:type="dcterms:W3CDTF">2022-10-06T08:13:00Z</dcterms:created>
  <dcterms:modified xsi:type="dcterms:W3CDTF">2023-01-13T07:56:00Z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2023-01-12T17:03:59Z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bd739232-7be6-4a7f-9336-085320114de5</vt:lpwstr>
  </property>
  <property fmtid="{D5CDD505-2E9C-101B-9397-08002B2CF9AE}" pid="8" name="MSIP_Label_defa4170-0d19-0005-0004-bc88714345d2_ContentBits">
    <vt:lpwstr>0</vt:lpwstr>
  </property>
</Properties>
</file>