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472" w:rsidRPr="00DA2472" w:rsidRDefault="00DA2472" w:rsidP="00DA2472">
      <w:pPr>
        <w:jc w:val="center"/>
        <w:rPr>
          <w:rFonts w:ascii="Times New Roman" w:hAnsi="Times New Roman" w:cs="Times New Roman"/>
          <w:b/>
          <w:sz w:val="32"/>
        </w:rPr>
      </w:pPr>
      <w:r w:rsidRPr="00DA2472">
        <w:rPr>
          <w:rFonts w:ascii="Times New Roman" w:hAnsi="Times New Roman" w:cs="Times New Roman"/>
          <w:b/>
          <w:sz w:val="32"/>
        </w:rPr>
        <w:t>SUMMARY</w:t>
      </w:r>
    </w:p>
    <w:p w:rsidR="00DA2472" w:rsidRPr="00DA2472" w:rsidRDefault="00DA2472" w:rsidP="00DA2472">
      <w:pPr>
        <w:rPr>
          <w:rFonts w:ascii="Times New Roman" w:hAnsi="Times New Roman" w:cs="Times New Roman"/>
          <w:sz w:val="24"/>
        </w:rPr>
      </w:pPr>
      <w:r w:rsidRPr="00DA2472">
        <w:rPr>
          <w:rFonts w:ascii="Times New Roman" w:hAnsi="Times New Roman" w:cs="Times New Roman"/>
          <w:sz w:val="24"/>
        </w:rPr>
        <w:t>The task involved exploring and analyzing user data for targeted ad campaigns. Here's a summary of the experience:</w:t>
      </w:r>
    </w:p>
    <w:p w:rsidR="00DA2472" w:rsidRPr="00DA2472" w:rsidRDefault="00DA2472" w:rsidP="00DA2472">
      <w:pPr>
        <w:numPr>
          <w:ilvl w:val="0"/>
          <w:numId w:val="1"/>
        </w:numPr>
        <w:rPr>
          <w:rFonts w:ascii="Times New Roman" w:hAnsi="Times New Roman" w:cs="Times New Roman"/>
          <w:sz w:val="24"/>
        </w:rPr>
      </w:pPr>
      <w:r w:rsidRPr="00DA2472">
        <w:rPr>
          <w:rFonts w:ascii="Times New Roman" w:hAnsi="Times New Roman" w:cs="Times New Roman"/>
          <w:b/>
          <w:bCs/>
          <w:sz w:val="24"/>
        </w:rPr>
        <w:t>Data Import and Exploration (Q.1)</w:t>
      </w:r>
      <w:r w:rsidRPr="00DA2472">
        <w:rPr>
          <w:rFonts w:ascii="Times New Roman" w:hAnsi="Times New Roman" w:cs="Times New Roman"/>
          <w:sz w:val="24"/>
        </w:rPr>
        <w:t>: The process started with importing the user data and performing initial exploratory data analysis (EDA). This included checking for null values, examining column information, and computing descriptive statistics.</w:t>
      </w:r>
    </w:p>
    <w:p w:rsidR="00DA2472" w:rsidRPr="00DA2472" w:rsidRDefault="00DA2472" w:rsidP="00DA2472">
      <w:pPr>
        <w:numPr>
          <w:ilvl w:val="0"/>
          <w:numId w:val="1"/>
        </w:numPr>
        <w:rPr>
          <w:rFonts w:ascii="Times New Roman" w:hAnsi="Times New Roman" w:cs="Times New Roman"/>
          <w:sz w:val="24"/>
        </w:rPr>
      </w:pPr>
      <w:r w:rsidRPr="00DA2472">
        <w:rPr>
          <w:rFonts w:ascii="Times New Roman" w:hAnsi="Times New Roman" w:cs="Times New Roman"/>
          <w:b/>
          <w:bCs/>
          <w:sz w:val="24"/>
        </w:rPr>
        <w:t>Demographic Visualization (Q.2)</w:t>
      </w:r>
      <w:r w:rsidRPr="00DA2472">
        <w:rPr>
          <w:rFonts w:ascii="Times New Roman" w:hAnsi="Times New Roman" w:cs="Times New Roman"/>
          <w:sz w:val="24"/>
        </w:rPr>
        <w:t>: Key demographic variables such as age, gender, education level, and income level were visualized to gain insights into the user demographics.</w:t>
      </w:r>
    </w:p>
    <w:p w:rsidR="00DA2472" w:rsidRPr="00DA2472" w:rsidRDefault="00DA2472" w:rsidP="00DA2472">
      <w:pPr>
        <w:numPr>
          <w:ilvl w:val="0"/>
          <w:numId w:val="1"/>
        </w:numPr>
        <w:rPr>
          <w:rFonts w:ascii="Times New Roman" w:hAnsi="Times New Roman" w:cs="Times New Roman"/>
          <w:sz w:val="24"/>
        </w:rPr>
      </w:pPr>
      <w:r w:rsidRPr="00DA2472">
        <w:rPr>
          <w:rFonts w:ascii="Times New Roman" w:hAnsi="Times New Roman" w:cs="Times New Roman"/>
          <w:b/>
          <w:bCs/>
          <w:sz w:val="24"/>
        </w:rPr>
        <w:t>Device Usage and Online Behavior Analysis (Q.3 and Q.4)</w:t>
      </w:r>
      <w:r w:rsidRPr="00DA2472">
        <w:rPr>
          <w:rFonts w:ascii="Times New Roman" w:hAnsi="Times New Roman" w:cs="Times New Roman"/>
          <w:sz w:val="24"/>
        </w:rPr>
        <w:t>: Device usage patterns and online behavior, including engagement with content and ads, were analyzed. This involved investigating metrics such as time spent online, likes and reactions, click-</w:t>
      </w:r>
      <w:bookmarkStart w:id="0" w:name="_GoBack"/>
      <w:bookmarkEnd w:id="0"/>
      <w:r w:rsidRPr="00DA2472">
        <w:rPr>
          <w:rFonts w:ascii="Times New Roman" w:hAnsi="Times New Roman" w:cs="Times New Roman"/>
          <w:sz w:val="24"/>
        </w:rPr>
        <w:t>through rates (CTR), conversion rates, and ad interaction time.</w:t>
      </w:r>
    </w:p>
    <w:p w:rsidR="00DA2472" w:rsidRPr="00DA2472" w:rsidRDefault="00DA2472" w:rsidP="00DA2472">
      <w:pPr>
        <w:numPr>
          <w:ilvl w:val="0"/>
          <w:numId w:val="1"/>
        </w:numPr>
        <w:rPr>
          <w:rFonts w:ascii="Times New Roman" w:hAnsi="Times New Roman" w:cs="Times New Roman"/>
          <w:sz w:val="24"/>
        </w:rPr>
      </w:pPr>
      <w:r w:rsidRPr="00DA2472">
        <w:rPr>
          <w:rFonts w:ascii="Times New Roman" w:hAnsi="Times New Roman" w:cs="Times New Roman"/>
          <w:b/>
          <w:bCs/>
          <w:sz w:val="24"/>
        </w:rPr>
        <w:t>Interest Identification and User Segmentation (Q.5 and Q.6)</w:t>
      </w:r>
      <w:r w:rsidRPr="00DA2472">
        <w:rPr>
          <w:rFonts w:ascii="Times New Roman" w:hAnsi="Times New Roman" w:cs="Times New Roman"/>
          <w:sz w:val="24"/>
        </w:rPr>
        <w:t>: Common user interests were identified to segment the audience for targeted ad campaigns. User segmentation was performed based on demographics, behavioral patterns, and interests using clustering techniques.</w:t>
      </w:r>
    </w:p>
    <w:p w:rsidR="00DA2472" w:rsidRPr="00DA2472" w:rsidRDefault="00DA2472" w:rsidP="00DA2472">
      <w:pPr>
        <w:numPr>
          <w:ilvl w:val="0"/>
          <w:numId w:val="1"/>
        </w:numPr>
        <w:rPr>
          <w:rFonts w:ascii="Times New Roman" w:hAnsi="Times New Roman" w:cs="Times New Roman"/>
          <w:sz w:val="24"/>
        </w:rPr>
      </w:pPr>
      <w:r w:rsidRPr="00DA2472">
        <w:rPr>
          <w:rFonts w:ascii="Times New Roman" w:hAnsi="Times New Roman" w:cs="Times New Roman"/>
          <w:b/>
          <w:bCs/>
          <w:sz w:val="24"/>
        </w:rPr>
        <w:t>Cluster Characterization (Q.7 and Q.8)</w:t>
      </w:r>
      <w:r w:rsidRPr="00DA2472">
        <w:rPr>
          <w:rFonts w:ascii="Times New Roman" w:hAnsi="Times New Roman" w:cs="Times New Roman"/>
          <w:sz w:val="24"/>
        </w:rPr>
        <w:t>: Mean values of numerical features and mode for categorical features within each cluster were computed to characterize the clusters. Each cluster was assigned a name reflecting its defining characteristics based on these analyses.</w:t>
      </w:r>
    </w:p>
    <w:p w:rsidR="00DA2472" w:rsidRPr="00DA2472" w:rsidRDefault="00DA2472" w:rsidP="00DA2472">
      <w:pPr>
        <w:numPr>
          <w:ilvl w:val="0"/>
          <w:numId w:val="1"/>
        </w:numPr>
        <w:rPr>
          <w:rFonts w:ascii="Times New Roman" w:hAnsi="Times New Roman" w:cs="Times New Roman"/>
          <w:sz w:val="24"/>
        </w:rPr>
      </w:pPr>
      <w:r w:rsidRPr="00DA2472">
        <w:rPr>
          <w:rFonts w:ascii="Times New Roman" w:hAnsi="Times New Roman" w:cs="Times New Roman"/>
          <w:b/>
          <w:bCs/>
          <w:sz w:val="24"/>
        </w:rPr>
        <w:t>Visualization of Segments (Q.9)</w:t>
      </w:r>
      <w:r w:rsidRPr="00DA2472">
        <w:rPr>
          <w:rFonts w:ascii="Times New Roman" w:hAnsi="Times New Roman" w:cs="Times New Roman"/>
          <w:sz w:val="24"/>
        </w:rPr>
        <w:t>: Radar charts were created to visualize the characteristics of each cluster, providing a clear comparison of mean values of selected features across clusters.</w:t>
      </w:r>
    </w:p>
    <w:p w:rsidR="00DA2472" w:rsidRPr="00DA2472" w:rsidRDefault="00DA2472" w:rsidP="00DA2472">
      <w:pPr>
        <w:numPr>
          <w:ilvl w:val="0"/>
          <w:numId w:val="1"/>
        </w:numPr>
        <w:rPr>
          <w:rFonts w:ascii="Times New Roman" w:hAnsi="Times New Roman" w:cs="Times New Roman"/>
          <w:sz w:val="24"/>
        </w:rPr>
      </w:pPr>
      <w:r w:rsidRPr="00DA2472">
        <w:rPr>
          <w:rFonts w:ascii="Times New Roman" w:hAnsi="Times New Roman" w:cs="Times New Roman"/>
          <w:b/>
          <w:bCs/>
          <w:sz w:val="24"/>
        </w:rPr>
        <w:t>Summary of Experience (Q.10)</w:t>
      </w:r>
      <w:r w:rsidRPr="00DA2472">
        <w:rPr>
          <w:rFonts w:ascii="Times New Roman" w:hAnsi="Times New Roman" w:cs="Times New Roman"/>
          <w:sz w:val="24"/>
        </w:rPr>
        <w:t>: The overall experience involved a comprehensive analysis of user data, from initial exploration to segmentation and visualization. It provided valuable insights into user demographics, behavior, and preferences, which can be leveraged for targeted ad campaigns and optimization strategies.</w:t>
      </w:r>
    </w:p>
    <w:p w:rsidR="00DA2472" w:rsidRPr="00DA2472" w:rsidRDefault="00DA2472" w:rsidP="00DA2472">
      <w:pPr>
        <w:rPr>
          <w:rFonts w:ascii="Times New Roman" w:hAnsi="Times New Roman" w:cs="Times New Roman"/>
          <w:sz w:val="24"/>
        </w:rPr>
      </w:pPr>
      <w:r w:rsidRPr="00DA2472">
        <w:rPr>
          <w:rFonts w:ascii="Times New Roman" w:hAnsi="Times New Roman" w:cs="Times New Roman"/>
          <w:sz w:val="24"/>
        </w:rPr>
        <w:t>Overall, the task facilitated a deeper understanding of user profiles and their interactions with online platforms, contributing to more effective marketing strategies and personalized user experiences.</w:t>
      </w:r>
    </w:p>
    <w:p w:rsidR="008332B2" w:rsidRPr="00DA2472" w:rsidRDefault="00DA2472">
      <w:pPr>
        <w:rPr>
          <w:rFonts w:ascii="Times New Roman" w:hAnsi="Times New Roman" w:cs="Times New Roman"/>
          <w:sz w:val="24"/>
        </w:rPr>
      </w:pPr>
    </w:p>
    <w:sectPr w:rsidR="008332B2" w:rsidRPr="00DA2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63012"/>
    <w:multiLevelType w:val="multilevel"/>
    <w:tmpl w:val="CEB23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472"/>
    <w:rsid w:val="001802B1"/>
    <w:rsid w:val="007C091B"/>
    <w:rsid w:val="00DA2472"/>
    <w:rsid w:val="00EA2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722E"/>
  <w15:chartTrackingRefBased/>
  <w15:docId w15:val="{EBB12BFE-B553-4FC8-AC36-E2FFEF50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EA2E00"/>
    <w:pPr>
      <w:keepNext/>
      <w:keepLines/>
      <w:spacing w:before="40" w:after="0" w:line="256" w:lineRule="auto"/>
      <w:outlineLvl w:val="2"/>
    </w:pPr>
    <w:rPr>
      <w:rFonts w:ascii="Times New Roman" w:eastAsiaTheme="majorEastAsia" w:hAnsi="Times New Roman" w:cstheme="majorBidi"/>
      <w:b/>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2E00"/>
    <w:rPr>
      <w:rFonts w:ascii="Times New Roman" w:eastAsiaTheme="majorEastAsia" w:hAnsi="Times New Roman"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826818">
      <w:bodyDiv w:val="1"/>
      <w:marLeft w:val="0"/>
      <w:marRight w:val="0"/>
      <w:marTop w:val="0"/>
      <w:marBottom w:val="0"/>
      <w:divBdr>
        <w:top w:val="none" w:sz="0" w:space="0" w:color="auto"/>
        <w:left w:val="none" w:sz="0" w:space="0" w:color="auto"/>
        <w:bottom w:val="none" w:sz="0" w:space="0" w:color="auto"/>
        <w:right w:val="none" w:sz="0" w:space="0" w:color="auto"/>
      </w:divBdr>
      <w:divsChild>
        <w:div w:id="148639619">
          <w:marLeft w:val="0"/>
          <w:marRight w:val="0"/>
          <w:marTop w:val="0"/>
          <w:marBottom w:val="0"/>
          <w:divBdr>
            <w:top w:val="single" w:sz="2" w:space="0" w:color="E3E3E3"/>
            <w:left w:val="single" w:sz="2" w:space="0" w:color="E3E3E3"/>
            <w:bottom w:val="single" w:sz="2" w:space="0" w:color="E3E3E3"/>
            <w:right w:val="single" w:sz="2" w:space="0" w:color="E3E3E3"/>
          </w:divBdr>
          <w:divsChild>
            <w:div w:id="223567976">
              <w:marLeft w:val="0"/>
              <w:marRight w:val="0"/>
              <w:marTop w:val="0"/>
              <w:marBottom w:val="0"/>
              <w:divBdr>
                <w:top w:val="single" w:sz="2" w:space="0" w:color="E3E3E3"/>
                <w:left w:val="single" w:sz="2" w:space="0" w:color="E3E3E3"/>
                <w:bottom w:val="single" w:sz="2" w:space="0" w:color="E3E3E3"/>
                <w:right w:val="single" w:sz="2" w:space="0" w:color="E3E3E3"/>
              </w:divBdr>
              <w:divsChild>
                <w:div w:id="207912649">
                  <w:marLeft w:val="0"/>
                  <w:marRight w:val="0"/>
                  <w:marTop w:val="0"/>
                  <w:marBottom w:val="0"/>
                  <w:divBdr>
                    <w:top w:val="single" w:sz="2" w:space="2" w:color="E3E3E3"/>
                    <w:left w:val="single" w:sz="2" w:space="0" w:color="E3E3E3"/>
                    <w:bottom w:val="single" w:sz="2" w:space="0" w:color="E3E3E3"/>
                    <w:right w:val="single" w:sz="2" w:space="0" w:color="E3E3E3"/>
                  </w:divBdr>
                  <w:divsChild>
                    <w:div w:id="1825781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2234633">
      <w:bodyDiv w:val="1"/>
      <w:marLeft w:val="0"/>
      <w:marRight w:val="0"/>
      <w:marTop w:val="0"/>
      <w:marBottom w:val="0"/>
      <w:divBdr>
        <w:top w:val="none" w:sz="0" w:space="0" w:color="auto"/>
        <w:left w:val="none" w:sz="0" w:space="0" w:color="auto"/>
        <w:bottom w:val="none" w:sz="0" w:space="0" w:color="auto"/>
        <w:right w:val="none" w:sz="0" w:space="0" w:color="auto"/>
      </w:divBdr>
      <w:divsChild>
        <w:div w:id="75174100">
          <w:marLeft w:val="0"/>
          <w:marRight w:val="0"/>
          <w:marTop w:val="0"/>
          <w:marBottom w:val="0"/>
          <w:divBdr>
            <w:top w:val="single" w:sz="2" w:space="0" w:color="E3E3E3"/>
            <w:left w:val="single" w:sz="2" w:space="0" w:color="E3E3E3"/>
            <w:bottom w:val="single" w:sz="2" w:space="0" w:color="E3E3E3"/>
            <w:right w:val="single" w:sz="2" w:space="0" w:color="E3E3E3"/>
          </w:divBdr>
          <w:divsChild>
            <w:div w:id="890573405">
              <w:marLeft w:val="0"/>
              <w:marRight w:val="0"/>
              <w:marTop w:val="0"/>
              <w:marBottom w:val="0"/>
              <w:divBdr>
                <w:top w:val="single" w:sz="2" w:space="0" w:color="E3E3E3"/>
                <w:left w:val="single" w:sz="2" w:space="0" w:color="E3E3E3"/>
                <w:bottom w:val="single" w:sz="2" w:space="0" w:color="E3E3E3"/>
                <w:right w:val="single" w:sz="2" w:space="0" w:color="E3E3E3"/>
              </w:divBdr>
              <w:divsChild>
                <w:div w:id="2142721788">
                  <w:marLeft w:val="0"/>
                  <w:marRight w:val="0"/>
                  <w:marTop w:val="0"/>
                  <w:marBottom w:val="0"/>
                  <w:divBdr>
                    <w:top w:val="single" w:sz="2" w:space="2" w:color="E3E3E3"/>
                    <w:left w:val="single" w:sz="2" w:space="0" w:color="E3E3E3"/>
                    <w:bottom w:val="single" w:sz="2" w:space="0" w:color="E3E3E3"/>
                    <w:right w:val="single" w:sz="2" w:space="0" w:color="E3E3E3"/>
                  </w:divBdr>
                  <w:divsChild>
                    <w:div w:id="1230266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c:creator>
  <cp:keywords/>
  <dc:description/>
  <cp:lastModifiedBy>MC</cp:lastModifiedBy>
  <cp:revision>2</cp:revision>
  <dcterms:created xsi:type="dcterms:W3CDTF">2024-05-20T11:14:00Z</dcterms:created>
  <dcterms:modified xsi:type="dcterms:W3CDTF">2024-05-20T11:17:00Z</dcterms:modified>
</cp:coreProperties>
</file>