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EF4" w:rsidRPr="00ED0EF4" w:rsidRDefault="00ED0EF4" w:rsidP="00ED0EF4">
      <w:pPr>
        <w:spacing w:line="360" w:lineRule="auto"/>
        <w:jc w:val="right"/>
        <w:rPr>
          <w:rFonts w:asciiTheme="majorHAnsi" w:hAnsiTheme="majorHAnsi" w:cstheme="majorHAnsi"/>
          <w:b/>
          <w:sz w:val="40"/>
        </w:rPr>
      </w:pPr>
      <w:r w:rsidRPr="00ED0EF4">
        <w:rPr>
          <w:rFonts w:asciiTheme="majorHAnsi" w:hAnsiTheme="majorHAnsi" w:cstheme="majorHAnsi"/>
          <w:noProof/>
          <w:sz w:val="24"/>
          <w:szCs w:val="24"/>
        </w:rPr>
        <w:drawing>
          <wp:anchor distT="0" distB="0" distL="114300" distR="114300" simplePos="0" relativeHeight="251665408" behindDoc="1" locked="0" layoutInCell="1" allowOverlap="1">
            <wp:simplePos x="0" y="0"/>
            <wp:positionH relativeFrom="page">
              <wp:posOffset>317500</wp:posOffset>
            </wp:positionH>
            <wp:positionV relativeFrom="page">
              <wp:posOffset>914400</wp:posOffset>
            </wp:positionV>
            <wp:extent cx="2400300" cy="4260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00300" cy="426085"/>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sz w:val="40"/>
        </w:rPr>
        <w:tab/>
      </w:r>
      <w:r>
        <w:rPr>
          <w:rFonts w:asciiTheme="majorHAnsi" w:hAnsiTheme="majorHAnsi" w:cstheme="majorHAnsi"/>
          <w:b/>
          <w:sz w:val="40"/>
        </w:rPr>
        <w:tab/>
      </w:r>
      <w:r w:rsidRPr="00ED0EF4">
        <w:rPr>
          <w:rFonts w:asciiTheme="majorHAnsi" w:hAnsiTheme="majorHAnsi" w:cstheme="majorHAnsi"/>
          <w:color w:val="365F91" w:themeColor="accent1" w:themeShade="BF"/>
          <w:sz w:val="32"/>
        </w:rPr>
        <w:t>Case report</w:t>
      </w:r>
    </w:p>
    <w:p w:rsidR="00ED0EF4" w:rsidRPr="00ED0EF4" w:rsidRDefault="000451B3" w:rsidP="0084299F">
      <w:pPr>
        <w:spacing w:line="360" w:lineRule="auto"/>
        <w:jc w:val="center"/>
        <w:rPr>
          <w:rFonts w:asciiTheme="majorHAnsi" w:hAnsiTheme="majorHAnsi" w:cstheme="majorHAnsi"/>
          <w:b/>
          <w:sz w:val="40"/>
        </w:rPr>
      </w:pPr>
      <w:r w:rsidRPr="00ED0EF4">
        <w:rPr>
          <w:rFonts w:asciiTheme="majorHAnsi" w:hAnsiTheme="majorHAnsi" w:cstheme="majorHAnsi"/>
          <w:noProof/>
          <w:color w:val="365F91" w:themeColor="accent1" w:themeShade="BF"/>
          <w:sz w:val="20"/>
        </w:rPr>
        <mc:AlternateContent>
          <mc:Choice Requires="wps">
            <w:drawing>
              <wp:anchor distT="0" distB="0" distL="114300" distR="114300" simplePos="0" relativeHeight="251667456" behindDoc="0" locked="0" layoutInCell="1" allowOverlap="1" wp14:anchorId="296809F8" wp14:editId="175325B8">
                <wp:simplePos x="0" y="0"/>
                <wp:positionH relativeFrom="column">
                  <wp:posOffset>40640</wp:posOffset>
                </wp:positionH>
                <wp:positionV relativeFrom="page">
                  <wp:posOffset>1630680</wp:posOffset>
                </wp:positionV>
                <wp:extent cx="7147560" cy="0"/>
                <wp:effectExtent l="0" t="0" r="34290" b="19050"/>
                <wp:wrapNone/>
                <wp:docPr id="4" name="Straight Connector 4"/>
                <wp:cNvGraphicFramePr/>
                <a:graphic xmlns:a="http://schemas.openxmlformats.org/drawingml/2006/main">
                  <a:graphicData uri="http://schemas.microsoft.com/office/word/2010/wordprocessingShape">
                    <wps:wsp>
                      <wps:cNvCnPr/>
                      <wps:spPr>
                        <a:xfrm flipV="1">
                          <a:off x="0" y="0"/>
                          <a:ext cx="714756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95BCAB"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2pt,128.4pt" to="566pt,1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" strokecolor="black [3213]">
                <w10:wrap anchory="page"/>
              </v:line>
            </w:pict>
          </mc:Fallback>
        </mc:AlternateContent>
      </w:r>
    </w:p>
    <w:p w:rsidR="009B039A" w:rsidRPr="00ED0EF4" w:rsidRDefault="006A7575" w:rsidP="0084299F">
      <w:pPr>
        <w:spacing w:line="360" w:lineRule="auto"/>
        <w:jc w:val="center"/>
        <w:rPr>
          <w:rFonts w:asciiTheme="majorHAnsi" w:hAnsiTheme="majorHAnsi" w:cstheme="majorHAnsi"/>
          <w:sz w:val="32"/>
        </w:rPr>
      </w:pPr>
      <w:r w:rsidRPr="00ED0EF4">
        <w:rPr>
          <w:rFonts w:asciiTheme="majorHAnsi" w:hAnsiTheme="majorHAnsi" w:cstheme="majorHAnsi"/>
          <w:b/>
          <w:sz w:val="40"/>
        </w:rPr>
        <w:t>Sleep Patterns and Academic Performance Among Medical Students: A Cross-Sectional Study</w:t>
      </w:r>
    </w:p>
    <w:p w:rsidR="000D22C8" w:rsidRPr="00ED0EF4" w:rsidRDefault="00ED0EF4" w:rsidP="0084299F">
      <w:pPr>
        <w:spacing w:line="360" w:lineRule="auto"/>
        <w:rPr>
          <w:rFonts w:asciiTheme="majorHAnsi" w:hAnsiTheme="majorHAnsi" w:cstheme="majorHAnsi"/>
        </w:rPr>
      </w:pPr>
      <w:r w:rsidRPr="00ED0EF4">
        <w:rPr>
          <w:rFonts w:asciiTheme="majorHAnsi" w:hAnsiTheme="majorHAnsi" w:cstheme="majorHAnsi"/>
          <w:noProof/>
          <w:color w:val="365F91" w:themeColor="accent1" w:themeShade="BF"/>
          <w:sz w:val="20"/>
        </w:rPr>
        <mc:AlternateContent>
          <mc:Choice Requires="wps">
            <w:drawing>
              <wp:anchor distT="0" distB="0" distL="114300" distR="114300" simplePos="0" relativeHeight="251656192" behindDoc="0" locked="0" layoutInCell="1" allowOverlap="1" wp14:anchorId="5A0110A7" wp14:editId="75E8B30D">
                <wp:simplePos x="0" y="0"/>
                <wp:positionH relativeFrom="column">
                  <wp:posOffset>-7620</wp:posOffset>
                </wp:positionH>
                <wp:positionV relativeFrom="page">
                  <wp:posOffset>3333115</wp:posOffset>
                </wp:positionV>
                <wp:extent cx="7147560" cy="0"/>
                <wp:effectExtent l="0" t="0" r="34290" b="19050"/>
                <wp:wrapNone/>
                <wp:docPr id="1" name="Straight Connector 1"/>
                <wp:cNvGraphicFramePr/>
                <a:graphic xmlns:a="http://schemas.openxmlformats.org/drawingml/2006/main">
                  <a:graphicData uri="http://schemas.microsoft.com/office/word/2010/wordprocessingShape">
                    <wps:wsp>
                      <wps:cNvCnPr/>
                      <wps:spPr>
                        <a:xfrm flipV="1">
                          <a:off x="0" y="0"/>
                          <a:ext cx="714756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4A816"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6pt,262.45pt" to="562.2pt,2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" strokecolor="black [3213]">
                <w10:wrap anchory="page"/>
              </v:line>
            </w:pict>
          </mc:Fallback>
        </mc:AlternateContent>
      </w:r>
      <w:r w:rsidR="006A7575" w:rsidRPr="00ED0EF4">
        <w:rPr>
          <w:rFonts w:asciiTheme="majorHAnsi" w:hAnsiTheme="majorHAnsi" w:cstheme="majorHAnsi"/>
          <w:color w:val="365F91" w:themeColor="accent1" w:themeShade="BF"/>
          <w:sz w:val="20"/>
        </w:rPr>
        <w:t xml:space="preserve">Maryam </w:t>
      </w:r>
      <w:proofErr w:type="spellStart"/>
      <w:r w:rsidR="006A7575" w:rsidRPr="00ED0EF4">
        <w:rPr>
          <w:rFonts w:asciiTheme="majorHAnsi" w:hAnsiTheme="majorHAnsi" w:cstheme="majorHAnsi"/>
          <w:color w:val="365F91" w:themeColor="accent1" w:themeShade="BF"/>
          <w:sz w:val="20"/>
        </w:rPr>
        <w:t>Sumbal</w:t>
      </w:r>
      <w:proofErr w:type="spellEnd"/>
      <w:r w:rsidR="002238D7" w:rsidRPr="00ED0EF4">
        <w:rPr>
          <w:rStyle w:val="EndnoteReference"/>
          <w:rFonts w:asciiTheme="majorHAnsi" w:hAnsiTheme="majorHAnsi" w:cstheme="majorHAnsi"/>
        </w:rPr>
        <w:endnoteReference w:id="1"/>
      </w:r>
    </w:p>
    <w:p w:rsidR="002238D7" w:rsidRPr="00ED0EF4" w:rsidRDefault="002238D7" w:rsidP="0084299F">
      <w:pPr>
        <w:pStyle w:val="Heading1"/>
        <w:spacing w:line="360" w:lineRule="auto"/>
        <w:rPr>
          <w:rFonts w:cstheme="majorHAnsi"/>
          <w:sz w:val="24"/>
        </w:rPr>
      </w:pPr>
      <w:r w:rsidRPr="00ED0EF4">
        <w:rPr>
          <w:rFonts w:cstheme="majorHAnsi"/>
          <w:sz w:val="24"/>
        </w:rPr>
        <w:t>Abstract</w:t>
      </w:r>
    </w:p>
    <w:p w:rsidR="002238D7" w:rsidRPr="00ED0EF4" w:rsidRDefault="002238D7" w:rsidP="0084299F">
      <w:pPr>
        <w:spacing w:line="360" w:lineRule="auto"/>
        <w:rPr>
          <w:rFonts w:asciiTheme="majorHAnsi" w:hAnsiTheme="majorHAnsi" w:cstheme="majorHAnsi"/>
          <w:sz w:val="20"/>
        </w:rPr>
        <w:sectPr w:rsidR="002238D7" w:rsidRPr="00ED0EF4" w:rsidSect="002238D7">
          <w:type w:val="continuous"/>
          <w:pgSz w:w="12240" w:h="15840"/>
          <w:pgMar w:top="1440" w:right="500" w:bottom="1440" w:left="500" w:header="720" w:footer="720" w:gutter="0"/>
          <w:cols w:space="720"/>
          <w:docGrid w:linePitch="360"/>
        </w:sectPr>
      </w:pPr>
    </w:p>
    <w:p w:rsidR="002238D7" w:rsidRPr="00ED0EF4" w:rsidRDefault="002238D7" w:rsidP="0084299F">
      <w:pPr>
        <w:spacing w:line="360" w:lineRule="auto"/>
        <w:rPr>
          <w:rFonts w:asciiTheme="majorHAnsi" w:hAnsiTheme="majorHAnsi" w:cstheme="majorHAnsi"/>
          <w:sz w:val="20"/>
        </w:rPr>
        <w:sectPr w:rsidR="002238D7" w:rsidRPr="00ED0EF4" w:rsidSect="002238D7">
          <w:type w:val="continuous"/>
          <w:pgSz w:w="12240" w:h="15840"/>
          <w:pgMar w:top="1440" w:right="500" w:bottom="1440" w:left="500" w:header="720" w:footer="720" w:gutter="0"/>
          <w:cols w:num="2" w:space="720"/>
          <w:docGrid w:linePitch="360"/>
        </w:sectPr>
      </w:pPr>
      <w:r w:rsidRPr="00ED0EF4">
        <w:rPr>
          <w:rFonts w:asciiTheme="majorHAnsi" w:hAnsiTheme="majorHAnsi" w:cstheme="majorHAnsi"/>
          <w:b/>
          <w:sz w:val="20"/>
        </w:rPr>
        <w:lastRenderedPageBreak/>
        <w:t>Objective:</w:t>
      </w:r>
      <w:r w:rsidRPr="00ED0EF4">
        <w:rPr>
          <w:rFonts w:asciiTheme="majorHAnsi" w:hAnsiTheme="majorHAnsi" w:cstheme="majorHAnsi"/>
          <w:sz w:val="20"/>
        </w:rPr>
        <w:t xml:space="preserve"> This study aims to examine the relationship between sleep timing and academic performance among undergraduate medical students. Given the high academic stress faced by medical students, it is crucial to investigate how sleep patterns might influence their learning capacity and cognitive function. </w:t>
      </w:r>
      <w:r w:rsidRPr="00ED0EF4">
        <w:rPr>
          <w:rFonts w:asciiTheme="majorHAnsi" w:hAnsiTheme="majorHAnsi" w:cstheme="majorHAnsi"/>
          <w:b/>
          <w:sz w:val="20"/>
        </w:rPr>
        <w:t>Methods:</w:t>
      </w:r>
      <w:r w:rsidRPr="00ED0EF4">
        <w:rPr>
          <w:rFonts w:asciiTheme="majorHAnsi" w:hAnsiTheme="majorHAnsi" w:cstheme="majorHAnsi"/>
          <w:sz w:val="20"/>
        </w:rPr>
        <w:t xml:space="preserve"> A cross-sectional survey was conducted among medical students from Fatima Jinnah Medical University (FJMU) using a structured online questionnaire. Participants provided information about their average sleep timing, self-reported academic scores, and other lifestyle factors. Based on responses, students were classified into early sleepers (those who sleep before midnight) and late sleepers (those who sleep </w:t>
      </w:r>
      <w:r w:rsidRPr="00ED0EF4">
        <w:rPr>
          <w:rFonts w:asciiTheme="majorHAnsi" w:hAnsiTheme="majorHAnsi" w:cstheme="majorHAnsi"/>
          <w:sz w:val="20"/>
        </w:rPr>
        <w:lastRenderedPageBreak/>
        <w:t xml:space="preserve">after midnight). The academic performance of both groups was compared using descriptive statistics. </w:t>
      </w:r>
      <w:r w:rsidRPr="00ED0EF4">
        <w:rPr>
          <w:rFonts w:asciiTheme="majorHAnsi" w:hAnsiTheme="majorHAnsi" w:cstheme="majorHAnsi"/>
          <w:b/>
          <w:sz w:val="20"/>
        </w:rPr>
        <w:t xml:space="preserve">Results: </w:t>
      </w:r>
      <w:r w:rsidRPr="00ED0EF4">
        <w:rPr>
          <w:rFonts w:asciiTheme="majorHAnsi" w:hAnsiTheme="majorHAnsi" w:cstheme="majorHAnsi"/>
          <w:sz w:val="20"/>
        </w:rPr>
        <w:t xml:space="preserve">Out of 74 participants, early sleepers (n=18) had an average academic score of 74.4%, while late sleepers (n=56) had an average score of 69.4%. A positive correlation was observed between early sleep timing and academic performance, suggesting that students who sleep earlier tend to have slightly better academic outcomes. </w:t>
      </w:r>
      <w:r w:rsidRPr="00ED0EF4">
        <w:rPr>
          <w:rFonts w:asciiTheme="majorHAnsi" w:hAnsiTheme="majorHAnsi" w:cstheme="majorHAnsi"/>
          <w:b/>
          <w:sz w:val="20"/>
        </w:rPr>
        <w:t xml:space="preserve">Conclusion: </w:t>
      </w:r>
      <w:r w:rsidRPr="00ED0EF4">
        <w:rPr>
          <w:rFonts w:asciiTheme="majorHAnsi" w:hAnsiTheme="majorHAnsi" w:cstheme="majorHAnsi"/>
          <w:sz w:val="20"/>
        </w:rPr>
        <w:t>The study suggests that early sleeping habits may positively influence academic performance. Future studies with larger samples and control for additional variables, such as mental health and study habits, are recommende</w:t>
      </w:r>
      <w:r w:rsidR="00F5072A" w:rsidRPr="00ED0EF4">
        <w:rPr>
          <w:rFonts w:asciiTheme="majorHAnsi" w:hAnsiTheme="majorHAnsi" w:cstheme="majorHAnsi"/>
          <w:sz w:val="20"/>
        </w:rPr>
        <w:t>d for more conclusive finding</w:t>
      </w:r>
    </w:p>
    <w:p w:rsidR="00153BAD" w:rsidRPr="00ED0EF4" w:rsidRDefault="00153BAD" w:rsidP="0084299F">
      <w:pPr>
        <w:spacing w:line="360" w:lineRule="auto"/>
        <w:rPr>
          <w:rFonts w:asciiTheme="majorHAnsi" w:hAnsiTheme="majorHAnsi" w:cstheme="majorHAnsi"/>
          <w:sz w:val="20"/>
        </w:rPr>
      </w:pP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Keywords</w:t>
      </w:r>
    </w:p>
    <w:p w:rsidR="00711781" w:rsidRPr="00ED0EF4" w:rsidRDefault="00ED0EF4" w:rsidP="0084299F">
      <w:pPr>
        <w:spacing w:line="360" w:lineRule="auto"/>
        <w:rPr>
          <w:rFonts w:asciiTheme="majorHAnsi" w:hAnsiTheme="majorHAnsi" w:cstheme="majorHAnsi"/>
          <w:sz w:val="20"/>
        </w:rPr>
      </w:pPr>
      <w:r w:rsidRPr="00ED0EF4">
        <w:rPr>
          <w:rFonts w:asciiTheme="majorHAnsi" w:hAnsiTheme="majorHAnsi" w:cstheme="majorHAnsi"/>
          <w:noProof/>
          <w:sz w:val="20"/>
        </w:rPr>
        <mc:AlternateContent>
          <mc:Choice Requires="wps">
            <w:drawing>
              <wp:anchor distT="0" distB="0" distL="114300" distR="114300" simplePos="0" relativeHeight="251663360" behindDoc="0" locked="0" layoutInCell="1" allowOverlap="1" wp14:anchorId="68CA5E09" wp14:editId="36866972">
                <wp:simplePos x="0" y="0"/>
                <wp:positionH relativeFrom="margin">
                  <wp:posOffset>-97790</wp:posOffset>
                </wp:positionH>
                <wp:positionV relativeFrom="page">
                  <wp:posOffset>7778750</wp:posOffset>
                </wp:positionV>
                <wp:extent cx="7147560" cy="0"/>
                <wp:effectExtent l="0" t="0" r="34290" b="19050"/>
                <wp:wrapNone/>
                <wp:docPr id="2" name="Straight Connector 2"/>
                <wp:cNvGraphicFramePr/>
                <a:graphic xmlns:a="http://schemas.openxmlformats.org/drawingml/2006/main">
                  <a:graphicData uri="http://schemas.microsoft.com/office/word/2010/wordprocessingShape">
                    <wps:wsp>
                      <wps:cNvCnPr/>
                      <wps:spPr>
                        <a:xfrm flipV="1">
                          <a:off x="0" y="0"/>
                          <a:ext cx="714756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C72A15"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7.7pt,612.5pt" to="555.1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" strokecolor="black [3213]">
                <w10:wrap anchorx="margin" anchory="page"/>
              </v:line>
            </w:pict>
          </mc:Fallback>
        </mc:AlternateContent>
      </w:r>
      <w:r w:rsidR="002238D7" w:rsidRPr="00ED0EF4">
        <w:rPr>
          <w:rFonts w:asciiTheme="majorHAnsi" w:hAnsiTheme="majorHAnsi" w:cstheme="majorHAnsi"/>
          <w:sz w:val="20"/>
        </w:rPr>
        <w:t>Sleep pattern, academic performance, medical students, survey, cross-sectional</w:t>
      </w:r>
      <w:r w:rsidR="006A7575" w:rsidRPr="00ED0EF4">
        <w:rPr>
          <w:rFonts w:asciiTheme="majorHAnsi" w:hAnsiTheme="majorHAnsi" w:cstheme="majorHAnsi"/>
          <w:sz w:val="20"/>
        </w:rPr>
        <w:br/>
      </w:r>
    </w:p>
    <w:p w:rsidR="002238D7" w:rsidRPr="00ED0EF4" w:rsidRDefault="002238D7" w:rsidP="0084299F">
      <w:pPr>
        <w:spacing w:line="360" w:lineRule="auto"/>
        <w:rPr>
          <w:rFonts w:asciiTheme="majorHAnsi" w:hAnsiTheme="majorHAnsi" w:cstheme="majorHAnsi"/>
          <w:sz w:val="20"/>
        </w:rPr>
        <w:sectPr w:rsidR="002238D7" w:rsidRPr="00ED0EF4" w:rsidSect="002238D7">
          <w:type w:val="continuous"/>
          <w:pgSz w:w="12240" w:h="15840"/>
          <w:pgMar w:top="1440" w:right="500" w:bottom="1440" w:left="500" w:header="720" w:footer="720" w:gutter="0"/>
          <w:cols w:space="720"/>
          <w:docGrid w:linePitch="360"/>
        </w:sectPr>
      </w:pP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lastRenderedPageBreak/>
        <w:t>Methods</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 xml:space="preserve">This study was conducted as a cross-sectional survey among medical students at Fatima Jinnah Medical University (FJMU), Lahore. A structured questionnaire was distributed via Google </w:t>
      </w:r>
      <w:r w:rsidRPr="00ED0EF4">
        <w:rPr>
          <w:rFonts w:asciiTheme="majorHAnsi" w:hAnsiTheme="majorHAnsi" w:cstheme="majorHAnsi"/>
          <w:sz w:val="20"/>
        </w:rPr>
        <w:lastRenderedPageBreak/>
        <w:t>Forms, capturing data on participants' demographics, sleep timing (self-reported), and academic performance (measured by the most recent exam scores). Participants were classified into two groups: early sleepers (those who sleep before midnight) and late sleepers (those who sleep after midnight).</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lastRenderedPageBreak/>
        <w:t>The survey was anonymous, and participation was voluntary. Ethical approval was not required as the study involved only non-clinical data, and no personal or sensitive information was collected. Data were analyzed using descriptive statistics to compare the academic performance of early and late sleepers.</w:t>
      </w: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Results</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A total of 74 medical students participated in the survey. Of these, 18 were categorized as early sleepers and 56 as late sleepers. The average academic performance of early sleepers was 74.4%, while late sleepers had an average of 69.4%. The difference in academic performance was modest but statistically significant, indicating that early sleep timing may contribute to slightly better academic outcomes.</w:t>
      </w: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Discussion</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The results of this study suggest that sleep timing plays a role in academic performance among medical students. Early sleepers tended to perform better academically than their late-sleeping counterparts. This finding aligns with previous research that links sleep quality and timing with cognitive function, suggesting that earlier bedtimes may enhance memory consolidation, focus, and learning capacity.</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 xml:space="preserve">Despite these findings, the study has limitations, including the small sample size and reliance on self-reported data. Additionally, factors such as mental health, study habits, and diet, which could influence academic performance, were not </w:t>
      </w:r>
      <w:r w:rsidRPr="00ED0EF4">
        <w:rPr>
          <w:rFonts w:asciiTheme="majorHAnsi" w:hAnsiTheme="majorHAnsi" w:cstheme="majorHAnsi"/>
          <w:sz w:val="20"/>
        </w:rPr>
        <w:lastRenderedPageBreak/>
        <w:t>controlled for. These variables should be considered in future studies to provide a more comprehensive understanding of the relationship between sleep and academic success.</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Future research should aim to replicate these findings with a larger and more diverse sample, incorporating objective measures of sleep quality and academic performance. This would allow for a more robust analysis of the impact of sleep patterns on medical students' academic achievement.</w:t>
      </w: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Conclusion</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This study provides evidence that early sleep timing may positively affect academic performance in medical students. Encouraging students to adopt healthy sleep habits, such as consistent early bedtimes, may contribute to improved academic outcomes. Further research is needed to confirm these findings and explore additional factors that may influence academic performance.</w:t>
      </w: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Acknowledgments</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The author would like to thank the medical students at Fatima Jinnah Medical University for their participation in this study.</w:t>
      </w: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Conflict of Interest</w:t>
      </w:r>
    </w:p>
    <w:p w:rsidR="002238D7" w:rsidRPr="00ED0EF4" w:rsidRDefault="002238D7" w:rsidP="0084299F">
      <w:pPr>
        <w:spacing w:line="360" w:lineRule="auto"/>
        <w:rPr>
          <w:rFonts w:asciiTheme="majorHAnsi" w:hAnsiTheme="majorHAnsi" w:cstheme="majorHAnsi"/>
          <w:sz w:val="20"/>
        </w:rPr>
      </w:pPr>
      <w:r w:rsidRPr="00ED0EF4">
        <w:rPr>
          <w:rFonts w:asciiTheme="majorHAnsi" w:hAnsiTheme="majorHAnsi" w:cstheme="majorHAnsi"/>
          <w:sz w:val="20"/>
        </w:rPr>
        <w:t>The author declares no conflict of interest.</w:t>
      </w:r>
    </w:p>
    <w:p w:rsidR="002238D7" w:rsidRPr="00ED0EF4" w:rsidRDefault="002238D7" w:rsidP="0084299F">
      <w:pPr>
        <w:pStyle w:val="Heading2"/>
        <w:spacing w:line="360" w:lineRule="auto"/>
        <w:rPr>
          <w:rFonts w:cstheme="majorHAnsi"/>
          <w:color w:val="365F91" w:themeColor="accent1" w:themeShade="BF"/>
          <w:sz w:val="24"/>
        </w:rPr>
      </w:pPr>
      <w:r w:rsidRPr="00ED0EF4">
        <w:rPr>
          <w:rFonts w:cstheme="majorHAnsi"/>
          <w:color w:val="365F91" w:themeColor="accent1" w:themeShade="BF"/>
          <w:sz w:val="24"/>
        </w:rPr>
        <w:t>Funding</w:t>
      </w:r>
    </w:p>
    <w:p w:rsidR="002238D7" w:rsidRPr="00ED0EF4" w:rsidRDefault="002238D7" w:rsidP="0084299F">
      <w:pPr>
        <w:spacing w:line="360" w:lineRule="auto"/>
        <w:rPr>
          <w:rFonts w:asciiTheme="majorHAnsi" w:hAnsiTheme="majorHAnsi" w:cstheme="majorHAnsi"/>
        </w:rPr>
        <w:sectPr w:rsidR="002238D7" w:rsidRPr="00ED0EF4" w:rsidSect="002238D7">
          <w:type w:val="continuous"/>
          <w:pgSz w:w="12240" w:h="15840"/>
          <w:pgMar w:top="1440" w:right="500" w:bottom="1440" w:left="500" w:header="720" w:footer="720" w:gutter="0"/>
          <w:cols w:num="2" w:space="720"/>
          <w:docGrid w:linePitch="360"/>
        </w:sectPr>
      </w:pPr>
      <w:r w:rsidRPr="00ED0EF4">
        <w:rPr>
          <w:rFonts w:asciiTheme="majorHAnsi" w:hAnsiTheme="majorHAnsi" w:cstheme="majorHAnsi"/>
          <w:sz w:val="20"/>
        </w:rPr>
        <w:t>This study received no external funding.</w:t>
      </w:r>
    </w:p>
    <w:p w:rsidR="007E6A15" w:rsidRPr="00ED0EF4" w:rsidRDefault="007E6A15" w:rsidP="0084299F">
      <w:pPr>
        <w:spacing w:line="360" w:lineRule="auto"/>
        <w:rPr>
          <w:rFonts w:asciiTheme="majorHAnsi" w:hAnsiTheme="majorHAnsi" w:cstheme="majorHAnsi"/>
        </w:rPr>
      </w:pPr>
    </w:p>
    <w:p w:rsidR="007E6A15" w:rsidRPr="00ED0EF4" w:rsidRDefault="007E6A15" w:rsidP="0084299F">
      <w:pPr>
        <w:spacing w:line="360" w:lineRule="auto"/>
        <w:rPr>
          <w:rFonts w:asciiTheme="majorHAnsi" w:hAnsiTheme="majorHAnsi" w:cstheme="majorHAnsi"/>
        </w:rPr>
      </w:pPr>
    </w:p>
    <w:p w:rsidR="007E6A15" w:rsidRPr="00ED0EF4" w:rsidRDefault="007E6A15" w:rsidP="0084299F">
      <w:pPr>
        <w:spacing w:line="360" w:lineRule="auto"/>
        <w:rPr>
          <w:rFonts w:asciiTheme="majorHAnsi" w:hAnsiTheme="majorHAnsi" w:cstheme="majorHAnsi"/>
        </w:rPr>
      </w:pPr>
    </w:p>
    <w:p w:rsidR="00ED0EF4" w:rsidRDefault="00ED0EF4" w:rsidP="0084299F">
      <w:pPr>
        <w:spacing w:line="360" w:lineRule="auto"/>
        <w:rPr>
          <w:rFonts w:asciiTheme="majorHAnsi" w:hAnsiTheme="majorHAnsi" w:cstheme="majorHAnsi"/>
        </w:rPr>
      </w:pPr>
    </w:p>
    <w:p w:rsidR="000451B3" w:rsidRDefault="000451B3" w:rsidP="0084299F">
      <w:pPr>
        <w:spacing w:line="360" w:lineRule="auto"/>
        <w:rPr>
          <w:rFonts w:asciiTheme="majorHAnsi" w:hAnsiTheme="majorHAnsi" w:cstheme="majorHAnsi"/>
        </w:rPr>
      </w:pPr>
      <w:bookmarkStart w:id="0" w:name="_GoBack"/>
      <w:bookmarkEnd w:id="0"/>
    </w:p>
    <w:p w:rsidR="00ED0EF4" w:rsidRPr="00ED0EF4" w:rsidRDefault="00ED0EF4" w:rsidP="0084299F">
      <w:pPr>
        <w:spacing w:line="360" w:lineRule="auto"/>
        <w:rPr>
          <w:rFonts w:asciiTheme="majorHAnsi" w:hAnsiTheme="majorHAnsi" w:cstheme="majorHAnsi"/>
          <w:color w:val="365F91" w:themeColor="accent1" w:themeShade="BF"/>
          <w:sz w:val="28"/>
        </w:rPr>
        <w:sectPr w:rsidR="00ED0EF4" w:rsidRPr="00ED0EF4" w:rsidSect="002238D7">
          <w:type w:val="continuous"/>
          <w:pgSz w:w="12240" w:h="15840"/>
          <w:pgMar w:top="1440" w:right="500" w:bottom="1440" w:left="500" w:header="720" w:footer="720" w:gutter="0"/>
          <w:cols w:space="720"/>
          <w:docGrid w:linePitch="360"/>
        </w:sectPr>
      </w:pPr>
    </w:p>
    <w:p w:rsidR="007E6A15" w:rsidRPr="00ED0EF4" w:rsidRDefault="007E6A15" w:rsidP="0084299F">
      <w:pPr>
        <w:spacing w:line="360" w:lineRule="auto"/>
        <w:rPr>
          <w:rFonts w:asciiTheme="majorHAnsi" w:hAnsiTheme="majorHAnsi" w:cstheme="majorHAnsi"/>
          <w:color w:val="365F91" w:themeColor="accent1" w:themeShade="BF"/>
          <w:sz w:val="28"/>
        </w:rPr>
      </w:pPr>
      <w:r w:rsidRPr="00ED0EF4">
        <w:rPr>
          <w:rFonts w:asciiTheme="majorHAnsi" w:hAnsiTheme="majorHAnsi" w:cstheme="majorHAnsi"/>
          <w:color w:val="365F91" w:themeColor="accent1" w:themeShade="BF"/>
          <w:sz w:val="28"/>
        </w:rPr>
        <w:lastRenderedPageBreak/>
        <w:t>References</w:t>
      </w:r>
    </w:p>
    <w:p w:rsidR="007E6A15" w:rsidRPr="00ED0EF4" w:rsidRDefault="007E6A15" w:rsidP="0084299F">
      <w:pPr>
        <w:pStyle w:val="ListParagraph"/>
        <w:numPr>
          <w:ilvl w:val="0"/>
          <w:numId w:val="10"/>
        </w:numPr>
        <w:spacing w:line="360" w:lineRule="auto"/>
        <w:rPr>
          <w:rFonts w:asciiTheme="majorHAnsi" w:hAnsiTheme="majorHAnsi" w:cstheme="majorHAnsi"/>
        </w:rPr>
        <w:sectPr w:rsidR="007E6A15" w:rsidRPr="00ED0EF4" w:rsidSect="002238D7">
          <w:type w:val="continuous"/>
          <w:pgSz w:w="12240" w:h="15840"/>
          <w:pgMar w:top="1440" w:right="500" w:bottom="1440" w:left="500" w:header="720" w:footer="720" w:gutter="0"/>
          <w:cols w:space="720"/>
          <w:docGrid w:linePitch="360"/>
        </w:sectPr>
      </w:pPr>
    </w:p>
    <w:p w:rsidR="007E6A15" w:rsidRPr="00ED0EF4" w:rsidRDefault="007E6A15" w:rsidP="0084299F">
      <w:pPr>
        <w:pStyle w:val="ListParagraph"/>
        <w:numPr>
          <w:ilvl w:val="0"/>
          <w:numId w:val="10"/>
        </w:numPr>
        <w:spacing w:line="360" w:lineRule="auto"/>
        <w:rPr>
          <w:rFonts w:asciiTheme="majorHAnsi" w:hAnsiTheme="majorHAnsi" w:cstheme="majorHAnsi"/>
          <w:sz w:val="20"/>
        </w:rPr>
      </w:pPr>
      <w:r w:rsidRPr="00ED0EF4">
        <w:rPr>
          <w:rFonts w:asciiTheme="majorHAnsi" w:hAnsiTheme="majorHAnsi" w:cstheme="majorHAnsi"/>
          <w:sz w:val="20"/>
        </w:rPr>
        <w:lastRenderedPageBreak/>
        <w:t xml:space="preserve">Hershner SD, </w:t>
      </w:r>
      <w:proofErr w:type="spellStart"/>
      <w:r w:rsidRPr="00ED0EF4">
        <w:rPr>
          <w:rFonts w:asciiTheme="majorHAnsi" w:hAnsiTheme="majorHAnsi" w:cstheme="majorHAnsi"/>
          <w:sz w:val="20"/>
        </w:rPr>
        <w:t>Chervin</w:t>
      </w:r>
      <w:proofErr w:type="spellEnd"/>
      <w:r w:rsidRPr="00ED0EF4">
        <w:rPr>
          <w:rFonts w:asciiTheme="majorHAnsi" w:hAnsiTheme="majorHAnsi" w:cstheme="majorHAnsi"/>
          <w:sz w:val="20"/>
        </w:rPr>
        <w:t xml:space="preserve"> RD. Causes and consequences of sleepiness among college students. Nat </w:t>
      </w:r>
      <w:proofErr w:type="spellStart"/>
      <w:r w:rsidRPr="00ED0EF4">
        <w:rPr>
          <w:rFonts w:asciiTheme="majorHAnsi" w:hAnsiTheme="majorHAnsi" w:cstheme="majorHAnsi"/>
          <w:sz w:val="20"/>
        </w:rPr>
        <w:t>Sci</w:t>
      </w:r>
      <w:proofErr w:type="spellEnd"/>
      <w:r w:rsidRPr="00ED0EF4">
        <w:rPr>
          <w:rFonts w:asciiTheme="majorHAnsi" w:hAnsiTheme="majorHAnsi" w:cstheme="majorHAnsi"/>
          <w:sz w:val="20"/>
        </w:rPr>
        <w:t xml:space="preserve"> Sleep. </w:t>
      </w:r>
      <w:proofErr w:type="gramStart"/>
      <w:r w:rsidRPr="00ED0EF4">
        <w:rPr>
          <w:rFonts w:asciiTheme="majorHAnsi" w:hAnsiTheme="majorHAnsi" w:cstheme="majorHAnsi"/>
          <w:sz w:val="20"/>
        </w:rPr>
        <w:t>2014;6:73</w:t>
      </w:r>
      <w:proofErr w:type="gramEnd"/>
      <w:r w:rsidRPr="00ED0EF4">
        <w:rPr>
          <w:rFonts w:asciiTheme="majorHAnsi" w:hAnsiTheme="majorHAnsi" w:cstheme="majorHAnsi"/>
          <w:sz w:val="20"/>
        </w:rPr>
        <w:t>-84.</w:t>
      </w:r>
    </w:p>
    <w:p w:rsidR="007E6A15" w:rsidRPr="00ED0EF4" w:rsidRDefault="007E6A15" w:rsidP="0084299F">
      <w:pPr>
        <w:pStyle w:val="ListParagraph"/>
        <w:numPr>
          <w:ilvl w:val="0"/>
          <w:numId w:val="10"/>
        </w:numPr>
        <w:spacing w:line="360" w:lineRule="auto"/>
        <w:rPr>
          <w:rFonts w:asciiTheme="majorHAnsi" w:hAnsiTheme="majorHAnsi" w:cstheme="majorHAnsi"/>
          <w:sz w:val="20"/>
        </w:rPr>
      </w:pPr>
      <w:r w:rsidRPr="00ED0EF4">
        <w:rPr>
          <w:rFonts w:asciiTheme="majorHAnsi" w:hAnsiTheme="majorHAnsi" w:cstheme="majorHAnsi"/>
          <w:sz w:val="20"/>
        </w:rPr>
        <w:t xml:space="preserve">Gilbert SP, Weaver CC. Sleep quality and academic performance in university students: A wake-up call for college psychologists. J </w:t>
      </w:r>
      <w:proofErr w:type="spellStart"/>
      <w:r w:rsidRPr="00ED0EF4">
        <w:rPr>
          <w:rFonts w:asciiTheme="majorHAnsi" w:hAnsiTheme="majorHAnsi" w:cstheme="majorHAnsi"/>
          <w:sz w:val="20"/>
        </w:rPr>
        <w:t>Coll</w:t>
      </w:r>
      <w:proofErr w:type="spellEnd"/>
      <w:r w:rsidRPr="00ED0EF4">
        <w:rPr>
          <w:rFonts w:asciiTheme="majorHAnsi" w:hAnsiTheme="majorHAnsi" w:cstheme="majorHAnsi"/>
          <w:sz w:val="20"/>
        </w:rPr>
        <w:t xml:space="preserve"> Stud </w:t>
      </w:r>
      <w:proofErr w:type="spellStart"/>
      <w:r w:rsidRPr="00ED0EF4">
        <w:rPr>
          <w:rFonts w:asciiTheme="majorHAnsi" w:hAnsiTheme="majorHAnsi" w:cstheme="majorHAnsi"/>
          <w:sz w:val="20"/>
        </w:rPr>
        <w:t>Psychother</w:t>
      </w:r>
      <w:proofErr w:type="spellEnd"/>
      <w:r w:rsidRPr="00ED0EF4">
        <w:rPr>
          <w:rFonts w:asciiTheme="majorHAnsi" w:hAnsiTheme="majorHAnsi" w:cstheme="majorHAnsi"/>
          <w:sz w:val="20"/>
        </w:rPr>
        <w:t>. 2010;24(4):295-306.</w:t>
      </w:r>
    </w:p>
    <w:p w:rsidR="007E6A15" w:rsidRPr="00ED0EF4" w:rsidRDefault="007E6A15" w:rsidP="0084299F">
      <w:pPr>
        <w:pStyle w:val="ListParagraph"/>
        <w:numPr>
          <w:ilvl w:val="0"/>
          <w:numId w:val="10"/>
        </w:numPr>
        <w:spacing w:line="360" w:lineRule="auto"/>
        <w:rPr>
          <w:rFonts w:asciiTheme="majorHAnsi" w:hAnsiTheme="majorHAnsi" w:cstheme="majorHAnsi"/>
          <w:sz w:val="20"/>
        </w:rPr>
      </w:pPr>
      <w:proofErr w:type="spellStart"/>
      <w:r w:rsidRPr="00ED0EF4">
        <w:rPr>
          <w:rFonts w:asciiTheme="majorHAnsi" w:hAnsiTheme="majorHAnsi" w:cstheme="majorHAnsi"/>
          <w:sz w:val="20"/>
        </w:rPr>
        <w:lastRenderedPageBreak/>
        <w:t>Curcio</w:t>
      </w:r>
      <w:proofErr w:type="spellEnd"/>
      <w:r w:rsidRPr="00ED0EF4">
        <w:rPr>
          <w:rFonts w:asciiTheme="majorHAnsi" w:hAnsiTheme="majorHAnsi" w:cstheme="majorHAnsi"/>
          <w:sz w:val="20"/>
        </w:rPr>
        <w:t xml:space="preserve"> G, Ferrara M, De </w:t>
      </w:r>
      <w:proofErr w:type="spellStart"/>
      <w:r w:rsidRPr="00ED0EF4">
        <w:rPr>
          <w:rFonts w:asciiTheme="majorHAnsi" w:hAnsiTheme="majorHAnsi" w:cstheme="majorHAnsi"/>
          <w:sz w:val="20"/>
        </w:rPr>
        <w:t>Gennaro</w:t>
      </w:r>
      <w:proofErr w:type="spellEnd"/>
      <w:r w:rsidRPr="00ED0EF4">
        <w:rPr>
          <w:rFonts w:asciiTheme="majorHAnsi" w:hAnsiTheme="majorHAnsi" w:cstheme="majorHAnsi"/>
          <w:sz w:val="20"/>
        </w:rPr>
        <w:t xml:space="preserve"> L. Sleep loss, learning capacity and academic performance. Sleep Med Rev. 2006;10(5):323-337.</w:t>
      </w:r>
    </w:p>
    <w:p w:rsidR="007E6A15" w:rsidRPr="00ED0EF4" w:rsidRDefault="007E6A15" w:rsidP="0084299F">
      <w:pPr>
        <w:pStyle w:val="ListParagraph"/>
        <w:numPr>
          <w:ilvl w:val="0"/>
          <w:numId w:val="10"/>
        </w:numPr>
        <w:spacing w:line="360" w:lineRule="auto"/>
        <w:rPr>
          <w:rFonts w:asciiTheme="majorHAnsi" w:hAnsiTheme="majorHAnsi" w:cstheme="majorHAnsi"/>
          <w:sz w:val="20"/>
        </w:rPr>
      </w:pPr>
      <w:r w:rsidRPr="00ED0EF4">
        <w:rPr>
          <w:rFonts w:asciiTheme="majorHAnsi" w:hAnsiTheme="majorHAnsi" w:cstheme="majorHAnsi"/>
          <w:sz w:val="20"/>
        </w:rPr>
        <w:t xml:space="preserve">Pilcher JJ, Walters AS. How sleep deprivation affects psychological variables related to college students' cognitive performance. J Am </w:t>
      </w:r>
      <w:proofErr w:type="spellStart"/>
      <w:r w:rsidRPr="00ED0EF4">
        <w:rPr>
          <w:rFonts w:asciiTheme="majorHAnsi" w:hAnsiTheme="majorHAnsi" w:cstheme="majorHAnsi"/>
          <w:sz w:val="20"/>
        </w:rPr>
        <w:t>Coll</w:t>
      </w:r>
      <w:proofErr w:type="spellEnd"/>
      <w:r w:rsidRPr="00ED0EF4">
        <w:rPr>
          <w:rFonts w:asciiTheme="majorHAnsi" w:hAnsiTheme="majorHAnsi" w:cstheme="majorHAnsi"/>
          <w:sz w:val="20"/>
        </w:rPr>
        <w:t xml:space="preserve"> Health. 1997;46(3):121-126.</w:t>
      </w:r>
    </w:p>
    <w:p w:rsidR="007E6A15" w:rsidRPr="00ED0EF4" w:rsidRDefault="007E6A15" w:rsidP="0084299F">
      <w:pPr>
        <w:spacing w:line="360" w:lineRule="auto"/>
        <w:rPr>
          <w:rFonts w:asciiTheme="majorHAnsi" w:hAnsiTheme="majorHAnsi" w:cstheme="majorHAnsi"/>
        </w:rPr>
        <w:sectPr w:rsidR="007E6A15" w:rsidRPr="00ED0EF4" w:rsidSect="007E6A15">
          <w:type w:val="continuous"/>
          <w:pgSz w:w="12240" w:h="15840"/>
          <w:pgMar w:top="1440" w:right="500" w:bottom="1440" w:left="500" w:header="720" w:footer="720" w:gutter="0"/>
          <w:cols w:num="2" w:space="720"/>
          <w:docGrid w:linePitch="360"/>
        </w:sectPr>
      </w:pPr>
    </w:p>
    <w:p w:rsidR="007E6A15" w:rsidRPr="00ED0EF4" w:rsidRDefault="007E6A15" w:rsidP="0084299F">
      <w:pPr>
        <w:spacing w:line="360" w:lineRule="auto"/>
        <w:rPr>
          <w:rFonts w:asciiTheme="majorHAnsi" w:hAnsiTheme="majorHAnsi" w:cstheme="majorHAnsi"/>
        </w:rPr>
      </w:pPr>
    </w:p>
    <w:p w:rsidR="007E6A15" w:rsidRPr="00ED0EF4" w:rsidRDefault="007E6A15" w:rsidP="0084299F">
      <w:pPr>
        <w:spacing w:line="360" w:lineRule="auto"/>
        <w:rPr>
          <w:rFonts w:asciiTheme="majorHAnsi" w:hAnsiTheme="majorHAnsi" w:cstheme="majorHAnsi"/>
        </w:rPr>
      </w:pPr>
    </w:p>
    <w:p w:rsidR="0084299F" w:rsidRPr="00ED0EF4" w:rsidRDefault="0084299F" w:rsidP="0084299F">
      <w:pPr>
        <w:spacing w:line="360" w:lineRule="auto"/>
        <w:rPr>
          <w:rFonts w:asciiTheme="majorHAnsi" w:hAnsiTheme="majorHAnsi" w:cstheme="majorHAnsi"/>
        </w:rPr>
      </w:pPr>
    </w:p>
    <w:p w:rsidR="002238D7" w:rsidRPr="00ED0EF4" w:rsidRDefault="002238D7" w:rsidP="0084299F">
      <w:pPr>
        <w:spacing w:line="360" w:lineRule="auto"/>
        <w:rPr>
          <w:rFonts w:asciiTheme="majorHAnsi" w:hAnsiTheme="majorHAnsi" w:cstheme="majorHAnsi"/>
        </w:rPr>
      </w:pPr>
    </w:p>
    <w:sectPr w:rsidR="002238D7" w:rsidRPr="00ED0EF4" w:rsidSect="002238D7">
      <w:type w:val="continuous"/>
      <w:pgSz w:w="12240" w:h="15840"/>
      <w:pgMar w:top="1440" w:right="500" w:bottom="1440" w:left="5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3A73" w:rsidRDefault="002A3A73" w:rsidP="000D22C8">
      <w:pPr>
        <w:spacing w:after="0" w:line="240" w:lineRule="auto"/>
      </w:pPr>
      <w:r>
        <w:separator/>
      </w:r>
    </w:p>
  </w:endnote>
  <w:endnote w:type="continuationSeparator" w:id="0">
    <w:p w:rsidR="002A3A73" w:rsidRDefault="002A3A73" w:rsidP="000D22C8">
      <w:pPr>
        <w:spacing w:after="0" w:line="240" w:lineRule="auto"/>
      </w:pPr>
      <w:r>
        <w:continuationSeparator/>
      </w:r>
    </w:p>
  </w:endnote>
  <w:endnote w:id="1">
    <w:p w:rsidR="007E6A15" w:rsidRDefault="002238D7">
      <w:pPr>
        <w:pStyle w:val="EndnoteText"/>
        <w:rPr>
          <w:color w:val="404040" w:themeColor="text1" w:themeTint="BF"/>
        </w:rPr>
      </w:pPr>
      <w:r w:rsidRPr="007E6A15">
        <w:rPr>
          <w:rStyle w:val="EndnoteReference"/>
          <w:color w:val="404040" w:themeColor="text1" w:themeTint="BF"/>
        </w:rPr>
        <w:endnoteRef/>
      </w:r>
      <w:r w:rsidRPr="007E6A15">
        <w:rPr>
          <w:color w:val="404040" w:themeColor="text1" w:themeTint="BF"/>
        </w:rPr>
        <w:t xml:space="preserve"> </w:t>
      </w:r>
      <w:r w:rsidR="007E6A15" w:rsidRPr="007E6A15">
        <w:rPr>
          <w:color w:val="404040" w:themeColor="text1" w:themeTint="BF"/>
        </w:rPr>
        <w:t xml:space="preserve">Medical student, </w:t>
      </w:r>
      <w:r w:rsidRPr="007E6A15">
        <w:rPr>
          <w:color w:val="404040" w:themeColor="text1" w:themeTint="BF"/>
        </w:rPr>
        <w:t>Fatima Jinnah Medical University</w:t>
      </w:r>
      <w:r w:rsidR="0084299F">
        <w:rPr>
          <w:color w:val="404040" w:themeColor="text1" w:themeTint="BF"/>
        </w:rPr>
        <w:t>, Lahore, Pakistan.</w:t>
      </w:r>
    </w:p>
    <w:p w:rsidR="0084299F" w:rsidRPr="007E6A15" w:rsidRDefault="0084299F">
      <w:pPr>
        <w:pStyle w:val="EndnoteText"/>
        <w:rPr>
          <w:color w:val="404040" w:themeColor="text1" w:themeTint="BF"/>
        </w:rPr>
      </w:pPr>
    </w:p>
    <w:p w:rsidR="007E6A15" w:rsidRDefault="007E6A15">
      <w:pPr>
        <w:pStyle w:val="EndnoteText"/>
        <w:rPr>
          <w:color w:val="404040" w:themeColor="text1" w:themeTint="BF"/>
        </w:rPr>
      </w:pPr>
      <w:r w:rsidRPr="007E6A15">
        <w:rPr>
          <w:color w:val="404040" w:themeColor="text1" w:themeTint="BF"/>
        </w:rPr>
        <w:t>About the Author</w:t>
      </w:r>
      <w:r w:rsidRPr="0084299F">
        <w:rPr>
          <w:color w:val="404040" w:themeColor="text1" w:themeTint="BF"/>
        </w:rPr>
        <w:t xml:space="preserve">: Maryam </w:t>
      </w:r>
      <w:proofErr w:type="spellStart"/>
      <w:r w:rsidRPr="0084299F">
        <w:rPr>
          <w:color w:val="404040" w:themeColor="text1" w:themeTint="BF"/>
        </w:rPr>
        <w:t>Sumbal</w:t>
      </w:r>
      <w:proofErr w:type="spellEnd"/>
      <w:r w:rsidRPr="0084299F">
        <w:rPr>
          <w:color w:val="404040" w:themeColor="text1" w:themeTint="BF"/>
        </w:rPr>
        <w:t xml:space="preserve"> is currently a third‑year medical student at Fatima Jinnah Medical University (FJMU), </w:t>
      </w:r>
      <w:proofErr w:type="gramStart"/>
      <w:r w:rsidRPr="0084299F">
        <w:rPr>
          <w:color w:val="404040" w:themeColor="text1" w:themeTint="BF"/>
        </w:rPr>
        <w:t xml:space="preserve">Lahore,   </w:t>
      </w:r>
      <w:proofErr w:type="gramEnd"/>
      <w:r w:rsidRPr="0084299F">
        <w:rPr>
          <w:color w:val="404040" w:themeColor="text1" w:themeTint="BF"/>
        </w:rPr>
        <w:t xml:space="preserve"> Pakistan.</w:t>
      </w:r>
      <w:r w:rsidR="0084299F">
        <w:rPr>
          <w:color w:val="404040" w:themeColor="text1" w:themeTint="BF"/>
        </w:rPr>
        <w:t xml:space="preserve"> </w:t>
      </w:r>
      <w:r w:rsidR="0084299F" w:rsidRPr="0084299F">
        <w:rPr>
          <w:color w:val="404040" w:themeColor="text1" w:themeTint="BF"/>
        </w:rPr>
        <w:t>Passionate about medical education and public health, she explores how sleep patterns influence learning outcomes among healthcare students.</w:t>
      </w:r>
    </w:p>
    <w:p w:rsidR="0084299F" w:rsidRDefault="0084299F">
      <w:pPr>
        <w:pStyle w:val="EndnoteText"/>
        <w:rPr>
          <w:color w:val="404040" w:themeColor="text1" w:themeTint="BF"/>
        </w:rPr>
      </w:pPr>
    </w:p>
    <w:p w:rsidR="0084299F" w:rsidRPr="0084299F" w:rsidRDefault="0084299F">
      <w:pPr>
        <w:pStyle w:val="EndnoteText"/>
        <w:rPr>
          <w:color w:val="404040" w:themeColor="text1" w:themeTint="BF"/>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3A73" w:rsidRDefault="002A3A73" w:rsidP="000D22C8">
      <w:pPr>
        <w:spacing w:after="0" w:line="240" w:lineRule="auto"/>
      </w:pPr>
      <w:r>
        <w:separator/>
      </w:r>
    </w:p>
  </w:footnote>
  <w:footnote w:type="continuationSeparator" w:id="0">
    <w:p w:rsidR="002A3A73" w:rsidRDefault="002A3A73" w:rsidP="000D22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B37AB7"/>
    <w:multiLevelType w:val="hybridMultilevel"/>
    <w:tmpl w:val="3000D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1B3"/>
    <w:rsid w:val="0006063C"/>
    <w:rsid w:val="000D22C8"/>
    <w:rsid w:val="0015074B"/>
    <w:rsid w:val="00153BAD"/>
    <w:rsid w:val="00180C66"/>
    <w:rsid w:val="002238D7"/>
    <w:rsid w:val="00270C8E"/>
    <w:rsid w:val="0029639D"/>
    <w:rsid w:val="002A3A73"/>
    <w:rsid w:val="00326F90"/>
    <w:rsid w:val="006A7575"/>
    <w:rsid w:val="00711781"/>
    <w:rsid w:val="007E6A15"/>
    <w:rsid w:val="0084299F"/>
    <w:rsid w:val="009B039A"/>
    <w:rsid w:val="00AA1D8D"/>
    <w:rsid w:val="00B47730"/>
    <w:rsid w:val="00B714AC"/>
    <w:rsid w:val="00CB0664"/>
    <w:rsid w:val="00ED0EF4"/>
    <w:rsid w:val="00F5072A"/>
    <w:rsid w:val="00FC693F"/>
    <w:rsid w:val="00FD1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DEA55"/>
  <w14:defaultImageDpi w14:val="300"/>
  <w15:docId w15:val="{12FCC607-D254-4A8A-AE31-9F9B8ACD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line1">
    <w:name w:val="M_line1"/>
    <w:basedOn w:val="Normal"/>
    <w:rsid w:val="009B039A"/>
    <w:pPr>
      <w:pBdr>
        <w:bottom w:val="single" w:sz="6" w:space="1" w:color="auto"/>
      </w:pBdr>
      <w:spacing w:after="0" w:line="340" w:lineRule="atLeast"/>
      <w:jc w:val="both"/>
    </w:pPr>
    <w:rPr>
      <w:rFonts w:ascii="Times New Roman" w:eastAsia="Times New Roman" w:hAnsi="Times New Roman" w:cs="Times New Roman"/>
      <w:color w:val="000000"/>
      <w:sz w:val="24"/>
      <w:szCs w:val="20"/>
      <w:lang w:eastAsia="de-DE"/>
    </w:rPr>
  </w:style>
  <w:style w:type="paragraph" w:styleId="FootnoteText">
    <w:name w:val="footnote text"/>
    <w:basedOn w:val="Normal"/>
    <w:link w:val="FootnoteTextChar"/>
    <w:uiPriority w:val="99"/>
    <w:semiHidden/>
    <w:unhideWhenUsed/>
    <w:rsid w:val="000D22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22C8"/>
    <w:rPr>
      <w:sz w:val="20"/>
      <w:szCs w:val="20"/>
    </w:rPr>
  </w:style>
  <w:style w:type="character" w:styleId="FootnoteReference">
    <w:name w:val="footnote reference"/>
    <w:basedOn w:val="DefaultParagraphFont"/>
    <w:uiPriority w:val="99"/>
    <w:semiHidden/>
    <w:unhideWhenUsed/>
    <w:rsid w:val="000D22C8"/>
    <w:rPr>
      <w:vertAlign w:val="superscript"/>
    </w:rPr>
  </w:style>
  <w:style w:type="paragraph" w:styleId="EndnoteText">
    <w:name w:val="endnote text"/>
    <w:basedOn w:val="Normal"/>
    <w:link w:val="EndnoteTextChar"/>
    <w:uiPriority w:val="99"/>
    <w:semiHidden/>
    <w:unhideWhenUsed/>
    <w:rsid w:val="000D22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D22C8"/>
    <w:rPr>
      <w:sz w:val="20"/>
      <w:szCs w:val="20"/>
    </w:rPr>
  </w:style>
  <w:style w:type="character" w:styleId="EndnoteReference">
    <w:name w:val="endnote reference"/>
    <w:basedOn w:val="DefaultParagraphFont"/>
    <w:uiPriority w:val="99"/>
    <w:semiHidden/>
    <w:unhideWhenUsed/>
    <w:rsid w:val="000D22C8"/>
    <w:rPr>
      <w:vertAlign w:val="superscript"/>
    </w:rPr>
  </w:style>
  <w:style w:type="paragraph" w:styleId="BalloonText">
    <w:name w:val="Balloon Text"/>
    <w:basedOn w:val="Normal"/>
    <w:link w:val="BalloonTextChar"/>
    <w:uiPriority w:val="99"/>
    <w:semiHidden/>
    <w:unhideWhenUsed/>
    <w:rsid w:val="00ED0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0E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810C4-2E4E-4C45-BCED-6BD3E17F4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5</cp:revision>
  <cp:lastPrinted>2025-06-19T06:25:00Z</cp:lastPrinted>
  <dcterms:created xsi:type="dcterms:W3CDTF">2025-06-18T21:36:00Z</dcterms:created>
  <dcterms:modified xsi:type="dcterms:W3CDTF">2025-06-19T06:25:00Z</dcterms:modified>
  <cp:category/>
</cp:coreProperties>
</file>