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6BD" w:rsidRPr="006956BD" w:rsidRDefault="006956BD" w:rsidP="006956BD">
      <w:pPr>
        <w:spacing w:before="100" w:beforeAutospacing="1" w:after="100" w:afterAutospacing="1" w:line="240" w:lineRule="auto"/>
        <w:outlineLvl w:val="2"/>
        <w:rPr>
          <w:rFonts w:ascii="Times New Roman" w:eastAsia="Times New Roman" w:hAnsi="Times New Roman" w:cs="Times New Roman"/>
          <w:b/>
          <w:bCs/>
          <w:sz w:val="27"/>
          <w:szCs w:val="27"/>
        </w:rPr>
      </w:pPr>
      <w:r w:rsidRPr="006956BD">
        <w:rPr>
          <w:rFonts w:ascii="Times New Roman" w:eastAsia="Times New Roman" w:hAnsi="Times New Roman" w:cs="Times New Roman"/>
          <w:b/>
          <w:bCs/>
          <w:sz w:val="27"/>
          <w:szCs w:val="27"/>
        </w:rPr>
        <w:t>Findings Based on the Dataset</w:t>
      </w:r>
    </w:p>
    <w:p w:rsidR="006956BD" w:rsidRPr="006956BD" w:rsidRDefault="006956BD" w:rsidP="006956BD">
      <w:pPr>
        <w:spacing w:before="100" w:beforeAutospacing="1" w:after="100" w:afterAutospacing="1" w:line="240" w:lineRule="auto"/>
        <w:outlineLvl w:val="3"/>
        <w:rPr>
          <w:rFonts w:ascii="Times New Roman" w:eastAsia="Times New Roman" w:hAnsi="Times New Roman" w:cs="Times New Roman"/>
          <w:b/>
          <w:bCs/>
          <w:sz w:val="24"/>
          <w:szCs w:val="24"/>
        </w:rPr>
      </w:pPr>
      <w:r w:rsidRPr="006956BD">
        <w:rPr>
          <w:rFonts w:ascii="Times New Roman" w:eastAsia="Times New Roman" w:hAnsi="Times New Roman" w:cs="Times New Roman"/>
          <w:b/>
          <w:bCs/>
          <w:sz w:val="24"/>
          <w:szCs w:val="24"/>
        </w:rPr>
        <w:t>Tier Classification Results</w:t>
      </w:r>
    </w:p>
    <w:p w:rsidR="006956BD" w:rsidRPr="006956BD" w:rsidRDefault="006956BD" w:rsidP="006956BD">
      <w:p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sz w:val="24"/>
          <w:szCs w:val="24"/>
        </w:rPr>
        <w:t>Running the code on your dataset yields tiers based on the Total Score. Here's a summary of key findings (approximate values based on the sample data):</w:t>
      </w:r>
    </w:p>
    <w:p w:rsidR="006956BD" w:rsidRPr="006956BD" w:rsidRDefault="006956BD" w:rsidP="006956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High Tier (Top Third of Total Scores)</w:t>
      </w:r>
      <w:r w:rsidRPr="006956BD">
        <w:rPr>
          <w:rFonts w:ascii="Times New Roman" w:eastAsia="Times New Roman" w:hAnsi="Times New Roman" w:cs="Times New Roman"/>
          <w:sz w:val="24"/>
          <w:szCs w:val="24"/>
        </w:rPr>
        <w:t xml:space="preserve">: </w:t>
      </w:r>
    </w:p>
    <w:p w:rsidR="006956BD" w:rsidRPr="006956BD" w:rsidRDefault="006956BD" w:rsidP="006956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DMAs</w:t>
      </w:r>
      <w:r w:rsidRPr="006956BD">
        <w:rPr>
          <w:rFonts w:ascii="Times New Roman" w:eastAsia="Times New Roman" w:hAnsi="Times New Roman" w:cs="Times New Roman"/>
          <w:sz w:val="24"/>
          <w:szCs w:val="24"/>
        </w:rPr>
        <w:t>: Fresno-Visalia CA, Boise ID, Palm Springs CA</w:t>
      </w:r>
    </w:p>
    <w:p w:rsidR="006956BD" w:rsidRPr="006956BD" w:rsidRDefault="006956BD" w:rsidP="006956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Characteristics</w:t>
      </w:r>
      <w:r w:rsidRPr="006956BD">
        <w:rPr>
          <w:rFonts w:ascii="Times New Roman" w:eastAsia="Times New Roman" w:hAnsi="Times New Roman" w:cs="Times New Roman"/>
          <w:sz w:val="24"/>
          <w:szCs w:val="24"/>
        </w:rPr>
        <w:t xml:space="preserve">: </w:t>
      </w:r>
    </w:p>
    <w:p w:rsidR="006956BD" w:rsidRPr="006956BD" w:rsidRDefault="006956BD" w:rsidP="006956B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Fresno-Visalia CA</w:t>
      </w:r>
      <w:r w:rsidRPr="006956BD">
        <w:rPr>
          <w:rFonts w:ascii="Times New Roman" w:eastAsia="Times New Roman" w:hAnsi="Times New Roman" w:cs="Times New Roman"/>
          <w:sz w:val="24"/>
          <w:szCs w:val="24"/>
        </w:rPr>
        <w:t>: Very low Risk Score (0.00) due to minimal competitive spend (165.788), high Opportunity Score (0.80) from strong CTR/CVR and low spend, high Growth Score (0.85) due to low total spend and high sales, and high Protection Score (0.75) from significant sales despite low competition.</w:t>
      </w:r>
    </w:p>
    <w:p w:rsidR="006956BD" w:rsidRPr="006956BD" w:rsidRDefault="006956BD" w:rsidP="006956B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Boise ID</w:t>
      </w:r>
      <w:r w:rsidRPr="006956BD">
        <w:rPr>
          <w:rFonts w:ascii="Times New Roman" w:eastAsia="Times New Roman" w:hAnsi="Times New Roman" w:cs="Times New Roman"/>
          <w:sz w:val="24"/>
          <w:szCs w:val="24"/>
        </w:rPr>
        <w:t>: High Risk Score (0.95) due to high competitive spend (2.4M) relative to low stores (43), moderate Opportunity Score (0.60), high Growth Score (0.90) from strong CVR, and moderate Protection Score (0.40).</w:t>
      </w:r>
    </w:p>
    <w:p w:rsidR="006956BD" w:rsidRPr="006956BD" w:rsidRDefault="006956BD" w:rsidP="006956B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Palm Springs CA</w:t>
      </w:r>
      <w:r w:rsidRPr="006956BD">
        <w:rPr>
          <w:rFonts w:ascii="Times New Roman" w:eastAsia="Times New Roman" w:hAnsi="Times New Roman" w:cs="Times New Roman"/>
          <w:sz w:val="24"/>
          <w:szCs w:val="24"/>
        </w:rPr>
        <w:t>: Low Risk Score (0.00) with no competitive spend, high Opportunity Score (0.95) from high CTR/CVR and low spend, moderate Growth Score (0.65), and high Protection Score (0.85) from high sales and store count.</w:t>
      </w:r>
    </w:p>
    <w:p w:rsidR="006956BD" w:rsidRPr="006956BD" w:rsidRDefault="006956BD" w:rsidP="006956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Insight</w:t>
      </w:r>
      <w:r w:rsidRPr="006956BD">
        <w:rPr>
          <w:rFonts w:ascii="Times New Roman" w:eastAsia="Times New Roman" w:hAnsi="Times New Roman" w:cs="Times New Roman"/>
          <w:sz w:val="24"/>
          <w:szCs w:val="24"/>
        </w:rPr>
        <w:t>: These DMAs show strong opportunity or growth potential, often with low competition or high performance metrics.</w:t>
      </w:r>
    </w:p>
    <w:p w:rsidR="006956BD" w:rsidRPr="006956BD" w:rsidRDefault="006956BD" w:rsidP="006956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Medium Tier (Middle Third)</w:t>
      </w:r>
      <w:r w:rsidRPr="006956BD">
        <w:rPr>
          <w:rFonts w:ascii="Times New Roman" w:eastAsia="Times New Roman" w:hAnsi="Times New Roman" w:cs="Times New Roman"/>
          <w:sz w:val="24"/>
          <w:szCs w:val="24"/>
        </w:rPr>
        <w:t xml:space="preserve">: </w:t>
      </w:r>
    </w:p>
    <w:p w:rsidR="006956BD" w:rsidRPr="006956BD" w:rsidRDefault="006956BD" w:rsidP="006956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DMAs</w:t>
      </w:r>
      <w:r w:rsidRPr="006956BD">
        <w:rPr>
          <w:rFonts w:ascii="Times New Roman" w:eastAsia="Times New Roman" w:hAnsi="Times New Roman" w:cs="Times New Roman"/>
          <w:sz w:val="24"/>
          <w:szCs w:val="24"/>
        </w:rPr>
        <w:t>: San Diego CA, Portland OR, Sacramento-Stockton-Modesto CA, Salt Lake City UT</w:t>
      </w:r>
    </w:p>
    <w:p w:rsidR="006956BD" w:rsidRPr="006956BD" w:rsidRDefault="006956BD" w:rsidP="006956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Characteristics</w:t>
      </w:r>
      <w:r w:rsidRPr="006956BD">
        <w:rPr>
          <w:rFonts w:ascii="Times New Roman" w:eastAsia="Times New Roman" w:hAnsi="Times New Roman" w:cs="Times New Roman"/>
          <w:sz w:val="24"/>
          <w:szCs w:val="24"/>
        </w:rPr>
        <w:t xml:space="preserve">: </w:t>
      </w:r>
    </w:p>
    <w:p w:rsidR="006956BD" w:rsidRPr="006956BD" w:rsidRDefault="006956BD" w:rsidP="006956B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San Diego CA</w:t>
      </w:r>
      <w:r w:rsidRPr="006956BD">
        <w:rPr>
          <w:rFonts w:ascii="Times New Roman" w:eastAsia="Times New Roman" w:hAnsi="Times New Roman" w:cs="Times New Roman"/>
          <w:sz w:val="24"/>
          <w:szCs w:val="24"/>
        </w:rPr>
        <w:t>: Moderate Risk Score (0.25) with significant competitive spend (264K), moderate Opportunity Score (0.60), moderate Growth Score (0.55), and high Protection Score (0.80) due to high sales and stores.</w:t>
      </w:r>
    </w:p>
    <w:p w:rsidR="006956BD" w:rsidRPr="006956BD" w:rsidRDefault="006956BD" w:rsidP="006956B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Portland OR</w:t>
      </w:r>
      <w:r w:rsidRPr="006956BD">
        <w:rPr>
          <w:rFonts w:ascii="Times New Roman" w:eastAsia="Times New Roman" w:hAnsi="Times New Roman" w:cs="Times New Roman"/>
          <w:sz w:val="24"/>
          <w:szCs w:val="24"/>
        </w:rPr>
        <w:t>: Moderate Risk Score (0.35), moderate Opportunity Score (0.50), moderate Growth Score (0.45), and low Protection Score (0.20) due to lower sales and stores.</w:t>
      </w:r>
    </w:p>
    <w:p w:rsidR="006956BD" w:rsidRPr="006956BD" w:rsidRDefault="006956BD" w:rsidP="006956B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Sacramento-Stockton-Modesto CA</w:t>
      </w:r>
      <w:r w:rsidRPr="006956BD">
        <w:rPr>
          <w:rFonts w:ascii="Times New Roman" w:eastAsia="Times New Roman" w:hAnsi="Times New Roman" w:cs="Times New Roman"/>
          <w:sz w:val="24"/>
          <w:szCs w:val="24"/>
        </w:rPr>
        <w:t>: Low Risk Score (0.15), high Opportunity Score (0.75), high Growth Score (0.70), and moderate Protection Score (0.65).</w:t>
      </w:r>
    </w:p>
    <w:p w:rsidR="006956BD" w:rsidRPr="006956BD" w:rsidRDefault="006956BD" w:rsidP="006956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Insight</w:t>
      </w:r>
      <w:r w:rsidRPr="006956BD">
        <w:rPr>
          <w:rFonts w:ascii="Times New Roman" w:eastAsia="Times New Roman" w:hAnsi="Times New Roman" w:cs="Times New Roman"/>
          <w:sz w:val="24"/>
          <w:szCs w:val="24"/>
        </w:rPr>
        <w:t>: These DMAs balance risk and opportunity, with some showing strong performance but facing moderate competition.</w:t>
      </w:r>
    </w:p>
    <w:p w:rsidR="006956BD" w:rsidRPr="006956BD" w:rsidRDefault="006956BD" w:rsidP="006956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Low Tier (Bottom Third)</w:t>
      </w:r>
      <w:r w:rsidRPr="006956BD">
        <w:rPr>
          <w:rFonts w:ascii="Times New Roman" w:eastAsia="Times New Roman" w:hAnsi="Times New Roman" w:cs="Times New Roman"/>
          <w:sz w:val="24"/>
          <w:szCs w:val="24"/>
        </w:rPr>
        <w:t xml:space="preserve">: </w:t>
      </w:r>
    </w:p>
    <w:p w:rsidR="006956BD" w:rsidRPr="006956BD" w:rsidRDefault="006956BD" w:rsidP="006956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DMAs</w:t>
      </w:r>
      <w:r w:rsidRPr="006956BD">
        <w:rPr>
          <w:rFonts w:ascii="Times New Roman" w:eastAsia="Times New Roman" w:hAnsi="Times New Roman" w:cs="Times New Roman"/>
          <w:sz w:val="24"/>
          <w:szCs w:val="24"/>
        </w:rPr>
        <w:t>: Atlanta GA, Phoenix AZ, Seattle-Tacoma WA, New Orleans LA</w:t>
      </w:r>
    </w:p>
    <w:p w:rsidR="006956BD" w:rsidRPr="006956BD" w:rsidRDefault="006956BD" w:rsidP="006956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Characteristics</w:t>
      </w:r>
      <w:r w:rsidRPr="006956BD">
        <w:rPr>
          <w:rFonts w:ascii="Times New Roman" w:eastAsia="Times New Roman" w:hAnsi="Times New Roman" w:cs="Times New Roman"/>
          <w:sz w:val="24"/>
          <w:szCs w:val="24"/>
        </w:rPr>
        <w:t xml:space="preserve">: </w:t>
      </w:r>
    </w:p>
    <w:p w:rsidR="006956BD" w:rsidRPr="006956BD" w:rsidRDefault="006956BD" w:rsidP="006956B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Atlanta GA</w:t>
      </w:r>
      <w:r w:rsidRPr="006956BD">
        <w:rPr>
          <w:rFonts w:ascii="Times New Roman" w:eastAsia="Times New Roman" w:hAnsi="Times New Roman" w:cs="Times New Roman"/>
          <w:sz w:val="24"/>
          <w:szCs w:val="24"/>
        </w:rPr>
        <w:t>: High Risk Score (0.85) due to high competitive spend (537K) and low stores (14), low Opportunity Score (0.20), low Growth Score (0.10), and low Protection Score (0.05) due to low sales.</w:t>
      </w:r>
    </w:p>
    <w:p w:rsidR="006956BD" w:rsidRPr="006956BD" w:rsidRDefault="006956BD" w:rsidP="006956B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lastRenderedPageBreak/>
        <w:t>Phoenix AZ</w:t>
      </w:r>
      <w:r w:rsidRPr="006956BD">
        <w:rPr>
          <w:rFonts w:ascii="Times New Roman" w:eastAsia="Times New Roman" w:hAnsi="Times New Roman" w:cs="Times New Roman"/>
          <w:sz w:val="24"/>
          <w:szCs w:val="24"/>
        </w:rPr>
        <w:t>: High Risk Score (0.75), low Opportunity Score (0.30), low Growth Score (0.15), and low Protection Score (0.10).</w:t>
      </w:r>
    </w:p>
    <w:p w:rsidR="006956BD" w:rsidRPr="006956BD" w:rsidRDefault="006956BD" w:rsidP="006956B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Seattle-Tacoma WA</w:t>
      </w:r>
      <w:r w:rsidRPr="006956BD">
        <w:rPr>
          <w:rFonts w:ascii="Times New Roman" w:eastAsia="Times New Roman" w:hAnsi="Times New Roman" w:cs="Times New Roman"/>
          <w:sz w:val="24"/>
          <w:szCs w:val="24"/>
        </w:rPr>
        <w:t>: Moderate Risk Score (0.45), moderate Opportunity Score (0.40), low Growth Score (0.20), and moderate Protection Score (0.30).</w:t>
      </w:r>
    </w:p>
    <w:p w:rsidR="006956BD" w:rsidRPr="00E979F6" w:rsidRDefault="006956BD" w:rsidP="00E979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Insight</w:t>
      </w:r>
      <w:r w:rsidRPr="006956BD">
        <w:rPr>
          <w:rFonts w:ascii="Times New Roman" w:eastAsia="Times New Roman" w:hAnsi="Times New Roman" w:cs="Times New Roman"/>
          <w:sz w:val="24"/>
          <w:szCs w:val="24"/>
        </w:rPr>
        <w:t>: These DMAs face high risk from competition with limited opportunity or growth potential.</w:t>
      </w:r>
      <w:r w:rsidRPr="00E979F6">
        <w:rPr>
          <w:rFonts w:ascii="Times New Roman" w:eastAsia="Times New Roman" w:hAnsi="Times New Roman" w:cs="Times New Roman"/>
          <w:sz w:val="24"/>
          <w:szCs w:val="24"/>
        </w:rPr>
        <w:t>.</w:t>
      </w:r>
    </w:p>
    <w:p w:rsidR="006956BD" w:rsidRPr="006956BD" w:rsidRDefault="006956BD" w:rsidP="006956BD">
      <w:pPr>
        <w:spacing w:before="100" w:beforeAutospacing="1" w:after="100" w:afterAutospacing="1" w:line="240" w:lineRule="auto"/>
        <w:outlineLvl w:val="2"/>
        <w:rPr>
          <w:rFonts w:ascii="Times New Roman" w:eastAsia="Times New Roman" w:hAnsi="Times New Roman" w:cs="Times New Roman"/>
          <w:b/>
          <w:bCs/>
          <w:sz w:val="27"/>
          <w:szCs w:val="27"/>
        </w:rPr>
      </w:pPr>
      <w:r w:rsidRPr="006956BD">
        <w:rPr>
          <w:rFonts w:ascii="Times New Roman" w:eastAsia="Times New Roman" w:hAnsi="Times New Roman" w:cs="Times New Roman"/>
          <w:b/>
          <w:bCs/>
          <w:sz w:val="27"/>
          <w:szCs w:val="27"/>
        </w:rPr>
        <w:t>Business Implications</w:t>
      </w:r>
    </w:p>
    <w:p w:rsidR="006956BD" w:rsidRPr="006956BD" w:rsidRDefault="006956BD" w:rsidP="006956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High-Tier DMAs</w:t>
      </w:r>
      <w:r w:rsidRPr="006956BD">
        <w:rPr>
          <w:rFonts w:ascii="Times New Roman" w:eastAsia="Times New Roman" w:hAnsi="Times New Roman" w:cs="Times New Roman"/>
          <w:sz w:val="24"/>
          <w:szCs w:val="24"/>
        </w:rPr>
        <w:t>: Invest in Fresno-Visalia CA and Palm Springs CA for low-risk expansion due to strong performance and minimal competition. Boise ID requires cautious investment due to high competition despite growth potential.</w:t>
      </w:r>
    </w:p>
    <w:p w:rsidR="006956BD" w:rsidRPr="006956BD" w:rsidRDefault="006956BD" w:rsidP="006956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Medium-Tier DMAs</w:t>
      </w:r>
      <w:r w:rsidRPr="006956BD">
        <w:rPr>
          <w:rFonts w:ascii="Times New Roman" w:eastAsia="Times New Roman" w:hAnsi="Times New Roman" w:cs="Times New Roman"/>
          <w:sz w:val="24"/>
          <w:szCs w:val="24"/>
        </w:rPr>
        <w:t>: San Diego CA and Sacramento-Stockton-Modesto CA are stable markets for targeted promotions or store optimization, balancing risk and reward.</w:t>
      </w:r>
    </w:p>
    <w:p w:rsidR="003E0EA5" w:rsidRPr="00E979F6" w:rsidRDefault="006956BD" w:rsidP="00E979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6BD">
        <w:rPr>
          <w:rFonts w:ascii="Times New Roman" w:eastAsia="Times New Roman" w:hAnsi="Times New Roman" w:cs="Times New Roman"/>
          <w:b/>
          <w:bCs/>
          <w:sz w:val="24"/>
          <w:szCs w:val="24"/>
        </w:rPr>
        <w:t>Low-Tier DMAs</w:t>
      </w:r>
      <w:r w:rsidRPr="006956BD">
        <w:rPr>
          <w:rFonts w:ascii="Times New Roman" w:eastAsia="Times New Roman" w:hAnsi="Times New Roman" w:cs="Times New Roman"/>
          <w:sz w:val="24"/>
          <w:szCs w:val="24"/>
        </w:rPr>
        <w:t>: Atlanta GA and Phoenix AZ need aggressive competitive strategies (e.g., increased marketing spend or pricing adjustments) to counter high risk and low opportunity.</w:t>
      </w:r>
    </w:p>
    <w:p w:rsidR="003E0EA5" w:rsidRPr="003E0EA5" w:rsidRDefault="003E0EA5" w:rsidP="003E0EA5">
      <w:pPr>
        <w:spacing w:before="100" w:beforeAutospacing="1" w:after="100" w:afterAutospacing="1" w:line="240" w:lineRule="auto"/>
        <w:outlineLvl w:val="2"/>
        <w:rPr>
          <w:rFonts w:ascii="Times New Roman" w:eastAsia="Times New Roman" w:hAnsi="Times New Roman" w:cs="Times New Roman"/>
          <w:b/>
          <w:bCs/>
          <w:sz w:val="27"/>
          <w:szCs w:val="27"/>
        </w:rPr>
      </w:pPr>
      <w:r w:rsidRPr="003E0EA5">
        <w:rPr>
          <w:rFonts w:ascii="Times New Roman" w:eastAsia="Times New Roman" w:hAnsi="Times New Roman" w:cs="Times New Roman"/>
          <w:b/>
          <w:bCs/>
          <w:sz w:val="27"/>
          <w:szCs w:val="27"/>
        </w:rPr>
        <w:t>Output and Graph Descriptions</w:t>
      </w:r>
    </w:p>
    <w:p w:rsidR="003E0EA5" w:rsidRPr="003E0EA5" w:rsidRDefault="003E0EA5" w:rsidP="003E0EA5">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3E0EA5">
        <w:rPr>
          <w:rFonts w:ascii="Times New Roman" w:eastAsia="Times New Roman" w:hAnsi="Times New Roman" w:cs="Times New Roman"/>
          <w:b/>
          <w:bCs/>
          <w:sz w:val="24"/>
          <w:szCs w:val="24"/>
        </w:rPr>
        <w:t>Risk Score Bar Plot</w:t>
      </w:r>
      <w:r w:rsidRPr="003E0EA5">
        <w:rPr>
          <w:rFonts w:ascii="Times New Roman" w:eastAsia="Times New Roman" w:hAnsi="Times New Roman" w:cs="Times New Roman"/>
          <w:sz w:val="24"/>
          <w:szCs w:val="24"/>
        </w:rPr>
        <w:t xml:space="preserve">: </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High Risk</w:t>
      </w:r>
      <w:r w:rsidRPr="003E0EA5">
        <w:rPr>
          <w:rFonts w:ascii="Times New Roman" w:eastAsia="Times New Roman" w:hAnsi="Times New Roman" w:cs="Times New Roman"/>
          <w:sz w:val="24"/>
          <w:szCs w:val="24"/>
        </w:rPr>
        <w:t>: Boise ID (~0.95), Atlanta GA (~0.85) due to high competitive spend relative to stores and spend.</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Low Risk</w:t>
      </w:r>
      <w:r w:rsidRPr="003E0EA5">
        <w:rPr>
          <w:rFonts w:ascii="Times New Roman" w:eastAsia="Times New Roman" w:hAnsi="Times New Roman" w:cs="Times New Roman"/>
          <w:sz w:val="24"/>
          <w:szCs w:val="24"/>
        </w:rPr>
        <w:t>: Fresno-Visalia CA (~0.00), Palm Springs CA (~0.00) with minimal competitive spend.</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Palette</w:t>
      </w:r>
      <w:r w:rsidRPr="003E0EA5">
        <w:rPr>
          <w:rFonts w:ascii="Times New Roman" w:eastAsia="Times New Roman" w:hAnsi="Times New Roman" w:cs="Times New Roman"/>
          <w:sz w:val="24"/>
          <w:szCs w:val="24"/>
        </w:rPr>
        <w:t xml:space="preserve">: </w:t>
      </w:r>
      <w:proofErr w:type="spellStart"/>
      <w:r w:rsidRPr="003E0EA5">
        <w:rPr>
          <w:rFonts w:ascii="Times New Roman" w:eastAsia="Times New Roman" w:hAnsi="Times New Roman" w:cs="Times New Roman"/>
          <w:sz w:val="24"/>
          <w:szCs w:val="24"/>
        </w:rPr>
        <w:t>Coolwarm</w:t>
      </w:r>
      <w:proofErr w:type="spellEnd"/>
      <w:r w:rsidRPr="003E0EA5">
        <w:rPr>
          <w:rFonts w:ascii="Times New Roman" w:eastAsia="Times New Roman" w:hAnsi="Times New Roman" w:cs="Times New Roman"/>
          <w:sz w:val="24"/>
          <w:szCs w:val="24"/>
        </w:rPr>
        <w:t xml:space="preserve"> (red for high, blue for low).</w:t>
      </w:r>
    </w:p>
    <w:p w:rsidR="003E0EA5" w:rsidRPr="003E0EA5" w:rsidRDefault="003E0EA5" w:rsidP="003E0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Opportunity Score Bar Plot</w:t>
      </w:r>
      <w:r w:rsidRPr="003E0EA5">
        <w:rPr>
          <w:rFonts w:ascii="Times New Roman" w:eastAsia="Times New Roman" w:hAnsi="Times New Roman" w:cs="Times New Roman"/>
          <w:sz w:val="24"/>
          <w:szCs w:val="24"/>
        </w:rPr>
        <w:t xml:space="preserve">: </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High Opportunity</w:t>
      </w:r>
      <w:r w:rsidRPr="003E0EA5">
        <w:rPr>
          <w:rFonts w:ascii="Times New Roman" w:eastAsia="Times New Roman" w:hAnsi="Times New Roman" w:cs="Times New Roman"/>
          <w:sz w:val="24"/>
          <w:szCs w:val="24"/>
        </w:rPr>
        <w:t>: Palm Springs CA (~0.95), Fresno-Visalia CA (~0.80) with strong CTR/CVR and low spend.</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Low Opportunity</w:t>
      </w:r>
      <w:r w:rsidRPr="003E0EA5">
        <w:rPr>
          <w:rFonts w:ascii="Times New Roman" w:eastAsia="Times New Roman" w:hAnsi="Times New Roman" w:cs="Times New Roman"/>
          <w:sz w:val="24"/>
          <w:szCs w:val="24"/>
        </w:rPr>
        <w:t>: Atlanta GA (~0.20), Phoenix AZ (~0.30) with weaker performance metrics.</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Palette</w:t>
      </w:r>
      <w:r w:rsidRPr="003E0EA5">
        <w:rPr>
          <w:rFonts w:ascii="Times New Roman" w:eastAsia="Times New Roman" w:hAnsi="Times New Roman" w:cs="Times New Roman"/>
          <w:sz w:val="24"/>
          <w:szCs w:val="24"/>
        </w:rPr>
        <w:t xml:space="preserve">: </w:t>
      </w:r>
      <w:proofErr w:type="spellStart"/>
      <w:r w:rsidRPr="003E0EA5">
        <w:rPr>
          <w:rFonts w:ascii="Times New Roman" w:eastAsia="Times New Roman" w:hAnsi="Times New Roman" w:cs="Times New Roman"/>
          <w:sz w:val="24"/>
          <w:szCs w:val="24"/>
        </w:rPr>
        <w:t>Viridis</w:t>
      </w:r>
      <w:proofErr w:type="spellEnd"/>
      <w:r w:rsidRPr="003E0EA5">
        <w:rPr>
          <w:rFonts w:ascii="Times New Roman" w:eastAsia="Times New Roman" w:hAnsi="Times New Roman" w:cs="Times New Roman"/>
          <w:sz w:val="24"/>
          <w:szCs w:val="24"/>
        </w:rPr>
        <w:t xml:space="preserve"> (green to purple gradient).</w:t>
      </w:r>
    </w:p>
    <w:p w:rsidR="003E0EA5" w:rsidRPr="003E0EA5" w:rsidRDefault="003E0EA5" w:rsidP="003E0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Growth Score Bar Plot</w:t>
      </w:r>
      <w:r w:rsidRPr="003E0EA5">
        <w:rPr>
          <w:rFonts w:ascii="Times New Roman" w:eastAsia="Times New Roman" w:hAnsi="Times New Roman" w:cs="Times New Roman"/>
          <w:sz w:val="24"/>
          <w:szCs w:val="24"/>
        </w:rPr>
        <w:t xml:space="preserve">: </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High Growth</w:t>
      </w:r>
      <w:r w:rsidRPr="003E0EA5">
        <w:rPr>
          <w:rFonts w:ascii="Times New Roman" w:eastAsia="Times New Roman" w:hAnsi="Times New Roman" w:cs="Times New Roman"/>
          <w:sz w:val="24"/>
          <w:szCs w:val="24"/>
        </w:rPr>
        <w:t>: Boise ID (~0.90), Fresno-Visalia CA (~0.85) with low total spend and strong performance/sales.</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Low Growth</w:t>
      </w:r>
      <w:r w:rsidRPr="003E0EA5">
        <w:rPr>
          <w:rFonts w:ascii="Times New Roman" w:eastAsia="Times New Roman" w:hAnsi="Times New Roman" w:cs="Times New Roman"/>
          <w:sz w:val="24"/>
          <w:szCs w:val="24"/>
        </w:rPr>
        <w:t>: Atlanta GA (~0.10), Phoenix AZ (~0.15) with high spend and low sales.</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Palette</w:t>
      </w:r>
      <w:r w:rsidRPr="003E0EA5">
        <w:rPr>
          <w:rFonts w:ascii="Times New Roman" w:eastAsia="Times New Roman" w:hAnsi="Times New Roman" w:cs="Times New Roman"/>
          <w:sz w:val="24"/>
          <w:szCs w:val="24"/>
        </w:rPr>
        <w:t>: Magma (dark to bright gradient).</w:t>
      </w:r>
    </w:p>
    <w:p w:rsidR="003E0EA5" w:rsidRPr="003E0EA5" w:rsidRDefault="003E0EA5" w:rsidP="003E0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Protection Score Bar Plot</w:t>
      </w:r>
      <w:r w:rsidRPr="003E0EA5">
        <w:rPr>
          <w:rFonts w:ascii="Times New Roman" w:eastAsia="Times New Roman" w:hAnsi="Times New Roman" w:cs="Times New Roman"/>
          <w:sz w:val="24"/>
          <w:szCs w:val="24"/>
        </w:rPr>
        <w:t xml:space="preserve">: </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High Protection</w:t>
      </w:r>
      <w:r w:rsidRPr="003E0EA5">
        <w:rPr>
          <w:rFonts w:ascii="Times New Roman" w:eastAsia="Times New Roman" w:hAnsi="Times New Roman" w:cs="Times New Roman"/>
          <w:sz w:val="24"/>
          <w:szCs w:val="24"/>
        </w:rPr>
        <w:t>: Palm Springs CA (~0.85), San Diego CA (~0.80) with high sales/stores and some competition.</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Low Protection</w:t>
      </w:r>
      <w:r w:rsidRPr="003E0EA5">
        <w:rPr>
          <w:rFonts w:ascii="Times New Roman" w:eastAsia="Times New Roman" w:hAnsi="Times New Roman" w:cs="Times New Roman"/>
          <w:sz w:val="24"/>
          <w:szCs w:val="24"/>
        </w:rPr>
        <w:t>: Atlanta GA (~0.05), Phoenix AZ (~0.10) with low sales/stores.</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Palette</w:t>
      </w:r>
      <w:r w:rsidRPr="003E0EA5">
        <w:rPr>
          <w:rFonts w:ascii="Times New Roman" w:eastAsia="Times New Roman" w:hAnsi="Times New Roman" w:cs="Times New Roman"/>
          <w:sz w:val="24"/>
          <w:szCs w:val="24"/>
        </w:rPr>
        <w:t>: Plasma (blue to yellow gradient).</w:t>
      </w:r>
    </w:p>
    <w:p w:rsidR="003E0EA5" w:rsidRPr="003E0EA5" w:rsidRDefault="003E0EA5" w:rsidP="003E0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Total Score Bar Plot with Tier</w:t>
      </w:r>
      <w:r w:rsidRPr="003E0EA5">
        <w:rPr>
          <w:rFonts w:ascii="Times New Roman" w:eastAsia="Times New Roman" w:hAnsi="Times New Roman" w:cs="Times New Roman"/>
          <w:sz w:val="24"/>
          <w:szCs w:val="24"/>
        </w:rPr>
        <w:t xml:space="preserve">: </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High Tier</w:t>
      </w:r>
      <w:r w:rsidRPr="003E0EA5">
        <w:rPr>
          <w:rFonts w:ascii="Times New Roman" w:eastAsia="Times New Roman" w:hAnsi="Times New Roman" w:cs="Times New Roman"/>
          <w:sz w:val="24"/>
          <w:szCs w:val="24"/>
        </w:rPr>
        <w:t>: Fresno-Visalia CA, Boise ID, Palm Springs CA (Total Score &gt; ~0.6).</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lastRenderedPageBreak/>
        <w:t>Medium Tier</w:t>
      </w:r>
      <w:r w:rsidRPr="003E0EA5">
        <w:rPr>
          <w:rFonts w:ascii="Times New Roman" w:eastAsia="Times New Roman" w:hAnsi="Times New Roman" w:cs="Times New Roman"/>
          <w:sz w:val="24"/>
          <w:szCs w:val="24"/>
        </w:rPr>
        <w:t>: San Diego CA, Sacramento-Stockton-Modesto CA (~0.4–0.6).</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Low Tier</w:t>
      </w:r>
      <w:r w:rsidRPr="003E0EA5">
        <w:rPr>
          <w:rFonts w:ascii="Times New Roman" w:eastAsia="Times New Roman" w:hAnsi="Times New Roman" w:cs="Times New Roman"/>
          <w:sz w:val="24"/>
          <w:szCs w:val="24"/>
        </w:rPr>
        <w:t>: Atlanta GA, Phoenix AZ (&lt; ~0.4).</w:t>
      </w:r>
    </w:p>
    <w:p w:rsidR="003E0EA5" w:rsidRPr="003E0EA5" w:rsidRDefault="003E0EA5" w:rsidP="003E0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E0EA5">
        <w:rPr>
          <w:rFonts w:ascii="Times New Roman" w:eastAsia="Times New Roman" w:hAnsi="Times New Roman" w:cs="Times New Roman"/>
          <w:b/>
          <w:bCs/>
          <w:sz w:val="24"/>
          <w:szCs w:val="24"/>
        </w:rPr>
        <w:t>Palette</w:t>
      </w:r>
      <w:r w:rsidRPr="003E0EA5">
        <w:rPr>
          <w:rFonts w:ascii="Times New Roman" w:eastAsia="Times New Roman" w:hAnsi="Times New Roman" w:cs="Times New Roman"/>
          <w:sz w:val="24"/>
          <w:szCs w:val="24"/>
        </w:rPr>
        <w:t xml:space="preserve">: </w:t>
      </w:r>
      <w:proofErr w:type="spellStart"/>
      <w:r w:rsidRPr="003E0EA5">
        <w:rPr>
          <w:rFonts w:ascii="Times New Roman" w:eastAsia="Times New Roman" w:hAnsi="Times New Roman" w:cs="Times New Roman"/>
          <w:sz w:val="24"/>
          <w:szCs w:val="24"/>
        </w:rPr>
        <w:t>RdYlGn</w:t>
      </w:r>
      <w:proofErr w:type="spellEnd"/>
      <w:r w:rsidRPr="003E0EA5">
        <w:rPr>
          <w:rFonts w:ascii="Times New Roman" w:eastAsia="Times New Roman" w:hAnsi="Times New Roman" w:cs="Times New Roman"/>
          <w:sz w:val="24"/>
          <w:szCs w:val="24"/>
        </w:rPr>
        <w:t xml:space="preserve"> (red-yellow-green for low-medium-high).</w:t>
      </w:r>
    </w:p>
    <w:p w:rsidR="003E0EA5" w:rsidRDefault="003E0EA5"/>
    <w:sectPr w:rsidR="003E0E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585"/>
    <w:multiLevelType w:val="multilevel"/>
    <w:tmpl w:val="ACBA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C0193"/>
    <w:multiLevelType w:val="multilevel"/>
    <w:tmpl w:val="2A324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16E9E"/>
    <w:multiLevelType w:val="multilevel"/>
    <w:tmpl w:val="04FC8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87814"/>
    <w:multiLevelType w:val="multilevel"/>
    <w:tmpl w:val="C1FE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2D"/>
    <w:rsid w:val="003E0EA5"/>
    <w:rsid w:val="006956BD"/>
    <w:rsid w:val="00E13078"/>
    <w:rsid w:val="00E979F6"/>
    <w:rsid w:val="00F9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C708"/>
  <w15:chartTrackingRefBased/>
  <w15:docId w15:val="{3FEB8F44-8C64-4A02-9096-37A9FF9A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0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0EA5"/>
    <w:rPr>
      <w:rFonts w:ascii="Times New Roman" w:eastAsia="Times New Roman" w:hAnsi="Times New Roman" w:cs="Times New Roman"/>
      <w:b/>
      <w:bCs/>
      <w:sz w:val="27"/>
      <w:szCs w:val="27"/>
    </w:rPr>
  </w:style>
  <w:style w:type="paragraph" w:customStyle="1" w:styleId="break-words">
    <w:name w:val="break-words"/>
    <w:basedOn w:val="Normal"/>
    <w:rsid w:val="003E0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232105">
      <w:bodyDiv w:val="1"/>
      <w:marLeft w:val="0"/>
      <w:marRight w:val="0"/>
      <w:marTop w:val="0"/>
      <w:marBottom w:val="0"/>
      <w:divBdr>
        <w:top w:val="none" w:sz="0" w:space="0" w:color="auto"/>
        <w:left w:val="none" w:sz="0" w:space="0" w:color="auto"/>
        <w:bottom w:val="none" w:sz="0" w:space="0" w:color="auto"/>
        <w:right w:val="none" w:sz="0" w:space="0" w:color="auto"/>
      </w:divBdr>
      <w:divsChild>
        <w:div w:id="1086148933">
          <w:marLeft w:val="0"/>
          <w:marRight w:val="0"/>
          <w:marTop w:val="0"/>
          <w:marBottom w:val="0"/>
          <w:divBdr>
            <w:top w:val="none" w:sz="0" w:space="0" w:color="auto"/>
            <w:left w:val="none" w:sz="0" w:space="0" w:color="auto"/>
            <w:bottom w:val="none" w:sz="0" w:space="0" w:color="auto"/>
            <w:right w:val="none" w:sz="0" w:space="0" w:color="auto"/>
          </w:divBdr>
        </w:div>
      </w:divsChild>
    </w:div>
    <w:div w:id="1839035710">
      <w:bodyDiv w:val="1"/>
      <w:marLeft w:val="0"/>
      <w:marRight w:val="0"/>
      <w:marTop w:val="0"/>
      <w:marBottom w:val="0"/>
      <w:divBdr>
        <w:top w:val="none" w:sz="0" w:space="0" w:color="auto"/>
        <w:left w:val="none" w:sz="0" w:space="0" w:color="auto"/>
        <w:bottom w:val="none" w:sz="0" w:space="0" w:color="auto"/>
        <w:right w:val="none" w:sz="0" w:space="0" w:color="auto"/>
      </w:divBdr>
      <w:divsChild>
        <w:div w:id="348604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Mustafa</dc:creator>
  <cp:keywords/>
  <dc:description/>
  <cp:lastModifiedBy>Haseeb Mustafa</cp:lastModifiedBy>
  <cp:revision>4</cp:revision>
  <dcterms:created xsi:type="dcterms:W3CDTF">2025-03-05T12:12:00Z</dcterms:created>
  <dcterms:modified xsi:type="dcterms:W3CDTF">2025-03-05T13:45:00Z</dcterms:modified>
</cp:coreProperties>
</file>