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You are a CFA </w:t>
      </w:r>
      <w:proofErr w:type="spellStart"/>
      <w:r w:rsidRPr="00492075">
        <w:rPr>
          <w:rFonts w:ascii="Times New Roman" w:eastAsia="Times New Roman" w:hAnsi="Times New Roman" w:cs="Times New Roman"/>
          <w:sz w:val="24"/>
          <w:szCs w:val="24"/>
        </w:rPr>
        <w:t>charterholder</w:t>
      </w:r>
      <w:proofErr w:type="spellEnd"/>
      <w:r w:rsidRPr="00492075">
        <w:rPr>
          <w:rFonts w:ascii="Times New Roman" w:eastAsia="Times New Roman" w:hAnsi="Times New Roman" w:cs="Times New Roman"/>
          <w:sz w:val="24"/>
          <w:szCs w:val="24"/>
        </w:rPr>
        <w:t xml:space="preserve"> with 20+ years of equity research experience at top global investment banks such as Goldman Sachs and Morgan Stanley. Prepare a comprehensive equity research report on Bank </w:t>
      </w:r>
      <w:proofErr w:type="spellStart"/>
      <w:r w:rsidRPr="00492075">
        <w:rPr>
          <w:rFonts w:ascii="Times New Roman" w:eastAsia="Times New Roman" w:hAnsi="Times New Roman" w:cs="Times New Roman"/>
          <w:sz w:val="24"/>
          <w:szCs w:val="24"/>
        </w:rPr>
        <w:t>Alfalah</w:t>
      </w:r>
      <w:proofErr w:type="spellEnd"/>
      <w:r w:rsidRPr="00492075">
        <w:rPr>
          <w:rFonts w:ascii="Times New Roman" w:eastAsia="Times New Roman" w:hAnsi="Times New Roman" w:cs="Times New Roman"/>
          <w:sz w:val="24"/>
          <w:szCs w:val="24"/>
        </w:rPr>
        <w:t xml:space="preserve"> listed on </w:t>
      </w:r>
      <w:proofErr w:type="gramStart"/>
      <w:r w:rsidRPr="00492075">
        <w:rPr>
          <w:rFonts w:ascii="Times New Roman" w:eastAsia="Times New Roman" w:hAnsi="Times New Roman" w:cs="Times New Roman"/>
          <w:sz w:val="24"/>
          <w:szCs w:val="24"/>
        </w:rPr>
        <w:t>PSX ,</w:t>
      </w:r>
      <w:proofErr w:type="gramEnd"/>
      <w:r w:rsidRPr="00492075">
        <w:rPr>
          <w:rFonts w:ascii="Times New Roman" w:eastAsia="Times New Roman" w:hAnsi="Times New Roman" w:cs="Times New Roman"/>
          <w:sz w:val="24"/>
          <w:szCs w:val="24"/>
        </w:rPr>
        <w:t xml:space="preserve"> Ticker symbol BAFL as of today. The report must include: </w:t>
      </w:r>
      <w:r>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1. Executive Summary 3–5 bullet points summarizing the investment thesis Recommendation: Buy / Hold / Sell with short reasoning</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 2. Company Overview History, business model, major revenue streams Geographic footprint and main markets Key products/services and % revenue contribution Top competitors and market share estimates </w:t>
      </w:r>
      <w:r>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3. Historical Financial Analysis (Last 5 Years) Revenue, net income, EPS growth trends Valuation ratios: P/E, P/B, EV/EBITDA, P/S, Dividend Yield Profitability ratios: ROE, ROA, gross margin, operating margin, net margin Liquidity ratios: Current ratio, quick ratio Leverage ratios: Debt-to-Equity, interest coverage Include a table for all ratios </w:t>
      </w:r>
      <w:r>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4. Industry &amp; Macro Environment Industry growth trends and competitive landscape Regulatory environment and macroeconomic factors (GDP, interest rates, inflation, FX) affecting performance </w:t>
      </w:r>
      <w:r>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5. Competitive Positioning SWOT analysis (Strengths, Weaknesses, Opportunities, Threats) Competitive moat analysis (cost advantage, brand, patents, network effects, switching costs) </w:t>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6. Risks Financial risks (debt load, cash flow issues) Industry risks (competition, technological disruption) Macro risks (commodity prices, interest rates, FX volatility) </w:t>
      </w:r>
      <w:r>
        <w:rPr>
          <w:rFonts w:ascii="Times New Roman" w:eastAsia="Times New Roman" w:hAnsi="Times New Roman" w:cs="Times New Roman"/>
          <w:sz w:val="24"/>
          <w:szCs w:val="24"/>
        </w:rPr>
        <w:br/>
      </w:r>
    </w:p>
    <w:p w:rsidR="0092300F"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7. Valuation &amp; Target Price Perform DCF valuation with clear assumptions Comparable company multiples analysis Bull case, base case, bear case scenarios with respective price targets </w:t>
      </w:r>
    </w:p>
    <w:p w:rsidR="00492075" w:rsidRDefault="0092300F" w:rsidP="00492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bookmarkStart w:id="0" w:name="_GoBack"/>
      <w:bookmarkEnd w:id="0"/>
      <w:r w:rsidR="00492075" w:rsidRPr="00492075">
        <w:rPr>
          <w:rFonts w:ascii="Times New Roman" w:eastAsia="Times New Roman" w:hAnsi="Times New Roman" w:cs="Times New Roman"/>
          <w:sz w:val="24"/>
          <w:szCs w:val="24"/>
        </w:rPr>
        <w:t xml:space="preserve">8. Final Recommendation Clear call: Buy / Hold / Sell Justification based on both quantitative and qualitative factors </w:t>
      </w:r>
      <w:r w:rsidR="00492075">
        <w:rPr>
          <w:rFonts w:ascii="Times New Roman" w:eastAsia="Times New Roman" w:hAnsi="Times New Roman" w:cs="Times New Roman"/>
          <w:sz w:val="24"/>
          <w:szCs w:val="24"/>
        </w:rPr>
        <w:br/>
      </w: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9. Simple Investor Takeaways (For Layman Understanding) Present 10 easy-to-understand bullet points: 5 reasons to invest in this stock (e.g., strong brand, high dividends, growing industry, solid balance sheet, innovation pipeline) 5 reasons to be cautious if </w:t>
      </w:r>
      <w:proofErr w:type="gramStart"/>
      <w:r w:rsidRPr="00492075">
        <w:rPr>
          <w:rFonts w:ascii="Times New Roman" w:eastAsia="Times New Roman" w:hAnsi="Times New Roman" w:cs="Times New Roman"/>
          <w:sz w:val="24"/>
          <w:szCs w:val="24"/>
        </w:rPr>
        <w:t>any(</w:t>
      </w:r>
      <w:proofErr w:type="gramEnd"/>
      <w:r w:rsidRPr="00492075">
        <w:rPr>
          <w:rFonts w:ascii="Times New Roman" w:eastAsia="Times New Roman" w:hAnsi="Times New Roman" w:cs="Times New Roman"/>
          <w:sz w:val="24"/>
          <w:szCs w:val="24"/>
        </w:rPr>
        <w:t xml:space="preserve">e.g., high debt, strong competition, regulatory risks, cyclical industry, valuation already expensive) Use simple, everyday language that a new investor can easily understand (avoid jargon). </w:t>
      </w:r>
    </w:p>
    <w:p w:rsidR="00492075" w:rsidRDefault="00492075" w:rsidP="00492075">
      <w:pPr>
        <w:spacing w:after="0" w:line="240" w:lineRule="auto"/>
        <w:rPr>
          <w:rFonts w:ascii="Times New Roman" w:eastAsia="Times New Roman" w:hAnsi="Times New Roman" w:cs="Times New Roman"/>
          <w:sz w:val="24"/>
          <w:szCs w:val="24"/>
        </w:rPr>
      </w:pPr>
    </w:p>
    <w:p w:rsid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 xml:space="preserve">Formatting </w:t>
      </w:r>
    </w:p>
    <w:p w:rsidR="00492075" w:rsidRPr="00492075" w:rsidRDefault="00492075" w:rsidP="00492075">
      <w:pPr>
        <w:spacing w:after="0" w:line="240" w:lineRule="auto"/>
        <w:rPr>
          <w:rFonts w:ascii="Times New Roman" w:eastAsia="Times New Roman" w:hAnsi="Times New Roman" w:cs="Times New Roman"/>
          <w:sz w:val="24"/>
          <w:szCs w:val="24"/>
        </w:rPr>
      </w:pPr>
      <w:r w:rsidRPr="00492075">
        <w:rPr>
          <w:rFonts w:ascii="Times New Roman" w:eastAsia="Times New Roman" w:hAnsi="Times New Roman" w:cs="Times New Roman"/>
          <w:sz w:val="24"/>
          <w:szCs w:val="24"/>
        </w:rPr>
        <w:t>Requirements: Professional tone and clear section headings Tables, graphs for ratio analysis and valuation metrics. Clearly state all assumptions where actual data is unavailable Extra Instruction: Use the latest available financial statements and market data. If real-time data is unavailable, simulate using plausible, realistic numbers and flag them as estimates. and also give analyst's consensus for the stock target price if available. the report should not be more than 8 pages.</w:t>
      </w:r>
    </w:p>
    <w:p w:rsidR="001045C7" w:rsidRDefault="001045C7"/>
    <w:sectPr w:rsidR="00104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075"/>
    <w:rsid w:val="001045C7"/>
    <w:rsid w:val="00492075"/>
    <w:rsid w:val="00923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93F68"/>
  <w15:chartTrackingRefBased/>
  <w15:docId w15:val="{26BAAECE-BD7D-4E40-9D42-1C08CA8F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20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20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2250095">
      <w:bodyDiv w:val="1"/>
      <w:marLeft w:val="0"/>
      <w:marRight w:val="0"/>
      <w:marTop w:val="0"/>
      <w:marBottom w:val="0"/>
      <w:divBdr>
        <w:top w:val="none" w:sz="0" w:space="0" w:color="auto"/>
        <w:left w:val="none" w:sz="0" w:space="0" w:color="auto"/>
        <w:bottom w:val="none" w:sz="0" w:space="0" w:color="auto"/>
        <w:right w:val="none" w:sz="0" w:space="0" w:color="auto"/>
      </w:divBdr>
      <w:divsChild>
        <w:div w:id="1753812292">
          <w:marLeft w:val="0"/>
          <w:marRight w:val="0"/>
          <w:marTop w:val="0"/>
          <w:marBottom w:val="0"/>
          <w:divBdr>
            <w:top w:val="none" w:sz="0" w:space="0" w:color="auto"/>
            <w:left w:val="none" w:sz="0" w:space="0" w:color="auto"/>
            <w:bottom w:val="none" w:sz="0" w:space="0" w:color="auto"/>
            <w:right w:val="none" w:sz="0" w:space="0" w:color="auto"/>
          </w:divBdr>
          <w:divsChild>
            <w:div w:id="1594363948">
              <w:marLeft w:val="0"/>
              <w:marRight w:val="0"/>
              <w:marTop w:val="0"/>
              <w:marBottom w:val="0"/>
              <w:divBdr>
                <w:top w:val="none" w:sz="0" w:space="0" w:color="auto"/>
                <w:left w:val="none" w:sz="0" w:space="0" w:color="auto"/>
                <w:bottom w:val="none" w:sz="0" w:space="0" w:color="auto"/>
                <w:right w:val="none" w:sz="0" w:space="0" w:color="auto"/>
              </w:divBdr>
              <w:divsChild>
                <w:div w:id="1801653214">
                  <w:marLeft w:val="0"/>
                  <w:marRight w:val="0"/>
                  <w:marTop w:val="0"/>
                  <w:marBottom w:val="0"/>
                  <w:divBdr>
                    <w:top w:val="none" w:sz="0" w:space="0" w:color="auto"/>
                    <w:left w:val="none" w:sz="0" w:space="0" w:color="auto"/>
                    <w:bottom w:val="none" w:sz="0" w:space="0" w:color="auto"/>
                    <w:right w:val="none" w:sz="0" w:space="0" w:color="auto"/>
                  </w:divBdr>
                  <w:divsChild>
                    <w:div w:id="761530188">
                      <w:marLeft w:val="0"/>
                      <w:marRight w:val="0"/>
                      <w:marTop w:val="0"/>
                      <w:marBottom w:val="0"/>
                      <w:divBdr>
                        <w:top w:val="none" w:sz="0" w:space="0" w:color="auto"/>
                        <w:left w:val="none" w:sz="0" w:space="0" w:color="auto"/>
                        <w:bottom w:val="none" w:sz="0" w:space="0" w:color="auto"/>
                        <w:right w:val="none" w:sz="0" w:space="0" w:color="auto"/>
                      </w:divBdr>
                      <w:divsChild>
                        <w:div w:id="13582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386</Words>
  <Characters>2388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2</cp:revision>
  <cp:lastPrinted>2025-08-20T14:20:00Z</cp:lastPrinted>
  <dcterms:created xsi:type="dcterms:W3CDTF">2025-08-20T14:18:00Z</dcterms:created>
  <dcterms:modified xsi:type="dcterms:W3CDTF">2025-08-20T14:28:00Z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df00a4fd-c000-4046-9ec5-fc80e7d3f8be</vt:lpwstr>
  </property>
</Properties>
</file>