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25291" w14:textId="3C1144B7" w:rsidR="003265FF" w:rsidRDefault="003265FF" w:rsidP="00DD30D7">
      <w:r>
        <w:t>Deadline : 26/6/2026</w:t>
      </w:r>
    </w:p>
    <w:p w14:paraId="2C9F3D8A" w14:textId="3404C04E" w:rsidR="00DD30D7" w:rsidRDefault="00DD30D7" w:rsidP="00DD30D7">
      <w:r>
        <w:t>---------------------------------------------------------------------------</w:t>
      </w:r>
    </w:p>
    <w:p w14:paraId="7408B0AB" w14:textId="77777777" w:rsidR="00DD30D7" w:rsidRDefault="00DD30D7" w:rsidP="00DD30D7">
      <w:r>
        <w:t>1.All case study topics should have a social relevance</w:t>
      </w:r>
    </w:p>
    <w:p w14:paraId="0C6E92A6" w14:textId="77777777" w:rsidR="00DD30D7" w:rsidRDefault="00DD30D7" w:rsidP="00DD30D7">
      <w:r>
        <w:t>2.All topics should allow for creating your own dataset</w:t>
      </w:r>
    </w:p>
    <w:p w14:paraId="08FCADF8" w14:textId="77777777" w:rsidR="00DD30D7" w:rsidRDefault="00DD30D7" w:rsidP="00DD30D7">
      <w:r>
        <w:t xml:space="preserve">3.All case study topics should concentrate on classification </w:t>
      </w:r>
    </w:p>
    <w:p w14:paraId="60AAB764" w14:textId="77777777" w:rsidR="00DD30D7" w:rsidRDefault="00DD30D7" w:rsidP="00DD30D7">
      <w:r>
        <w:t>in near real time or early recognition</w:t>
      </w:r>
    </w:p>
    <w:p w14:paraId="104A6F4B" w14:textId="77777777" w:rsidR="00DD30D7" w:rsidRDefault="00DD30D7" w:rsidP="00DD30D7">
      <w:r>
        <w:t>4.The case study should be related to a SDG</w:t>
      </w:r>
    </w:p>
    <w:p w14:paraId="129C3C4F" w14:textId="77777777" w:rsidR="00DD30D7" w:rsidRDefault="00DD30D7" w:rsidP="00DD30D7">
      <w:r>
        <w:tab/>
        <w:t>https://sdgs.un.org/goals</w:t>
      </w:r>
    </w:p>
    <w:p w14:paraId="0EC24EAF" w14:textId="77777777" w:rsidR="00DD30D7" w:rsidRDefault="00DD30D7" w:rsidP="00DD30D7">
      <w:r>
        <w:t xml:space="preserve">5.All case studies should have a UI developed as a </w:t>
      </w:r>
    </w:p>
    <w:p w14:paraId="4F515AF4" w14:textId="77777777" w:rsidR="00DD30D7" w:rsidRDefault="00DD30D7" w:rsidP="00DD30D7">
      <w:r>
        <w:tab/>
        <w:t>web or mobile application</w:t>
      </w:r>
    </w:p>
    <w:p w14:paraId="7F1B1223" w14:textId="77777777" w:rsidR="00DD30D7" w:rsidRDefault="00DD30D7" w:rsidP="00DD30D7">
      <w:r>
        <w:t>6.There should be implementation together with hyperparameter tuning,</w:t>
      </w:r>
    </w:p>
    <w:p w14:paraId="4C93BE34" w14:textId="77777777" w:rsidR="00DD30D7" w:rsidRDefault="00DD30D7" w:rsidP="00DD30D7">
      <w:r>
        <w:t>optimization leading to low cost models.</w:t>
      </w:r>
    </w:p>
    <w:p w14:paraId="5AF4A389" w14:textId="77777777" w:rsidR="00DD30D7" w:rsidRDefault="00DD30D7" w:rsidP="00DD30D7">
      <w:pPr>
        <w:pBdr>
          <w:bottom w:val="single" w:sz="6" w:space="1" w:color="auto"/>
        </w:pBdr>
      </w:pPr>
      <w:r>
        <w:t>7.Each member should focus on one Deep learning model</w:t>
      </w:r>
    </w:p>
    <w:p w14:paraId="251CA765" w14:textId="77777777" w:rsidR="00CB7A43" w:rsidRDefault="00CB7A43" w:rsidP="00DD30D7"/>
    <w:p w14:paraId="7C6407DA" w14:textId="77777777" w:rsidR="00CB7A43" w:rsidRDefault="00CB7A43" w:rsidP="00CB7A43">
      <w:r>
        <w:t>Product Name</w:t>
      </w:r>
    </w:p>
    <w:p w14:paraId="248E3A4C" w14:textId="77777777" w:rsidR="00CB7A43" w:rsidRDefault="00CB7A43" w:rsidP="00CB7A43">
      <w:r>
        <w:rPr>
          <w:b/>
        </w:rPr>
        <w:t>SafeScape – On-Device Acoustic Distress and Hazard Recognition System</w:t>
      </w:r>
    </w:p>
    <w:p w14:paraId="7F5F3213" w14:textId="77777777" w:rsidR="00CB7A43" w:rsidRDefault="00CB7A43" w:rsidP="00CB7A43">
      <w:r>
        <w:t xml:space="preserve">Slogan </w:t>
      </w:r>
    </w:p>
    <w:p w14:paraId="0210F326" w14:textId="77777777" w:rsidR="00CB7A43" w:rsidRDefault="00CB7A43" w:rsidP="00CB7A43">
      <w:r>
        <w:rPr>
          <w:i/>
        </w:rPr>
        <w:t>“Hearing the sound of danger, before it’s too late.”</w:t>
      </w:r>
    </w:p>
    <w:p w14:paraId="5F4CB02D" w14:textId="77777777" w:rsidR="00CB7A43" w:rsidRDefault="00CB7A43" w:rsidP="00CB7A43">
      <w:r>
        <w:t>1.Introduction</w:t>
      </w:r>
    </w:p>
    <w:p w14:paraId="1C0F911C" w14:textId="77777777" w:rsidR="00CB7A43" w:rsidRDefault="00CB7A43" w:rsidP="00CB7A43">
      <w:r>
        <w:t>SafeScape is a deep learning–based personal safety system that passively listens to ambient audio captured by a smartphone microphone and automatically recognises safety-critical acoustic events in near real time, without requiring the user to consciously act, unlock a phone, press a button, or speak a command. The system classifies short, rolling audio windows into categories such as human distress calls (screams/shouts), glass breaking, vehicle horns or skids, and alarm sounds, and instantly triggers an alert – to the user and/or a trusted contact – the moment a hazardous event is detected.</w:t>
      </w:r>
    </w:p>
    <w:p>
      <w:r>
        <w:t>The system is built as a lightweight, edge-deployable model so it can run continuously on a phone without needing internet connectivity or sending raw audio to any server, and is delivered through a companion mobile/web application with a simple live-status view and alert history.</w:t>
      </w:r>
    </w:p>
    <w:p w14:paraId="1C3E92BA" w14:textId="77777777" w:rsidR="00CB7A43" w:rsidRDefault="00CB7A43" w:rsidP="00CB7A43">
      <w:r>
        <w:t>2.Problem Statement</w:t>
      </w:r>
    </w:p>
    <w:p w14:paraId="278F9BD9" w14:textId="77777777" w:rsidR="00CB7A43" w:rsidRDefault="00CB7A43" w:rsidP="00CB7A43">
      <w:r>
        <w:t>Most existing personal-safety technologies – panic-button apps, GPS trackers, wearable alarms – require the person in danger to consciously and physically act: unlock their phone, press a button, or speak a wake phrase. In real assault, harassment, or accident scenarios, victims are frequently unable to do this due to shock, physical restraint, or simple lack of time. There is no widely available, low-cost, privacy-preserving system that passively senses non-verbal acoustic distress cues from the environment and raises an alert automatically, particularly one that runs fully on-device rather than depending on continuous cloud connectivity. This project addresses that gap by building a compact, multi-class acoustic hazard classifier deployable as an “always listening, never uploading” safety layer beneath a standard safety app.</w:t>
      </w:r>
    </w:p>
    <w:p w14:paraId="4B5AA91A" w14:textId="77777777" w:rsidR="00CB7A43" w:rsidRDefault="00CB7A43" w:rsidP="00CB7A43">
      <w:r>
        <w:t>3.Motivation</w:t>
      </w:r>
    </w:p>
    <w:p w14:paraId="7016190B" w14:textId="77777777" w:rsidR="00CB7A43" w:rsidRDefault="00CB7A43" w:rsidP="00CB7A43">
      <w:r>
        <w:t>- A significant share of incidents of violence against women and public-safety emergencies occur in situations where the victim has no realistic opportunity to manually summon help.</w:t>
      </w:r>
    </w:p>
    <w:p>
      <w:r>
        <w:t>- Sounds such as screams, glass breaking, and sudden crashes carry a strong, learnable acoustic signature – embedded scream-detection systems already demonstrate ~90% accuracy with sub-megabyte models, showing the underlying task is tractable at low cost.</w:t>
      </w:r>
    </w:p>
    <w:p>
      <w:r>
        <w:t>- Mainstream commercial safety apps (bSafe, Raksha, and similar) are exclusively manual-trigger based; none use passive, multi-class acoustic sensing as a first line of automatic detection.</w:t>
      </w:r>
    </w:p>
    <w:p>
      <w:r>
        <w:t>- TinyML/edge-AI techniques (quantisation, pruning, knowledge distillation) have matured to the point where acoustic event classifiers can realistically run continuously on a phone CPU at low battery cost, making a genuinely real-time, on-device safety layer feasible within the scope of an academic project.</w:t>
      </w:r>
    </w:p>
    <w:p>
      <w:r>
        <w:t>- Building this also gives the team hands-on experience across the full deep learning pipeline – audio preprocessing, multiple model architectures, hyperparameter tuning, and edge optimisation – within a socially meaningful and easily demoable problem.</w:t>
      </w:r>
    </w:p>
    <w:p w14:paraId="1ACBA998" w14:textId="77777777" w:rsidR="00CB7A43" w:rsidRDefault="00CB7A43" w:rsidP="00CB7A43">
      <w:r>
        <w:t>4.Research Questions?Gaps to be addressed?</w:t>
      </w:r>
    </w:p>
    <w:p w14:paraId="1235E398" w14:textId="77777777" w:rsidR="00CB7A43" w:rsidRDefault="00CB7A43" w:rsidP="00CB7A43">
      <w:r>
        <w:t>RQ1: Can a lightweight CNN-based acoustic classifier, trained on a modest self-collected dataset, reliably distinguish distress/hazard sounds from ordinary ambient sound in near real time on commodity smartphone hardware?</w:t>
      </w:r>
    </w:p>
    <w:p>
      <w:r>
        <w:t>RQ2: How do different model architectures (MFCC-based CNN vs. log-mel spectrogram CRNN vs. a distilled, compact transformer-style model) trade off accuracy, latency, and model size for this specific hazard-sound classification problem?</w:t>
      </w:r>
    </w:p>
    <w:p>
      <w:r>
        <w:t>RQ3: Given that hazardous events are rare relative to everyday ambient sound, how much can data augmentation (pitch-shift, time-stretch, additive noise, mixup) compensate for class imbalance without relying on large external corpora?</w:t>
      </w:r>
    </w:p>
    <w:p>
      <w:r>
        <w:t>RQ4: Can post-training quantisation and pruning compress the chosen model enough to run continuously on a phone without significant battery drain, while preserving recall – since a missed danger event is far costlier here than a false alarm?</w:t>
      </w:r>
    </w:p>
    <w:p>
      <w:r>
        <w:t>Gap addressed: existing acoustic-safety research largely targets a single sound class (e.g., scream-only) or depends on cloud inference; there is limited open work on a compact, multi-class, fully on-device hazard classifier validated on self-collected, India-relevant ambient/urban sound.</w:t>
      </w:r>
    </w:p>
    <w:p w14:paraId="3868FA9D" w14:textId="77777777" w:rsidR="00CB7A43" w:rsidRDefault="00CB7A43" w:rsidP="00CB7A43">
      <w:r>
        <w:t>5.Related products and their details</w:t>
      </w:r>
    </w:p>
    <w:p w14:paraId="2E631BF3" w14:textId="77777777" w:rsidR="00CB7A43" w:rsidRDefault="00CB7A43" w:rsidP="00CB7A43">
      <w:r>
        <w:t>(Product name,URL,features,limitations)</w:t>
      </w:r>
    </w:p>
    <w:tbl>
      <w:tblPr>
        <w:tblW w:w="9026" w:type="dxa"/>
        <w:tblBorders>
          <w:top w:val="single" w:sz="4" w:color="CCCCCC"/>
          <w:left w:val="single" w:sz="4" w:color="CCCCCC"/>
          <w:bottom w:val="single" w:sz="4" w:color="CCCCCC"/>
          <w:right w:val="single" w:sz="4" w:color="CCCCCC"/>
          <w:insideH w:val="single" w:sz="4" w:color="CCCCCC"/>
          <w:insideV w:val="single" w:sz="4" w:color="CCCCCC"/>
        </w:tblBorders>
        <w:tblLook w:val="04A0" w:firstRow="1" w:lastRow="0" w:firstColumn="1" w:lastColumn="0" w:noHBand="0" w:noVBand="1"/>
      </w:tblPr>
      <w:tblGrid>
        <w:gridCol w:w="1800"/>
        <w:gridCol w:w="2400"/>
        <w:gridCol w:w="2400"/>
        <w:gridCol w:w="2426"/>
      </w:tblGrid>
      <w:tr>
        <w:tc>
          <w:tcPr>
            <w:tcW w:w="1800" w:type="dxa"/>
            <w:shd w:val="clear" w:fill="D5E8F0"/>
            <w:tcMar>
              <w:top w:w="80" w:type="dxa"/>
              <w:left w:w="120" w:type="dxa"/>
              <w:bottom w:w="80" w:type="dxa"/>
              <w:right w:w="120" w:type="dxa"/>
            </w:tcMar>
          </w:tcPr>
          <w:p>
            <w:r>
              <w:rPr>
                <w:b/>
              </w:rPr>
              <w:t>Product / Work</w:t>
            </w:r>
          </w:p>
        </w:tc>
        <w:tc>
          <w:tcPr>
            <w:tcW w:w="2400" w:type="dxa"/>
            <w:shd w:val="clear" w:fill="D5E8F0"/>
            <w:tcMar>
              <w:top w:w="80" w:type="dxa"/>
              <w:left w:w="120" w:type="dxa"/>
              <w:bottom w:w="80" w:type="dxa"/>
              <w:right w:w="120" w:type="dxa"/>
            </w:tcMar>
          </w:tcPr>
          <w:p>
            <w:r>
              <w:rPr>
                <w:b/>
              </w:rPr>
              <w:t>URL</w:t>
            </w:r>
          </w:p>
        </w:tc>
        <w:tc>
          <w:tcPr>
            <w:tcW w:w="2400" w:type="dxa"/>
            <w:shd w:val="clear" w:fill="D5E8F0"/>
            <w:tcMar>
              <w:top w:w="80" w:type="dxa"/>
              <w:left w:w="120" w:type="dxa"/>
              <w:bottom w:w="80" w:type="dxa"/>
              <w:right w:w="120" w:type="dxa"/>
            </w:tcMar>
          </w:tcPr>
          <w:p>
            <w:r>
              <w:rPr>
                <w:b/>
              </w:rPr>
              <w:t>Features</w:t>
            </w:r>
          </w:p>
        </w:tc>
        <w:tc>
          <w:tcPr>
            <w:tcW w:w="2426" w:type="dxa"/>
            <w:shd w:val="clear" w:fill="D5E8F0"/>
            <w:tcMar>
              <w:top w:w="80" w:type="dxa"/>
              <w:left w:w="120" w:type="dxa"/>
              <w:bottom w:w="80" w:type="dxa"/>
              <w:right w:w="120" w:type="dxa"/>
            </w:tcMar>
          </w:tcPr>
          <w:p>
            <w:r>
              <w:rPr>
                <w:b/>
              </w:rPr>
              <w:t>Limitations</w:t>
            </w:r>
          </w:p>
        </w:tc>
      </w:tr>
      <w:tr>
        <w:tc>
          <w:tcPr>
            <w:tcW w:w="1800" w:type="dxa"/>
            <w:tcMar>
              <w:top w:w="80" w:type="dxa"/>
              <w:left w:w="120" w:type="dxa"/>
              <w:bottom w:w="80" w:type="dxa"/>
              <w:right w:w="120" w:type="dxa"/>
            </w:tcMar>
          </w:tcPr>
          <w:p>
            <w:r>
              <w:t>Renesas Reality AI – Emergency Scream Detection</w:t>
            </w:r>
          </w:p>
        </w:tc>
        <w:tc>
          <w:tcPr>
            <w:tcW w:w="2400" w:type="dxa"/>
            <w:tcMar>
              <w:top w:w="80" w:type="dxa"/>
              <w:left w:w="120" w:type="dxa"/>
              <w:bottom w:w="80" w:type="dxa"/>
              <w:right w:w="120" w:type="dxa"/>
            </w:tcMar>
          </w:tcPr>
          <w:p>
            <w:r>
              <w:t>renesas.com/en/blogs/emergency-screaming-detection-how-ai-recognizes-human-screams-and-saves-lives</w:t>
            </w:r>
          </w:p>
        </w:tc>
        <w:tc>
          <w:tcPr>
            <w:tcW w:w="2400" w:type="dxa"/>
            <w:tcMar>
              <w:top w:w="80" w:type="dxa"/>
              <w:left w:w="120" w:type="dxa"/>
              <w:bottom w:w="80" w:type="dxa"/>
              <w:right w:w="120" w:type="dxa"/>
            </w:tcMar>
          </w:tcPr>
          <w:p>
            <w:r>
              <w:t>MCU-embedded scream detector; ~90% accuracy within ~2m range; runs fully on embedded hardware, no cloud needed.</w:t>
            </w:r>
          </w:p>
        </w:tc>
        <w:tc>
          <w:tcPr>
            <w:tcW w:w="2426" w:type="dxa"/>
            <w:tcMar>
              <w:top w:w="80" w:type="dxa"/>
              <w:left w:w="120" w:type="dxa"/>
              <w:bottom w:w="80" w:type="dxa"/>
              <w:right w:w="120" w:type="dxa"/>
            </w:tcMar>
          </w:tcPr>
          <w:p>
            <w:r>
              <w:t>Detects screams only (single class); short effective range; proprietary, closed system; not a consumer-facing app.</w:t>
            </w:r>
          </w:p>
        </w:tc>
      </w:tr>
      <w:tr>
        <w:tc>
          <w:tcPr>
            <w:tcW w:w="1800" w:type="dxa"/>
            <w:tcMar>
              <w:top w:w="80" w:type="dxa"/>
              <w:left w:w="120" w:type="dxa"/>
              <w:bottom w:w="80" w:type="dxa"/>
              <w:right w:w="120" w:type="dxa"/>
            </w:tcMar>
          </w:tcPr>
          <w:p>
            <w:r>
              <w:t>bSafe – Personal Safety App</w:t>
            </w:r>
          </w:p>
        </w:tc>
        <w:tc>
          <w:tcPr>
            <w:tcW w:w="2400" w:type="dxa"/>
            <w:tcMar>
              <w:top w:w="80" w:type="dxa"/>
              <w:left w:w="120" w:type="dxa"/>
              <w:bottom w:w="80" w:type="dxa"/>
              <w:right w:w="120" w:type="dxa"/>
            </w:tcMar>
          </w:tcPr>
          <w:p>
            <w:r>
              <w:t>getbsafe.com</w:t>
            </w:r>
          </w:p>
        </w:tc>
        <w:tc>
          <w:tcPr>
            <w:tcW w:w="2400" w:type="dxa"/>
            <w:tcMar>
              <w:top w:w="80" w:type="dxa"/>
              <w:left w:w="120" w:type="dxa"/>
              <w:bottom w:w="80" w:type="dxa"/>
              <w:right w:w="120" w:type="dxa"/>
            </w:tcMar>
          </w:tcPr>
          <w:p>
            <w:r>
              <w:t>One-tap SOS alert, live GPS tracking, fake-call feature, guardian network.</w:t>
            </w:r>
          </w:p>
        </w:tc>
        <w:tc>
          <w:tcPr>
            <w:tcW w:w="2426" w:type="dxa"/>
            <w:tcMar>
              <w:top w:w="80" w:type="dxa"/>
              <w:left w:w="120" w:type="dxa"/>
              <w:bottom w:w="80" w:type="dxa"/>
              <w:right w:w="120" w:type="dxa"/>
            </w:tcMar>
          </w:tcPr>
          <w:p>
            <w:r>
              <w:t>Entirely manual-trigger based; no passive audio sensing; ineffective if the victim cannot physically act.</w:t>
            </w:r>
          </w:p>
        </w:tc>
      </w:tr>
      <w:tr>
        <w:tc>
          <w:tcPr>
            <w:tcW w:w="1800" w:type="dxa"/>
            <w:tcMar>
              <w:top w:w="80" w:type="dxa"/>
              <w:left w:w="120" w:type="dxa"/>
              <w:bottom w:w="80" w:type="dxa"/>
              <w:right w:w="120" w:type="dxa"/>
            </w:tcMar>
          </w:tcPr>
          <w:p>
            <w:r>
              <w:t>IIIT-Delhi – Scream/Cry Detection in Urban Environments</w:t>
            </w:r>
          </w:p>
        </w:tc>
        <w:tc>
          <w:tcPr>
            <w:tcW w:w="2400" w:type="dxa"/>
            <w:tcMar>
              <w:top w:w="80" w:type="dxa"/>
              <w:left w:w="120" w:type="dxa"/>
              <w:bottom w:w="80" w:type="dxa"/>
              <w:right w:w="120" w:type="dxa"/>
            </w:tcMar>
          </w:tcPr>
          <w:p>
            <w:r>
              <w:t>iiitd.edu.in/~anils/taslp/taslp_distress_detection.html</w:t>
            </w:r>
          </w:p>
        </w:tc>
        <w:tc>
          <w:tcPr>
            <w:tcW w:w="2400" w:type="dxa"/>
            <w:tcMar>
              <w:top w:w="80" w:type="dxa"/>
              <w:left w:w="120" w:type="dxa"/>
              <w:bottom w:w="80" w:type="dxa"/>
              <w:right w:w="120" w:type="dxa"/>
            </w:tcMar>
          </w:tcPr>
          <w:p>
            <w:r>
              <w:t>Two-stage pipeline detecting screams/cries across six urban contexts (indoor, outdoor, conversation, crowd, machinery, multimedia); reduces false alarms by ~60%.</w:t>
            </w:r>
          </w:p>
        </w:tc>
        <w:tc>
          <w:tcPr>
            <w:tcW w:w="2426" w:type="dxa"/>
            <w:tcMar>
              <w:top w:w="80" w:type="dxa"/>
              <w:left w:w="120" w:type="dxa"/>
              <w:bottom w:w="80" w:type="dxa"/>
              <w:right w:w="120" w:type="dxa"/>
            </w:tcMar>
          </w:tcPr>
          <w:p>
            <w:r>
              <w:t>Research prototype, not a deployed app; hand-crafted MFCC features with a classical classifier, not an end-to-end deep model; dataset not designed for DL pipelines.</w:t>
            </w:r>
          </w:p>
        </w:tc>
      </w:tr>
      <w:tr>
        <w:tc>
          <w:tcPr>
            <w:tcW w:w="1800" w:type="dxa"/>
            <w:tcMar>
              <w:top w:w="80" w:type="dxa"/>
              <w:left w:w="120" w:type="dxa"/>
              <w:bottom w:w="80" w:type="dxa"/>
              <w:right w:w="120" w:type="dxa"/>
            </w:tcMar>
          </w:tcPr>
          <w:p>
            <w:r>
              <w:t>Real-Time Scream Detection &amp; Localisation for Worker Safety (arXiv:2411.03016)</w:t>
            </w:r>
          </w:p>
        </w:tc>
        <w:tc>
          <w:tcPr>
            <w:tcW w:w="2400" w:type="dxa"/>
            <w:tcMar>
              <w:top w:w="80" w:type="dxa"/>
              <w:left w:w="120" w:type="dxa"/>
              <w:bottom w:w="80" w:type="dxa"/>
              <w:right w:w="120" w:type="dxa"/>
            </w:tcMar>
          </w:tcPr>
          <w:p>
            <w:r>
              <w:t>arxiv.org/pdf/2411.03016</w:t>
            </w:r>
          </w:p>
        </w:tc>
        <w:tc>
          <w:tcPr>
            <w:tcW w:w="2400" w:type="dxa"/>
            <w:tcMar>
              <w:top w:w="80" w:type="dxa"/>
              <w:left w:w="120" w:type="dxa"/>
              <w:bottom w:w="80" w:type="dxa"/>
              <w:right w:w="120" w:type="dxa"/>
            </w:tcMar>
          </w:tcPr>
          <w:p>
            <w:r>
              <w:t>Real-time scream detection with direction-of-arrival (position) estimation for construction-site worker safety.</w:t>
            </w:r>
          </w:p>
        </w:tc>
        <w:tc>
          <w:tcPr>
            <w:tcW w:w="2426" w:type="dxa"/>
            <w:tcMar>
              <w:top w:w="80" w:type="dxa"/>
              <w:left w:w="120" w:type="dxa"/>
              <w:bottom w:w="80" w:type="dxa"/>
              <w:right w:w="120" w:type="dxa"/>
            </w:tcMar>
          </w:tcPr>
          <w:p>
            <w:r>
              <w:t>Domain-specific (construction-site noise profile); single class (scream only); research prototype with no UI/app.</w:t>
            </w:r>
          </w:p>
        </w:tc>
      </w:tr>
    </w:tbl>
    <w:p w14:paraId="2B33F49F" w14:textId="77777777" w:rsidR="00CB7A43" w:rsidRDefault="00CB7A43" w:rsidP="00CB7A43"/>
    <w:p w14:paraId="033C4C36" w14:textId="77777777" w:rsidR="00CB7A43" w:rsidRDefault="00CB7A43" w:rsidP="00CB7A43">
      <w:r>
        <w:t>6.SDG Mapping</w:t>
      </w:r>
    </w:p>
    <w:p w14:paraId="3B445BEE" w14:textId="77777777" w:rsidR="00CB7A43" w:rsidRDefault="00CB7A43" w:rsidP="00CB7A43">
      <w:r>
        <w:tab/>
        <w:t>6.1 SDG identified</w:t>
      </w:r>
    </w:p>
    <w:p>
      <w:r>
        <w:tab/>
        <w:t>Primary: SDG 5 – Gender Equality (Target 5.2: eliminate all forms of violence against women and girls in public and private spheres). Secondary: SDG 11 – Sustainable Cities and Communities (Target 11.7: provide universal access to safe, inclusive public spaces).</w:t>
      </w:r>
    </w:p>
    <w:p w14:paraId="488788AA" w14:textId="77777777" w:rsidR="00CB7A43" w:rsidRDefault="00CB7A43" w:rsidP="00CB7A43">
      <w:r>
        <w:lastRenderedPageBreak/>
        <w:tab/>
        <w:t>6.2 How the case study is related to the SDG</w:t>
      </w:r>
    </w:p>
    <w:p>
      <w:r>
        <w:tab/>
        <w:t>SafeScape directly supports SDG 5 by giving a potential victim of harassment or assault an automatic, passive line of defence that does not depend on her being able to consciously call for help – directly addressing Target 5.2’s call to eliminate violence against women in public and private spaces. It also supports SDG 11: a passively listening safety layer contributes to safer streets and shared public spaces by flagging hazardous acoustic events (glass breaking, sudden crashes, distress calls) relevant to general public safety, in line with Target 11.7’s emphasis on safe, inclusive public spaces for all.</w:t>
      </w:r>
    </w:p>
    <w:p w14:paraId="1292AC04" w14:textId="77777777" w:rsidR="00CB7A43" w:rsidRDefault="00CB7A43" w:rsidP="00CB7A43"/>
    <w:p w14:paraId="1FDDC928" w14:textId="77777777" w:rsidR="00CB7A43" w:rsidRDefault="00CB7A43" w:rsidP="00CB7A43">
      <w:r>
        <w:t>7.Dataset Details</w:t>
      </w:r>
    </w:p>
    <w:p w14:paraId="1A7AC3BF" w14:textId="77777777" w:rsidR="00CB7A43" w:rsidRDefault="00CB7A43" w:rsidP="00CB7A43">
      <w:r>
        <w:tab/>
        <w:t>(IEEE Dataport)</w:t>
      </w:r>
    </w:p>
    <w:p w14:paraId="72B44369" w14:textId="77777777" w:rsidR="00CB7A43" w:rsidRDefault="00CB7A43" w:rsidP="00CB7A43">
      <w:r>
        <w:tab/>
        <w:t>--- A sample is shared for reference</w:t>
      </w:r>
    </w:p>
    <w:p w14:paraId="088B08DC" w14:textId="77777777" w:rsidR="00CB7A43" w:rsidRDefault="00CB7A43" w:rsidP="00CB7A43">
      <w:r>
        <w:tab/>
        <w:t>7.1 Dataset description(As a paragraph)</w:t>
      </w:r>
    </w:p>
    <w:p>
      <w:r>
        <w:tab/>
        <w:t>The primary dataset is self-collected: the team records four target classes – acted distress calls (scream/shout), glass breaking, vehicle horn/skid, and alarm sounds – using smartphones across varied indoor/outdoor and quiet/noisy locations on campus, alongside a fifth “normal ambience” class capturing everyday background sound. The goal is roughly 30–60 minutes of audio per class, split into short 1–2 second clips, labelled at the point of recording since the recordist knows the class being produced. As a supplementary reference and pre-training corpus, the project draws on UrbanSound8K and ESC-50 for general ambient/urban sound classes, the IIIT-Delhi IUEC distress database (scream/cry recordings across six urban contexts) as an academic comparison point, and the IEEE DataPort “Emotional Crowd Sound” dataset for crowd-noise context – while the model is fine-tuned and evaluated primarily on the team’s own recordings.</w:t>
      </w:r>
    </w:p>
    <w:p w14:paraId="58DFA12F" w14:textId="77777777" w:rsidR="00CB7A43" w:rsidRDefault="00CB7A43" w:rsidP="00CB7A43">
      <w:r>
        <w:tab/>
        <w:t>7.2 Any specific challenges addressed in dataset</w:t>
      </w:r>
    </w:p>
    <w:p w14:paraId="163769EF" w14:textId="77777777" w:rsidR="00CB7A43" w:rsidRDefault="00CB7A43" w:rsidP="00CB7A43">
      <w:r>
        <w:tab/>
        <w:tab/>
        <w:t>(ex: preprocessing, Noise,data cleaning...)</w:t>
      </w:r>
    </w:p>
    <w:p>
      <w:r>
        <w:tab/>
        <w:t>Key challenges addressed: (1) Background noise – recordings are resampled to a common sample rate, converted to mono, and denoised before feature extraction; (2) Class imbalance – hazardous events are inherently rarer than ambient sound, so the “normal ambience” class is deliberately capped and augmentation (pitch-shift, time-stretch, additive noise, mixup) is used to enlarge minority classes rather than simply collecting far more negative data; (3) Feature extraction – raw waveforms are converted into MFCCs and log-mel spectrograms for the CNN/CRNN branches, with consistent windowing (~1 second, 50% overlap) across all models for fair comparison; (4) Ethics – the distress class uses only acted, consenting volunteer recordings (never real victims or non-consenting bystanders), and all processing is on-device, so no raw audio is uploaded or stored remotely.</w:t>
      </w:r>
    </w:p>
    <w:p w14:paraId="66E7B1D7" w14:textId="77777777" w:rsidR="00CB7A43" w:rsidRDefault="00CB7A43" w:rsidP="00CB7A43"/>
    <w:p w14:paraId="619E71E6" w14:textId="77777777" w:rsidR="00CB7A43" w:rsidRDefault="00CB7A43" w:rsidP="00CB7A43">
      <w:pPr>
        <w:pBdr>
          <w:bottom w:val="single" w:sz="6" w:space="1" w:color="auto"/>
        </w:pBdr>
      </w:pPr>
      <w:r>
        <w:t>8.What is the novelty in the product(can be as paragraph or points)</w:t>
      </w:r>
    </w:p>
    <w:p>
      <w:r>
        <w:t>- Multi-class hazard taxonomy, not just “scream yes/no”: existing scream detectors (Renesas, IIIT-Delhi) detect a single event type. SafeScape classifies across multiple distinct hazard sounds (distress call, glass break, horn/skid, alarm) plus ambient noise, giving richer, more actionable alerts.</w:t>
      </w:r>
    </w:p>
    <w:p>
      <w:r>
        <w:t>- Fully on-device, no manual trigger: unlike every mainstream personal-safety app (bSafe, Raksha), detection is passive and automatic, and inference never leaves the phone – removing both the “victim must act” failure mode and the privacy cost of cloud-based audio monitoring.</w:t>
      </w:r>
    </w:p>
    <w:p>
      <w:r>
        <w:t>- Architecture comparison as a first-class deliverable: rather than building one black-box model, the team explicitly compares an MFCC-CNN, a log-mel CRNN, and a distilled lightweight transformer-style model on the same self-collected dataset, reporting accuracy vs. latency vs. model size – turning the required hyperparameter-tuning/optimisation work into a genuine empirical contribution.</w:t>
      </w:r>
    </w:p>
    <w:p>
      <w:r>
        <w:t>- India-context, self-collected data: the dataset is captured in real campus/hostel acoustic conditions rather than borrowed wholesale from Western urban-sound corpora, making the resulting model more representative of the environments it would actually be deployed in.</w:t>
      </w:r>
    </w:p>
    <w:p w14:paraId="545369A0" w14:textId="77777777" w:rsidR="00CB7A43" w:rsidRDefault="00CB7A43" w:rsidP="00CB7A43"/>
    <w:sectPr w:rsidR="00CB7A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EDF"/>
    <w:rsid w:val="00057331"/>
    <w:rsid w:val="00107E04"/>
    <w:rsid w:val="002F4364"/>
    <w:rsid w:val="003265FF"/>
    <w:rsid w:val="0041632B"/>
    <w:rsid w:val="00C65EDF"/>
    <w:rsid w:val="00CB7A43"/>
    <w:rsid w:val="00DD30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5654C"/>
  <w15:chartTrackingRefBased/>
  <w15:docId w15:val="{A06C8365-77EB-4040-BB00-D8F66F268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5E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5E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57331"/>
    <w:pPr>
      <w:keepNext/>
      <w:keepLines/>
      <w:spacing w:before="40" w:after="0"/>
      <w:outlineLvl w:val="2"/>
    </w:pPr>
    <w:rPr>
      <w:rFonts w:ascii="Times New Roman" w:eastAsiaTheme="majorEastAsia" w:hAnsi="Times New Roman" w:cstheme="majorBidi"/>
      <w:color w:val="000000" w:themeColor="text1"/>
      <w:sz w:val="24"/>
      <w:szCs w:val="24"/>
    </w:rPr>
  </w:style>
  <w:style w:type="paragraph" w:styleId="Heading4">
    <w:name w:val="heading 4"/>
    <w:basedOn w:val="Normal"/>
    <w:next w:val="Normal"/>
    <w:link w:val="Heading4Char"/>
    <w:uiPriority w:val="9"/>
    <w:semiHidden/>
    <w:unhideWhenUsed/>
    <w:qFormat/>
    <w:rsid w:val="00C65E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5E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5E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5E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5E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5E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57331"/>
    <w:rPr>
      <w:rFonts w:ascii="Times New Roman" w:eastAsiaTheme="majorEastAsia" w:hAnsi="Times New Roman" w:cstheme="majorBidi"/>
      <w:color w:val="000000" w:themeColor="text1"/>
      <w:sz w:val="24"/>
      <w:szCs w:val="24"/>
    </w:rPr>
  </w:style>
  <w:style w:type="character" w:customStyle="1" w:styleId="Heading1Char">
    <w:name w:val="Heading 1 Char"/>
    <w:basedOn w:val="DefaultParagraphFont"/>
    <w:link w:val="Heading1"/>
    <w:uiPriority w:val="9"/>
    <w:rsid w:val="00C65E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5EDF"/>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C65E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5E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5E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5E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5E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5EDF"/>
    <w:rPr>
      <w:rFonts w:eastAsiaTheme="majorEastAsia" w:cstheme="majorBidi"/>
      <w:color w:val="272727" w:themeColor="text1" w:themeTint="D8"/>
    </w:rPr>
  </w:style>
  <w:style w:type="paragraph" w:styleId="Title">
    <w:name w:val="Title"/>
    <w:basedOn w:val="Normal"/>
    <w:next w:val="Normal"/>
    <w:link w:val="TitleChar"/>
    <w:uiPriority w:val="10"/>
    <w:qFormat/>
    <w:rsid w:val="00C65E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5E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5E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5E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5EDF"/>
    <w:pPr>
      <w:spacing w:before="160"/>
      <w:jc w:val="center"/>
    </w:pPr>
    <w:rPr>
      <w:i/>
      <w:iCs/>
      <w:color w:val="404040" w:themeColor="text1" w:themeTint="BF"/>
    </w:rPr>
  </w:style>
  <w:style w:type="character" w:customStyle="1" w:styleId="QuoteChar">
    <w:name w:val="Quote Char"/>
    <w:basedOn w:val="DefaultParagraphFont"/>
    <w:link w:val="Quote"/>
    <w:uiPriority w:val="29"/>
    <w:rsid w:val="00C65EDF"/>
    <w:rPr>
      <w:i/>
      <w:iCs/>
      <w:color w:val="404040" w:themeColor="text1" w:themeTint="BF"/>
    </w:rPr>
  </w:style>
  <w:style w:type="paragraph" w:styleId="ListParagraph">
    <w:name w:val="List Paragraph"/>
    <w:basedOn w:val="Normal"/>
    <w:uiPriority w:val="34"/>
    <w:qFormat/>
    <w:rsid w:val="00C65EDF"/>
    <w:pPr>
      <w:ind w:left="720"/>
      <w:contextualSpacing/>
    </w:pPr>
  </w:style>
  <w:style w:type="character" w:styleId="IntenseEmphasis">
    <w:name w:val="Intense Emphasis"/>
    <w:basedOn w:val="DefaultParagraphFont"/>
    <w:uiPriority w:val="21"/>
    <w:qFormat/>
    <w:rsid w:val="00C65EDF"/>
    <w:rPr>
      <w:i/>
      <w:iCs/>
      <w:color w:val="0F4761" w:themeColor="accent1" w:themeShade="BF"/>
    </w:rPr>
  </w:style>
  <w:style w:type="paragraph" w:styleId="IntenseQuote">
    <w:name w:val="Intense Quote"/>
    <w:basedOn w:val="Normal"/>
    <w:next w:val="Normal"/>
    <w:link w:val="IntenseQuoteChar"/>
    <w:uiPriority w:val="30"/>
    <w:qFormat/>
    <w:rsid w:val="00C65E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5EDF"/>
    <w:rPr>
      <w:i/>
      <w:iCs/>
      <w:color w:val="0F4761" w:themeColor="accent1" w:themeShade="BF"/>
    </w:rPr>
  </w:style>
  <w:style w:type="character" w:styleId="IntenseReference">
    <w:name w:val="Intense Reference"/>
    <w:basedOn w:val="DefaultParagraphFont"/>
    <w:uiPriority w:val="32"/>
    <w:qFormat/>
    <w:rsid w:val="00C65E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176</Words>
  <Characters>1006</Characters>
  <Application>Microsoft Office Word</Application>
  <DocSecurity>0</DocSecurity>
  <Lines>8</Lines>
  <Paragraphs>2</Paragraphs>
  <ScaleCrop>false</ScaleCrop>
  <Company/>
  <LinksUpToDate>false</LinksUpToDate>
  <CharactersWithSpaces>1180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Bagyammal T (CSE)</dc:creator>
  <cp:keywords/>
  <dc:description/>
  <cp:lastModifiedBy>Bagyammal T (CSE)</cp:lastModifiedBy>
  <cp:revision>4</cp:revision>
  <dcterms:created xsi:type="dcterms:W3CDTF">2026-06-20T05:21:00Z</dcterms:created>
  <dcterms:modified xsi:type="dcterms:W3CDTF">2026-06-20T05:35:00Z</dcterms:modified>
</cp:coreProperties>
</file>