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选择题15分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判断题15分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填空题10分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分析题10分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应用题50分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选择题和判断题：取自超星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填空题：取自“练习题汇总的压缩包”中的填空题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分析题和应用题：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“练习题汇总的压缩包”中所有的题目都是应该掌握的。以下题目可重点掌握：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 w:cs="Times New Roman"/>
          <w:sz w:val="24"/>
          <w:szCs w:val="24"/>
        </w:rPr>
        <w:t>（1）银行家算法为什么能避免死锁?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（2）三个进程共享四个同类资源，这些资源的分配与释放只能一次一个，已知每一进程最多需要两个资源，试分析该系统会发生死锁吗？为什么？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default"/>
          <w:sz w:val="24"/>
          <w:szCs w:val="24"/>
        </w:rPr>
        <w:t>（1）</w:t>
      </w:r>
      <w:r>
        <w:rPr>
          <w:rFonts w:hint="eastAsia"/>
          <w:sz w:val="24"/>
          <w:szCs w:val="24"/>
        </w:rPr>
        <w:t>它至少保证一个程序可以正确的执行。否则，就不分配资源。</w:t>
      </w:r>
    </w:p>
    <w:p>
      <w:pPr>
        <w:adjustRightInd w:val="0"/>
        <w:snapToGrid w:val="0"/>
        <w:spacing w:line="360" w:lineRule="auto"/>
        <w:ind w:firstLine="720" w:firstLineChars="30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（2）该系统不会发生死锁。</w:t>
      </w:r>
    </w:p>
    <w:p>
      <w:pPr>
        <w:ind w:firstLine="480" w:firstLineChars="20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因为最坏情况是每个进程都占有一个资源，申请第二个资源，而此时系统中还剩一个资源，不管这个资源分给哪个进程，都能满足它的资源要求，因此它能在有限时间内运行结束而释放它所占有的两个资源，这两个资源又可以分配给另外两个进程，使它们能够运行结束，所以系统不会发生死锁。</w:t>
      </w:r>
    </w:p>
    <w:p>
      <w:pPr>
        <w:ind w:firstLine="480" w:firstLineChars="200"/>
        <w:rPr>
          <w:rFonts w:hint="default" w:ascii="宋体" w:hAnsi="宋体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 w:ascii="宋体" w:hAnsi="宋体"/>
          <w:sz w:val="24"/>
          <w:szCs w:val="24"/>
        </w:rPr>
        <w:t>某单位要对参加招聘的人员进行面试。待聘人员先要从1号门进入接待室。接待室最多可同时容纳20人，当不满20人时，允许在门外的等待者进入。每次允许在接待室等待的一个人通过2号门进入面试室，一个面试者结束面试后再让下一个进入。回答下列问题：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（1）把每个面试者看作一个进程。若用PV操作进行管理，应怎样定义信号量及其初值?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（2）在下面进程的程序中的方框位置填写正确的P、V操作，以保证并发进程的正确执行。</w:t>
      </w:r>
    </w:p>
    <w:p>
      <w:pPr>
        <w:jc w:val="center"/>
        <w:rPr>
          <w:rFonts w:hint="eastAsia"/>
        </w:rPr>
      </w:pPr>
      <w:r>
        <w:rPr>
          <w:rFonts w:ascii="微软雅黑" w:hAnsi="微软雅黑" w:eastAsia="微软雅黑" w:cs="微软雅黑"/>
          <w:color w:val="4D4D4D"/>
          <w:sz w:val="36"/>
          <w:szCs w:val="36"/>
        </w:rPr>
        <w:drawing>
          <wp:inline distT="0" distB="0" distL="114300" distR="114300">
            <wp:extent cx="1354455" cy="2048510"/>
            <wp:effectExtent l="0" t="0" r="1714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eastAsia="zh-CN"/>
        </w:rPr>
        <w:t>答</w:t>
      </w:r>
      <w:r>
        <w:rPr>
          <w:rFonts w:hint="default"/>
          <w:sz w:val="24"/>
          <w:szCs w:val="24"/>
          <w:lang w:eastAsia="zh-CN"/>
        </w:rPr>
        <w:t>：</w:t>
      </w:r>
      <w:r>
        <w:rPr>
          <w:sz w:val="24"/>
          <w:szCs w:val="24"/>
        </w:rPr>
        <w:t>、答：(1)定义两个信号量，初值分别为S1=20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S2=1</w:t>
      </w:r>
    </w:p>
    <w:p>
      <w:pPr>
        <w:numPr>
          <w:ilvl w:val="0"/>
          <w:numId w:val="1"/>
        </w:num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①P(S1)；   ②P(S2)； ③V(S1)；   ④V(S2)。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eastAsia="Times New Roman"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在请求分页系统中，某作业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个页面，系统为其分配了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个主存块。设该作业第</w:t>
      </w:r>
      <w:r>
        <w:rPr>
          <w:rFonts w:eastAsia="Times New Roman" w:cs="Times New Roman"/>
          <w:sz w:val="24"/>
          <w:szCs w:val="24"/>
        </w:rPr>
        <w:t>0</w:t>
      </w:r>
      <w:r>
        <w:rPr>
          <w:rFonts w:hint="eastAsia"/>
          <w:sz w:val="24"/>
          <w:szCs w:val="24"/>
        </w:rPr>
        <w:t>页已存入主存，进程进行时访问页面的轨迹是</w:t>
      </w:r>
      <w:r>
        <w:rPr>
          <w:sz w:val="24"/>
          <w:szCs w:val="24"/>
        </w:rPr>
        <w:t>0 4 3 0 5 2 0</w:t>
      </w:r>
      <w:r>
        <w:rPr>
          <w:rFonts w:hint="eastAsia"/>
          <w:sz w:val="24"/>
          <w:szCs w:val="24"/>
        </w:rPr>
        <w:t>，回答如下问题：</w:t>
      </w:r>
    </w:p>
    <w:p>
      <w:pPr>
        <w:numPr>
          <w:ilvl w:val="0"/>
          <w:numId w:val="2"/>
        </w:numPr>
        <w:ind w:left="1020" w:leftChars="0"/>
        <w:rPr>
          <w:rFonts w:eastAsia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在先进先出页面置换算法下，缺页中断次数是多少？要求用图画出每次页面置换前后的情况。</w:t>
      </w:r>
    </w:p>
    <w:p>
      <w:pPr>
        <w:numPr>
          <w:ilvl w:val="0"/>
          <w:numId w:val="2"/>
        </w:numPr>
        <w:ind w:left="1020" w:leftChars="0"/>
        <w:rPr>
          <w:rFonts w:eastAsia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若采用</w:t>
      </w:r>
      <w:r>
        <w:rPr>
          <w:rFonts w:hint="eastAsia"/>
          <w:sz w:val="24"/>
          <w:szCs w:val="24"/>
          <w:lang w:val="en-US" w:eastAsia="zh-Hans"/>
        </w:rPr>
        <w:t>最近</w:t>
      </w:r>
      <w:r>
        <w:rPr>
          <w:rFonts w:hint="eastAsia"/>
          <w:sz w:val="24"/>
          <w:szCs w:val="24"/>
        </w:rPr>
        <w:t>最久未使用置换算法，回答上述同样问题，并画图示意。</w:t>
      </w:r>
    </w:p>
    <w:p>
      <w:pPr>
        <w:numPr>
          <w:ilvl w:val="0"/>
          <w:numId w:val="2"/>
        </w:numPr>
        <w:ind w:left="1020" w:leftChars="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比较两种置换算法在此情况下的效果。</w:t>
      </w:r>
    </w:p>
    <w:p>
      <w:pPr>
        <w:rPr>
          <w:rFonts w:eastAsia="Times New Roman" w:cs="Times New Roman"/>
        </w:rPr>
      </w:pPr>
      <w:r>
        <w:rPr>
          <w:rFonts w:hint="eastAsia"/>
          <w:b/>
          <w:bCs/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FIFO</w:t>
      </w:r>
      <w:r>
        <w:rPr>
          <w:rFonts w:hint="eastAsia"/>
          <w:sz w:val="24"/>
          <w:szCs w:val="24"/>
        </w:rPr>
        <w:t>：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5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5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</w:tr>
    </w:tbl>
    <w:p>
      <w:pPr>
        <w:tabs>
          <w:tab w:val="left" w:pos="990"/>
        </w:tabs>
        <w:rPr>
          <w:rFonts w:eastAsia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缺页中断</w:t>
      </w:r>
      <w:r>
        <w:rPr>
          <w:rFonts w:cs="Times New Roman"/>
          <w:sz w:val="24"/>
          <w:szCs w:val="24"/>
        </w:rPr>
        <w:t>5</w:t>
      </w:r>
      <w:r>
        <w:rPr>
          <w:rFonts w:hint="eastAsia"/>
          <w:sz w:val="24"/>
          <w:szCs w:val="24"/>
        </w:rPr>
        <w:t>次</w:t>
      </w:r>
    </w:p>
    <w:p>
      <w:pPr>
        <w:tabs>
          <w:tab w:val="left" w:pos="990"/>
        </w:tabs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LRU</w:t>
      </w:r>
      <w:r>
        <w:rPr>
          <w:rFonts w:hint="eastAsia"/>
          <w:sz w:val="24"/>
          <w:szCs w:val="24"/>
        </w:rPr>
        <w:t>：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</w:p>
        </w:tc>
        <w:tc>
          <w:tcPr>
            <w:tcW w:w="655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6" w:type="dxa"/>
            <w:vMerge w:val="continue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54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5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656" w:type="dxa"/>
            <w:vMerge w:val="continue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</w:p>
        </w:tc>
        <w:tc>
          <w:tcPr>
            <w:tcW w:w="656" w:type="dxa"/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  <w:jc w:val="center"/>
        </w:trPr>
        <w:tc>
          <w:tcPr>
            <w:tcW w:w="65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5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</w:rPr>
              <w:t>√</w:t>
            </w:r>
          </w:p>
        </w:tc>
        <w:tc>
          <w:tcPr>
            <w:tcW w:w="656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48"/>
                <w:szCs w:val="48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990"/>
              </w:tabs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9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缺页中断</w:t>
      </w:r>
      <w:r>
        <w:rPr>
          <w:rFonts w:cs="Times New Roman"/>
          <w:sz w:val="24"/>
          <w:szCs w:val="24"/>
        </w:rPr>
        <w:t>4</w:t>
      </w:r>
      <w:r>
        <w:rPr>
          <w:rFonts w:hint="eastAsia"/>
          <w:sz w:val="24"/>
          <w:szCs w:val="24"/>
        </w:rPr>
        <w:t>次</w:t>
      </w:r>
    </w:p>
    <w:p>
      <w:pPr>
        <w:tabs>
          <w:tab w:val="left" w:pos="990"/>
        </w:tabs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结果显示</w:t>
      </w:r>
      <w:r>
        <w:rPr>
          <w:rFonts w:cs="Times New Roman"/>
          <w:sz w:val="24"/>
          <w:szCs w:val="24"/>
        </w:rPr>
        <w:t>LRU</w:t>
      </w:r>
      <w:r>
        <w:rPr>
          <w:rFonts w:hint="eastAsia"/>
          <w:sz w:val="24"/>
          <w:szCs w:val="24"/>
        </w:rPr>
        <w:t>算法更佳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Helvetica Neue" w:hAnsi="Helvetica Neue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</w:rPr>
        <w:t>、</w:t>
      </w:r>
      <w:r>
        <w:rPr>
          <w:rFonts w:ascii="Helvetica Neue" w:hAnsi="Helvetica Neue"/>
          <w:color w:val="000000"/>
          <w:sz w:val="24"/>
          <w:szCs w:val="24"/>
          <w:shd w:val="clear" w:color="auto" w:fill="FFFFFF"/>
        </w:rPr>
        <w:t>设某文件为连接文件,由5个逻辑记录组成,每个逻辑记录的大小与磁盘块大小相等,均为512字节,并依次存放在50、121、75、80、63号磁盘块上。若要存取文件的第1569逻辑字节处的信息,问要访问哪一个磁盘块?</w:t>
      </w:r>
      <w:r>
        <w:rPr>
          <w:rFonts w:hint="eastAsia" w:ascii="Helvetica Neue" w:hAnsi="Helvetica Neue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sz w:val="24"/>
          <w:szCs w:val="24"/>
          <w:lang w:eastAsia="zh-Hans"/>
        </w:rPr>
        <w:t>1569/512=3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eastAsia="zh-Hans"/>
        </w:rPr>
        <w:t xml:space="preserve">06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所以在第四个块上</w:t>
      </w:r>
      <w:r>
        <w:rPr>
          <w:rFonts w:hint="eastAsia"/>
          <w:sz w:val="24"/>
          <w:szCs w:val="24"/>
          <w:lang w:eastAsia="zh-Hans"/>
        </w:rPr>
        <w:t>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即要访问</w:t>
      </w:r>
      <w:r>
        <w:rPr>
          <w:rFonts w:hint="eastAsia"/>
          <w:sz w:val="24"/>
          <w:szCs w:val="24"/>
          <w:lang w:eastAsia="zh-Hans"/>
        </w:rPr>
        <w:t>80</w:t>
      </w:r>
      <w:r>
        <w:rPr>
          <w:rFonts w:hint="eastAsia"/>
          <w:sz w:val="24"/>
          <w:szCs w:val="24"/>
          <w:lang w:val="en-US" w:eastAsia="zh-Hans"/>
        </w:rPr>
        <w:t>号磁盘块</w:t>
      </w:r>
      <w:r>
        <w:rPr>
          <w:rFonts w:hint="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 w:ascii="Helvetica Neue" w:hAnsi="Helvetica Neue"/>
          <w:color w:val="000000"/>
          <w:sz w:val="24"/>
          <w:szCs w:val="24"/>
          <w:shd w:val="clear" w:color="auto" w:fill="FFFFFF"/>
          <w:lang w:val="en-US" w:eastAsia="zh-CN"/>
        </w:rPr>
        <w:t>5、</w:t>
      </w:r>
      <w:r>
        <w:rPr>
          <w:rFonts w:hint="eastAsia" w:ascii="Helvetica Neue" w:hAnsi="Helvetica Neue"/>
          <w:color w:val="000000"/>
          <w:sz w:val="24"/>
          <w:szCs w:val="24"/>
          <w:shd w:val="clear" w:color="auto" w:fill="FFFFFF"/>
        </w:rPr>
        <w:t>在单道批处理系统中，有下列四个作业分别用先来服务调度算法和最短作</w:t>
      </w:r>
      <w:r>
        <w:rPr>
          <w:rFonts w:hint="eastAsia"/>
          <w:sz w:val="24"/>
          <w:szCs w:val="24"/>
          <w:lang w:val="en-US" w:eastAsia="zh-Hans"/>
        </w:rPr>
        <w:t>业优先调度算法进行调度，请分别用两张表正确填写表中未填写的各项。并说明哪一种算法调度性能好些？（表中单位为小时，并以十进制计）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59"/>
        <w:gridCol w:w="1217"/>
        <w:gridCol w:w="1217"/>
        <w:gridCol w:w="1218"/>
        <w:gridCol w:w="968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75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tabs>
                <w:tab w:val="left" w:pos="510"/>
              </w:tabs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968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468" w:type="dxa"/>
            <w:noWrap w:val="0"/>
            <w:vAlign w:val="top"/>
          </w:tcPr>
          <w:p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带权周转时间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75" w:type="dxa"/>
            <w:noWrap w:val="0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center"/>
            </w:pPr>
            <w:r>
              <w:t>10.00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  <w:r>
              <w:t>2.00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1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96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68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75" w:type="dxa"/>
            <w:noWrap w:val="0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center"/>
            </w:pPr>
            <w:r>
              <w:t>10.10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  <w:r>
              <w:t>1.00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1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96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68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75" w:type="dxa"/>
            <w:noWrap w:val="0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center"/>
            </w:pPr>
            <w:r>
              <w:t>10.25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  <w:r>
              <w:t>0.25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1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96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68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75" w:type="dxa"/>
            <w:noWrap w:val="0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center"/>
            </w:pPr>
            <w:r>
              <w:t>10.50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  <w:r>
              <w:t>0.20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1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968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68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8522" w:type="dxa"/>
            <w:gridSpan w:val="7"/>
            <w:noWrap w:val="0"/>
            <w:vAlign w:val="top"/>
          </w:tcPr>
          <w:p>
            <w:r>
              <w:rPr>
                <w:rFonts w:hint="eastAsia"/>
              </w:rPr>
              <w:t>平均周转时间：</w:t>
            </w:r>
            <w:r>
              <w:t>t=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8522" w:type="dxa"/>
            <w:gridSpan w:val="7"/>
            <w:noWrap w:val="0"/>
            <w:vAlign w:val="top"/>
          </w:tcPr>
          <w:p>
            <w:r>
              <w:rPr>
                <w:rFonts w:hint="eastAsia"/>
              </w:rPr>
              <w:t>平均带权周转时间：</w:t>
            </w:r>
            <w:r>
              <w:t>w=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b/>
          <w:bCs/>
          <w:sz w:val="24"/>
          <w:szCs w:val="24"/>
        </w:rPr>
      </w:pPr>
      <w:r>
        <w:rPr>
          <w:rFonts w:hint="eastAsia" w:ascii="Cambria" w:hAnsi="Cambria"/>
          <w:b/>
          <w:bCs/>
          <w:sz w:val="24"/>
          <w:szCs w:val="24"/>
        </w:rPr>
        <w:t>答</w:t>
      </w:r>
    </w:p>
    <w:p>
      <w:pPr>
        <w:rPr>
          <w:rFonts w:eastAsia="Times New Roman" w:cs="Times New Roman"/>
        </w:rPr>
      </w:pPr>
      <w:r>
        <w:rPr>
          <w:rFonts w:hint="eastAsia"/>
          <w:sz w:val="24"/>
          <w:szCs w:val="24"/>
        </w:rPr>
        <w:t>先来先服务调度算法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59"/>
        <w:gridCol w:w="1217"/>
        <w:gridCol w:w="1217"/>
        <w:gridCol w:w="1218"/>
        <w:gridCol w:w="968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tabs>
                <w:tab w:val="left" w:pos="510"/>
              </w:tabs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96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46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带权周转时间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10.00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2.00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10.00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12.00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2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10.10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1.00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12.00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13.00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2.9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2.9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10.25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0.25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13.00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13.25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3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10.50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0.20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13.25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13.45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2.95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14.75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gridSpan w:val="7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平均周转时间：</w:t>
            </w:r>
            <w:r>
              <w:rPr>
                <w:rFonts w:cs="Times New Roman"/>
              </w:rPr>
              <w:t>t=</w:t>
            </w:r>
            <w:r>
              <w:t>2.7125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gridSpan w:val="7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平均带权周转时间：</w:t>
            </w:r>
            <w:r>
              <w:rPr>
                <w:rFonts w:cs="Times New Roman"/>
              </w:rPr>
              <w:t>w=</w:t>
            </w:r>
            <w:r>
              <w:t>7.6625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eastAsia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短作业优先调度算法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59"/>
        <w:gridCol w:w="1217"/>
        <w:gridCol w:w="1217"/>
        <w:gridCol w:w="1218"/>
        <w:gridCol w:w="968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tabs>
                <w:tab w:val="left" w:pos="510"/>
              </w:tabs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96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周转时间</w:t>
            </w:r>
          </w:p>
        </w:tc>
        <w:tc>
          <w:tcPr>
            <w:tcW w:w="1468" w:type="dxa"/>
            <w:noWrap w:val="0"/>
            <w:vAlign w:val="top"/>
          </w:tcPr>
          <w:p>
            <w:pPr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带权周转时间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10.00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2.00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10.00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12.00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2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10.10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1.00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12.45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13.45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3.35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3.35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10.25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0.25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12.20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12.45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2.20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8.8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75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10.50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t>0.20</w:t>
            </w:r>
          </w:p>
        </w:tc>
        <w:tc>
          <w:tcPr>
            <w:tcW w:w="1217" w:type="dxa"/>
            <w:noWrap w:val="0"/>
            <w:vAlign w:val="top"/>
          </w:tcPr>
          <w:p>
            <w:r>
              <w:t>12.00</w:t>
            </w:r>
          </w:p>
        </w:tc>
        <w:tc>
          <w:tcPr>
            <w:tcW w:w="1218" w:type="dxa"/>
            <w:noWrap w:val="0"/>
            <w:vAlign w:val="top"/>
          </w:tcPr>
          <w:p>
            <w:r>
              <w:t>12.20</w:t>
            </w:r>
          </w:p>
        </w:tc>
        <w:tc>
          <w:tcPr>
            <w:tcW w:w="968" w:type="dxa"/>
            <w:noWrap w:val="0"/>
            <w:vAlign w:val="top"/>
          </w:tcPr>
          <w:p>
            <w:r>
              <w:t>1.70</w:t>
            </w:r>
          </w:p>
        </w:tc>
        <w:tc>
          <w:tcPr>
            <w:tcW w:w="1468" w:type="dxa"/>
            <w:noWrap w:val="0"/>
            <w:vAlign w:val="top"/>
          </w:tcPr>
          <w:p>
            <w:r>
              <w:t>8.5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gridSpan w:val="7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平均周转时间：</w:t>
            </w:r>
            <w:r>
              <w:rPr>
                <w:rFonts w:cs="Times New Roman"/>
              </w:rPr>
              <w:t>t=</w:t>
            </w:r>
            <w:r>
              <w:t>2.3125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gridSpan w:val="7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平均带权周转时间：</w:t>
            </w:r>
            <w:r>
              <w:rPr>
                <w:rFonts w:cs="Times New Roman"/>
              </w:rPr>
              <w:t>w=</w:t>
            </w:r>
            <w:r>
              <w:t>5.4125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比较得出，短作业优先算法调度性能更好些，因为平均周转时间和平均带权周转时间都小一些。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6、已知主存容量为64KB，某一作业A的地址空间如图所示，它的4个页面（页面大小为1KB）0、1、2、3被分配到主存的2、4、6、7块中。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（1）画出作业A的页面映像表；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（2）200号单元处有一条指令“mov r1 ，[3500]”,请计算逻辑地址3500对应的物理地址。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cs="Times New Roman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答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default"/>
          <w:sz w:val="24"/>
          <w:szCs w:val="24"/>
        </w:rPr>
        <w:t>（1）</w:t>
      </w:r>
      <w:r>
        <w:rPr>
          <w:rFonts w:hint="eastAsia" w:cs="Times New Roman"/>
          <w:sz w:val="24"/>
          <w:szCs w:val="24"/>
        </w:rPr>
        <w:t>页表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页号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cs="Times New Roman"/>
          <w:sz w:val="24"/>
          <w:szCs w:val="24"/>
          <w:lang w:eastAsia="zh-Hans"/>
        </w:rPr>
      </w:pPr>
      <w:r>
        <w:rPr>
          <w:rFonts w:hint="eastAsia" w:cs="Times New Roman"/>
          <w:sz w:val="24"/>
          <w:szCs w:val="24"/>
        </w:rPr>
        <w:t>（2）</w:t>
      </w:r>
      <w:r>
        <w:rPr>
          <w:rFonts w:hint="eastAsia" w:cs="Times New Roman"/>
          <w:sz w:val="24"/>
          <w:szCs w:val="24"/>
          <w:lang w:val="en-US" w:eastAsia="zh-Hans"/>
        </w:rPr>
        <w:t>答</w:t>
      </w:r>
      <w:r>
        <w:rPr>
          <w:rFonts w:hint="default" w:cs="Times New Roman"/>
          <w:sz w:val="24"/>
          <w:szCs w:val="24"/>
          <w:lang w:eastAsia="zh-Hans"/>
        </w:rPr>
        <w:t>：</w:t>
      </w:r>
      <w:r>
        <w:rPr>
          <w:rFonts w:hint="eastAsia" w:cs="Times New Roman"/>
          <w:sz w:val="24"/>
          <w:szCs w:val="24"/>
        </w:rPr>
        <w:t xml:space="preserve">3500=1024*3+428 </w:t>
      </w:r>
      <w:r>
        <w:rPr>
          <w:rFonts w:hint="eastAsia" w:cs="Times New Roman"/>
          <w:sz w:val="24"/>
          <w:szCs w:val="24"/>
          <w:lang w:val="en-US" w:eastAsia="zh-Hans"/>
        </w:rPr>
        <w:t>即</w:t>
      </w:r>
      <w:r>
        <w:rPr>
          <w:rFonts w:hint="default" w:cs="Times New Roman"/>
          <w:sz w:val="24"/>
          <w:szCs w:val="24"/>
          <w:lang w:eastAsia="zh-Hans"/>
        </w:rPr>
        <w:t>[3500]</w:t>
      </w:r>
      <w:r>
        <w:rPr>
          <w:rFonts w:hint="eastAsia" w:cs="Times New Roman"/>
          <w:sz w:val="24"/>
          <w:szCs w:val="24"/>
          <w:lang w:val="en-US" w:eastAsia="zh-Hans"/>
        </w:rPr>
        <w:t>在第三页</w:t>
      </w:r>
      <w:r>
        <w:rPr>
          <w:rFonts w:hint="default" w:cs="Times New Roman"/>
          <w:sz w:val="24"/>
          <w:szCs w:val="24"/>
          <w:lang w:eastAsia="zh-Hans"/>
        </w:rPr>
        <w:t>，</w:t>
      </w:r>
      <w:r>
        <w:rPr>
          <w:rFonts w:hint="eastAsia" w:cs="Times New Roman"/>
          <w:sz w:val="24"/>
          <w:szCs w:val="24"/>
          <w:lang w:val="en-US" w:eastAsia="zh-Hans"/>
        </w:rPr>
        <w:t>业内位移</w:t>
      </w:r>
      <w:r>
        <w:rPr>
          <w:rFonts w:hint="default" w:cs="Times New Roman"/>
          <w:sz w:val="24"/>
          <w:szCs w:val="24"/>
          <w:lang w:eastAsia="zh-Hans"/>
        </w:rPr>
        <w:t xml:space="preserve">428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right="0" w:rightChars="0" w:firstLine="50" w:firstLineChars="0"/>
        <w:jc w:val="both"/>
        <w:textAlignment w:val="auto"/>
        <w:outlineLvl w:val="9"/>
        <w:rPr>
          <w:rFonts w:hint="default" w:cs="Times New Roman"/>
          <w:sz w:val="24"/>
          <w:szCs w:val="24"/>
          <w:lang w:eastAsia="zh-Hans"/>
        </w:rPr>
      </w:pPr>
      <w:r>
        <w:rPr>
          <w:rFonts w:hint="eastAsia" w:cs="Times New Roman"/>
          <w:sz w:val="24"/>
          <w:szCs w:val="24"/>
          <w:lang w:val="en-US" w:eastAsia="zh-Hans"/>
        </w:rPr>
        <w:t>查表得</w:t>
      </w:r>
      <w:r>
        <w:rPr>
          <w:rFonts w:hint="default" w:cs="Times New Roman"/>
          <w:sz w:val="24"/>
          <w:szCs w:val="24"/>
          <w:lang w:eastAsia="zh-Hans"/>
        </w:rPr>
        <w:t>，</w:t>
      </w:r>
      <w:r>
        <w:rPr>
          <w:rFonts w:hint="eastAsia" w:cs="Times New Roman"/>
          <w:sz w:val="24"/>
          <w:szCs w:val="24"/>
          <w:lang w:val="en-US" w:eastAsia="zh-Hans"/>
        </w:rPr>
        <w:t>第三页对应物理内存第</w:t>
      </w:r>
      <w:r>
        <w:rPr>
          <w:rFonts w:hint="default" w:cs="Times New Roman"/>
          <w:sz w:val="24"/>
          <w:szCs w:val="24"/>
          <w:lang w:eastAsia="zh-Hans"/>
        </w:rPr>
        <w:t>7</w:t>
      </w:r>
      <w:r>
        <w:rPr>
          <w:rFonts w:hint="eastAsia" w:cs="Times New Roman"/>
          <w:sz w:val="24"/>
          <w:szCs w:val="24"/>
          <w:lang w:val="en-US" w:eastAsia="zh-Hans"/>
        </w:rPr>
        <w:t>块</w:t>
      </w:r>
      <w:r>
        <w:rPr>
          <w:rFonts w:hint="default" w:cs="Times New Roman"/>
          <w:sz w:val="24"/>
          <w:szCs w:val="24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50" w:leftChars="0" w:right="0" w:rightChars="0" w:firstLine="50" w:firstLineChars="0"/>
        <w:jc w:val="both"/>
        <w:textAlignment w:val="auto"/>
        <w:outlineLvl w:val="9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Hans"/>
        </w:rPr>
        <w:t>于是其对应的物理地址为</w:t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cs="Times New Roman"/>
          <w:sz w:val="24"/>
          <w:szCs w:val="24"/>
        </w:rPr>
        <w:t xml:space="preserve">1024*7+428=7596  </w:t>
      </w:r>
    </w:p>
    <w:p>
      <w:pPr>
        <w:adjustRightInd w:val="0"/>
        <w:snapToGrid w:val="0"/>
        <w:spacing w:line="360" w:lineRule="auto"/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rFonts w:hint="eastAsia"/>
          <w:sz w:val="24"/>
          <w:szCs w:val="24"/>
        </w:rPr>
        <w:t>某系统进程状态变迁图如下图所示，请说明：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323465" cy="1076325"/>
            <wp:effectExtent l="0" t="0" r="13335" b="15875"/>
            <wp:docPr id="2" name="图片 2" descr="IMG_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746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（1）什么原因会导致发生变迁2、变迁3、变迁4？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（2）什么情况下，一个进程的变迁3能立即引起另一个进程发生变迁1？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答：（1）时间片到了会导致变迁2，缺少运行所需要的资源或者等待某事件发生会导致变迁3，得到了所需的资源或等待的事件发生了会导致发生变迁4.</w:t>
      </w:r>
    </w:p>
    <w:p>
      <w:pPr>
        <w:numPr>
          <w:ilvl w:val="0"/>
          <w:numId w:val="0"/>
        </w:numPr>
        <w:adjustRightInd w:val="0"/>
        <w:snapToGrid w:val="0"/>
        <w:spacing w:line="240" w:lineRule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任何情况下，只要发生了一个进程状态的变迁3，都会导致另一个进程的状态发生变迁1。因此这种情况下的两个变迁称为因果变迁。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default"/>
          <w:sz w:val="24"/>
          <w:szCs w:val="24"/>
        </w:rPr>
        <w:t>（3）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是可能发生的因果变迁。当一个进程时间片到了，由运行状态转换为就绪状态，就会自然导致另一个进程由就绪状态变迁为运行状态，即所谓的因果变迁。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8、</w:t>
      </w:r>
      <w:r>
        <w:rPr>
          <w:rFonts w:hint="eastAsia" w:ascii="宋体" w:hAnsi="宋体"/>
          <w:sz w:val="24"/>
          <w:szCs w:val="24"/>
        </w:rPr>
        <w:t>n个并发进程互斥的访问某临界资源，用信号量实现这n个进程互斥的程序描述如下：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main( )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int mutex=1;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cobegin  </w:t>
      </w:r>
      <w:r>
        <w:rPr>
          <w:rFonts w:hint="eastAsia" w:ascii="宋体" w:hAnsi="宋体"/>
          <w:sz w:val="24"/>
          <w:szCs w:val="24"/>
        </w:rPr>
        <w:tab/>
      </w:r>
    </w:p>
    <w:p>
      <w:pPr>
        <w:numPr>
          <w:ilvl w:val="0"/>
          <w:numId w:val="0"/>
        </w:numPr>
        <w:spacing w:line="240" w:lineRule="auto"/>
        <w:ind w:firstLine="1200" w:firstLineChars="500"/>
        <w:rPr>
          <w:rFonts w:hint="eastAsia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1( );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</w:t>
      </w:r>
      <w:r>
        <w:rPr>
          <w:rFonts w:hint="default"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 …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numPr>
          <w:ilvl w:val="0"/>
          <w:numId w:val="0"/>
        </w:numPr>
        <w:spacing w:line="240" w:lineRule="auto"/>
        <w:ind w:firstLine="1200" w:firstLineChars="5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Pn( );  </w:t>
      </w:r>
      <w:r>
        <w:rPr>
          <w:rFonts w:hint="eastAsia" w:ascii="宋体" w:hAnsi="宋体"/>
          <w:sz w:val="24"/>
          <w:szCs w:val="24"/>
        </w:rPr>
        <w:tab/>
      </w:r>
    </w:p>
    <w:p>
      <w:pPr>
        <w:numPr>
          <w:ilvl w:val="0"/>
          <w:numId w:val="0"/>
        </w:numPr>
        <w:spacing w:line="240" w:lineRule="auto"/>
        <w:ind w:firstLine="720" w:firstLineChars="3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coend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P1( )                             </w:t>
      </w:r>
      <w:r>
        <w:rPr>
          <w:rFonts w:hint="default"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n( )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             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…                           </w:t>
      </w:r>
      <w:r>
        <w:rPr>
          <w:rFonts w:hint="default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…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p(mutex);                     </w:t>
      </w:r>
      <w:r>
        <w:rPr>
          <w:rFonts w:hint="default"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p(mutex);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CS</w:t>
      </w:r>
      <w:r>
        <w:rPr>
          <w:rFonts w:hint="eastAsia" w:ascii="宋体" w:hAnsi="宋体"/>
          <w:sz w:val="24"/>
          <w:szCs w:val="24"/>
          <w:vertAlign w:val="subscript"/>
        </w:rPr>
        <w:t>1</w:t>
      </w:r>
      <w:r>
        <w:rPr>
          <w:rFonts w:hint="eastAsia" w:ascii="宋体" w:hAnsi="宋体"/>
          <w:sz w:val="24"/>
          <w:szCs w:val="24"/>
        </w:rPr>
        <w:t xml:space="preserve">;              …          </w:t>
      </w:r>
      <w:r>
        <w:rPr>
          <w:rFonts w:hint="default"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default" w:ascii="宋体" w:hAnsi="宋体"/>
          <w:sz w:val="24"/>
          <w:szCs w:val="24"/>
        </w:rPr>
        <w:t>CS</w:t>
      </w:r>
      <w:r>
        <w:rPr>
          <w:rFonts w:hint="eastAsia" w:ascii="宋体" w:hAnsi="宋体"/>
          <w:sz w:val="24"/>
          <w:szCs w:val="24"/>
          <w:vertAlign w:val="subscript"/>
        </w:rPr>
        <w:t>n</w:t>
      </w:r>
      <w:r>
        <w:rPr>
          <w:rFonts w:hint="eastAsia" w:ascii="宋体" w:hAnsi="宋体"/>
          <w:sz w:val="24"/>
          <w:szCs w:val="24"/>
        </w:rPr>
        <w:t>;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v(mutex);                     </w:t>
      </w:r>
      <w:r>
        <w:rPr>
          <w:rFonts w:hint="default"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v(mutex);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default"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…                           </w:t>
      </w:r>
      <w:r>
        <w:rPr>
          <w:rFonts w:hint="default"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…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                                 }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请给出信号灯值的取值范围，并说明每个取值的物理意义。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答：用</w:t>
      </w:r>
      <w:r>
        <w:rPr>
          <w:rFonts w:hint="eastAsia" w:ascii="宋体" w:hAnsi="宋体"/>
          <w:sz w:val="24"/>
          <w:szCs w:val="24"/>
          <w:lang w:val="en-US" w:eastAsia="zh-CN"/>
        </w:rPr>
        <w:t>一个</w:t>
      </w:r>
      <w:r>
        <w:rPr>
          <w:rFonts w:hint="eastAsia" w:ascii="宋体" w:hAnsi="宋体"/>
          <w:sz w:val="24"/>
          <w:szCs w:val="24"/>
          <w:lang w:eastAsia="zh-CN"/>
        </w:rPr>
        <w:t>互斥</w:t>
      </w:r>
      <w:r>
        <w:rPr>
          <w:rFonts w:hint="eastAsia" w:ascii="宋体" w:hAnsi="宋体"/>
          <w:sz w:val="24"/>
          <w:szCs w:val="24"/>
          <w:lang w:val="en-US" w:eastAsia="zh-CN"/>
        </w:rPr>
        <w:t>信号</w:t>
      </w:r>
      <w:r>
        <w:rPr>
          <w:rFonts w:hint="eastAsia" w:ascii="宋体" w:hAnsi="宋体"/>
          <w:sz w:val="24"/>
          <w:szCs w:val="24"/>
          <w:lang w:eastAsia="zh-CN"/>
        </w:rPr>
        <w:t>量</w:t>
      </w:r>
      <w:r>
        <w:rPr>
          <w:rFonts w:hint="eastAsia" w:ascii="宋体" w:hAnsi="宋体"/>
          <w:sz w:val="24"/>
          <w:szCs w:val="24"/>
          <w:lang w:val="en-US" w:eastAsia="zh-CN"/>
        </w:rPr>
        <w:t>mutex(初值为1)实现n个进程互斥访问临界区</w:t>
      </w:r>
      <w:r>
        <w:rPr>
          <w:rFonts w:hint="eastAsia" w:ascii="宋体" w:hAnsi="宋体"/>
          <w:sz w:val="24"/>
          <w:szCs w:val="24"/>
          <w:lang w:eastAsia="zh-CN"/>
        </w:rPr>
        <w:t>，信号量mutex不同取值的含义如下：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Mutex=1表示没有进程进入</w:t>
      </w:r>
      <w:r>
        <w:rPr>
          <w:rFonts w:hint="eastAsia" w:ascii="宋体" w:hAnsi="宋体"/>
          <w:sz w:val="24"/>
          <w:szCs w:val="24"/>
          <w:lang w:eastAsia="zh-CN"/>
        </w:rPr>
        <w:t>了</w:t>
      </w:r>
      <w:r>
        <w:rPr>
          <w:rFonts w:hint="eastAsia" w:ascii="宋体" w:hAnsi="宋体"/>
          <w:sz w:val="24"/>
          <w:szCs w:val="24"/>
          <w:lang w:val="en-US" w:eastAsia="zh-CN"/>
        </w:rPr>
        <w:t>临界区；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Mutex=0表示有一个进程进入</w:t>
      </w:r>
      <w:r>
        <w:rPr>
          <w:rFonts w:hint="eastAsia" w:ascii="宋体" w:hAnsi="宋体"/>
          <w:sz w:val="24"/>
          <w:szCs w:val="24"/>
          <w:lang w:eastAsia="zh-CN"/>
        </w:rPr>
        <w:t>了</w:t>
      </w:r>
      <w:r>
        <w:rPr>
          <w:rFonts w:hint="eastAsia" w:ascii="宋体" w:hAnsi="宋体"/>
          <w:sz w:val="24"/>
          <w:szCs w:val="24"/>
          <w:lang w:val="en-US" w:eastAsia="zh-CN"/>
        </w:rPr>
        <w:t>临界区，没有进程等待；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1-n</w:t>
      </w: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&lt;=</w:t>
      </w: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Mutex</w:t>
      </w: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&lt;</w:t>
      </w: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0时，表示有一个进程进入</w:t>
      </w:r>
      <w:r>
        <w:rPr>
          <w:rFonts w:hint="eastAsia" w:ascii="宋体" w:hAnsi="宋体"/>
          <w:sz w:val="24"/>
          <w:szCs w:val="24"/>
          <w:lang w:eastAsia="zh-CN"/>
        </w:rPr>
        <w:t>了</w:t>
      </w:r>
      <w:r>
        <w:rPr>
          <w:rFonts w:hint="eastAsia" w:ascii="宋体" w:hAnsi="宋体"/>
          <w:sz w:val="24"/>
          <w:szCs w:val="24"/>
          <w:lang w:val="en-US" w:eastAsia="zh-CN"/>
        </w:rPr>
        <w:t>临界区，</w:t>
      </w:r>
      <w:r>
        <w:rPr>
          <w:rFonts w:hint="eastAsia" w:ascii="宋体" w:hAnsi="宋体"/>
          <w:sz w:val="24"/>
          <w:szCs w:val="24"/>
          <w:lang w:eastAsia="zh-CN"/>
        </w:rPr>
        <w:t>同时有“</w:t>
      </w:r>
      <w:r>
        <w:rPr>
          <w:rFonts w:hint="eastAsia" w:ascii="宋体" w:hAnsi="宋体"/>
          <w:sz w:val="24"/>
          <w:szCs w:val="24"/>
          <w:lang w:val="en-US" w:eastAsia="zh-CN"/>
        </w:rPr>
        <w:t>mutex的绝对值</w:t>
      </w:r>
      <w:r>
        <w:rPr>
          <w:rFonts w:hint="eastAsia" w:ascii="宋体" w:hAnsi="宋体"/>
          <w:sz w:val="24"/>
          <w:szCs w:val="24"/>
          <w:lang w:eastAsia="zh-CN"/>
        </w:rPr>
        <w:t>”个进程</w:t>
      </w:r>
      <w:r>
        <w:rPr>
          <w:rFonts w:hint="eastAsia" w:ascii="宋体" w:hAnsi="宋体"/>
          <w:sz w:val="24"/>
          <w:szCs w:val="24"/>
          <w:lang w:val="en-US" w:eastAsia="zh-CN"/>
        </w:rPr>
        <w:t>等待进入临界区。</w:t>
      </w:r>
      <w:r>
        <w:rPr>
          <w:rFonts w:hint="eastAsia" w:ascii="宋体" w:hAnsi="宋体"/>
          <w:sz w:val="24"/>
          <w:szCs w:val="24"/>
          <w:lang w:eastAsia="zh-CN"/>
        </w:rPr>
        <w:t>也即当Mutex为负时，其绝对值为等待进程的数量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  <w:lang w:val="en-US" w:eastAsia="zh-CN"/>
        </w:rPr>
        <w:t>9</w:t>
      </w:r>
      <w:r>
        <w:rPr>
          <w:rFonts w:ascii="Cambria" w:hAnsi="Cambria" w:cs="Times New Roman"/>
          <w:sz w:val="24"/>
          <w:szCs w:val="24"/>
        </w:rPr>
        <w:t>、</w:t>
      </w:r>
      <w:r>
        <w:rPr>
          <w:rFonts w:hint="eastAsia"/>
          <w:sz w:val="24"/>
          <w:szCs w:val="24"/>
        </w:rPr>
        <w:t>现有一个容量为10GB的磁盘分区,磁盘空间以簇为单位进行分配,簇的大小为4KB。若采用位图法管理该分区的空闲空间,即用一位(bit)标识一个簇是否被分配,则存放该位图所需簇的个数为？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eastAsia="zh-Hans"/>
        </w:rPr>
      </w:pPr>
      <w:r>
        <w:rPr>
          <w:rFonts w:hint="eastAsia" w:ascii="宋体" w:hAnsi="宋体"/>
          <w:sz w:val="24"/>
          <w:szCs w:val="24"/>
          <w:lang w:val="en-US" w:eastAsia="zh-Hans"/>
        </w:rPr>
        <w:t>答</w:t>
      </w:r>
      <w:r>
        <w:rPr>
          <w:rFonts w:hint="eastAsia" w:ascii="宋体" w:hAnsi="宋体"/>
          <w:sz w:val="24"/>
          <w:szCs w:val="24"/>
          <w:lang w:eastAsia="zh-Hans"/>
        </w:rPr>
        <w:t>：10GB/4KB=2.5M个，</w:t>
      </w:r>
      <w:r>
        <w:rPr>
          <w:rFonts w:hint="eastAsia" w:ascii="宋体" w:hAnsi="宋体"/>
          <w:sz w:val="24"/>
          <w:szCs w:val="24"/>
          <w:lang w:val="en-US" w:eastAsia="zh-Hans"/>
        </w:rPr>
        <w:t>即</w:t>
      </w:r>
      <w:r>
        <w:rPr>
          <w:rFonts w:hint="eastAsia" w:ascii="宋体" w:hAnsi="宋体"/>
          <w:sz w:val="24"/>
          <w:szCs w:val="24"/>
          <w:lang w:eastAsia="zh-Hans"/>
        </w:rPr>
        <w:t>10GB分了2.5M个簇</w:t>
      </w:r>
      <w:r>
        <w:rPr>
          <w:rFonts w:hint="eastAsia" w:ascii="宋体" w:hAnsi="宋体"/>
          <w:sz w:val="24"/>
          <w:szCs w:val="24"/>
          <w:lang w:eastAsia="zh-Hans"/>
        </w:rPr>
        <w:br w:type="textWrapping"/>
      </w:r>
      <w:r>
        <w:rPr>
          <w:rFonts w:hint="eastAsia" w:ascii="宋体" w:hAnsi="宋体"/>
          <w:sz w:val="24"/>
          <w:szCs w:val="24"/>
          <w:lang w:eastAsia="zh-Hans"/>
        </w:rPr>
        <w:t>一位（</w:t>
      </w:r>
      <w:r>
        <w:rPr>
          <w:rFonts w:hint="eastAsia" w:ascii="宋体" w:hAnsi="宋体"/>
          <w:sz w:val="24"/>
          <w:szCs w:val="24"/>
          <w:lang w:val="en-US" w:eastAsia="zh-Hans"/>
        </w:rPr>
        <w:t>bit</w:t>
      </w:r>
      <w:r>
        <w:rPr>
          <w:rFonts w:hint="eastAsia" w:ascii="宋体" w:hAnsi="宋体"/>
          <w:sz w:val="24"/>
          <w:szCs w:val="24"/>
          <w:lang w:eastAsia="zh-Hans"/>
        </w:rPr>
        <w:t>）表示一个簇，所以2.5M需要2.5Mb</w:t>
      </w:r>
      <w:r>
        <w:rPr>
          <w:rFonts w:hint="eastAsia" w:ascii="宋体" w:hAnsi="宋体"/>
          <w:sz w:val="24"/>
          <w:szCs w:val="24"/>
          <w:lang w:val="en-US" w:eastAsia="zh-Hans"/>
        </w:rPr>
        <w:t>it</w:t>
      </w:r>
      <w:r>
        <w:rPr>
          <w:rFonts w:hint="eastAsia" w:ascii="宋体" w:hAnsi="宋体"/>
          <w:sz w:val="24"/>
          <w:szCs w:val="24"/>
          <w:lang w:eastAsia="zh-Hans"/>
        </w:rPr>
        <w:t xml:space="preserve">来表示 </w:t>
      </w:r>
      <w:r>
        <w:rPr>
          <w:rFonts w:hint="eastAsia" w:ascii="宋体" w:hAnsi="宋体"/>
          <w:sz w:val="24"/>
          <w:szCs w:val="24"/>
          <w:lang w:eastAsia="zh-Hans"/>
        </w:rPr>
        <w:br w:type="textWrapping"/>
      </w:r>
      <w:r>
        <w:rPr>
          <w:rFonts w:hint="eastAsia" w:ascii="宋体" w:hAnsi="宋体"/>
          <w:sz w:val="24"/>
          <w:szCs w:val="24"/>
          <w:lang w:eastAsia="zh-Hans"/>
        </w:rPr>
        <w:t>2.5Mb</w:t>
      </w:r>
      <w:r>
        <w:rPr>
          <w:rFonts w:hint="eastAsia" w:ascii="宋体" w:hAnsi="宋体"/>
          <w:sz w:val="24"/>
          <w:szCs w:val="24"/>
          <w:lang w:val="en-US" w:eastAsia="zh-Hans"/>
        </w:rPr>
        <w:t>it</w:t>
      </w:r>
      <w:r>
        <w:rPr>
          <w:rFonts w:hint="eastAsia" w:ascii="宋体" w:hAnsi="宋体"/>
          <w:sz w:val="24"/>
          <w:szCs w:val="24"/>
          <w:lang w:eastAsia="zh-Hans"/>
        </w:rPr>
        <w:t>/8=320KB字节 （</w:t>
      </w:r>
      <w:r>
        <w:rPr>
          <w:rFonts w:hint="eastAsia" w:ascii="宋体" w:hAnsi="宋体"/>
          <w:sz w:val="24"/>
          <w:szCs w:val="24"/>
          <w:lang w:val="en-US" w:eastAsia="zh-Hans"/>
        </w:rPr>
        <w:t>将用</w:t>
      </w:r>
      <w:r>
        <w:rPr>
          <w:rFonts w:hint="eastAsia" w:ascii="宋体" w:hAnsi="宋体"/>
          <w:sz w:val="24"/>
          <w:szCs w:val="24"/>
          <w:lang w:eastAsia="zh-Hans"/>
        </w:rPr>
        <w:t>Mb</w:t>
      </w:r>
      <w:r>
        <w:rPr>
          <w:rFonts w:hint="eastAsia" w:ascii="宋体" w:hAnsi="宋体"/>
          <w:sz w:val="24"/>
          <w:szCs w:val="24"/>
          <w:lang w:val="en-US" w:eastAsia="zh-Hans"/>
        </w:rPr>
        <w:t>it表示的位图大小</w:t>
      </w:r>
      <w:r>
        <w:rPr>
          <w:rFonts w:hint="eastAsia" w:ascii="宋体" w:hAnsi="宋体"/>
          <w:sz w:val="24"/>
          <w:szCs w:val="24"/>
          <w:lang w:eastAsia="zh-Hans"/>
        </w:rPr>
        <w:t>转换为KB</w:t>
      </w:r>
      <w:r>
        <w:rPr>
          <w:rFonts w:hint="eastAsia" w:ascii="宋体" w:hAnsi="宋体"/>
          <w:sz w:val="24"/>
          <w:szCs w:val="24"/>
          <w:lang w:val="en-US" w:eastAsia="zh-Hans"/>
        </w:rPr>
        <w:t>表示</w:t>
      </w:r>
      <w:r>
        <w:rPr>
          <w:rFonts w:hint="eastAsia" w:ascii="宋体" w:hAnsi="宋体"/>
          <w:sz w:val="24"/>
          <w:szCs w:val="24"/>
          <w:lang w:eastAsia="zh-Hans"/>
        </w:rPr>
        <w:t>）</w:t>
      </w:r>
      <w:r>
        <w:rPr>
          <w:rFonts w:hint="eastAsia" w:ascii="宋体" w:hAnsi="宋体"/>
          <w:sz w:val="24"/>
          <w:szCs w:val="24"/>
          <w:lang w:eastAsia="zh-Hans"/>
        </w:rPr>
        <w:br w:type="textWrapping"/>
      </w:r>
      <w:r>
        <w:rPr>
          <w:rFonts w:hint="eastAsia" w:ascii="宋体" w:hAnsi="宋体"/>
          <w:sz w:val="24"/>
          <w:szCs w:val="24"/>
          <w:lang w:eastAsia="zh-Hans"/>
        </w:rPr>
        <w:t>一个簇4KB，一共320KB ，320KB/4KB =80个，所以需要80个簇。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</w:t>
      </w:r>
      <w:bookmarkStart w:id="0" w:name="_GoBack"/>
      <w:bookmarkEnd w:id="0"/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在请求分页存储管理方案中，若某用户空间为16个页面，页长1KB，现有页表如下，请计算逻辑地址102B（H）所对应的物理地址。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页号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b/>
          <w:bCs/>
          <w:sz w:val="24"/>
          <w:szCs w:val="24"/>
        </w:rPr>
      </w:pPr>
      <w:r>
        <w:rPr>
          <w:rFonts w:hint="eastAsia" w:ascii="Cambria" w:hAnsi="Cambria"/>
          <w:b/>
          <w:bCs/>
          <w:sz w:val="24"/>
          <w:szCs w:val="24"/>
        </w:rPr>
        <w:t>答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分页储存中</w:t>
      </w:r>
      <w:r>
        <w:rPr>
          <w:rFonts w:hint="default" w:ascii="Cambria" w:hAnsi="Cambria"/>
          <w:sz w:val="24"/>
          <w:szCs w:val="24"/>
        </w:rPr>
        <w:t>，</w:t>
      </w:r>
      <w:r>
        <w:rPr>
          <w:rFonts w:hint="eastAsia" w:ascii="Cambria" w:hAnsi="Cambria"/>
          <w:sz w:val="24"/>
          <w:szCs w:val="24"/>
        </w:rPr>
        <w:t>逻辑地址：页号+页内偏移</w:t>
      </w:r>
      <w:r>
        <w:rPr>
          <w:rFonts w:hint="default" w:ascii="Cambria" w:hAnsi="Cambria"/>
          <w:sz w:val="24"/>
          <w:szCs w:val="24"/>
        </w:rPr>
        <w:t>；</w:t>
      </w:r>
      <w:r>
        <w:rPr>
          <w:rFonts w:hint="eastAsia" w:ascii="Cambria" w:hAnsi="Cambria"/>
          <w:sz w:val="24"/>
          <w:szCs w:val="24"/>
        </w:rPr>
        <w:t>物理地址：块号+页内偏移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16个页面，是2的四次方，所以页号占4位，页长为1k，所以页面大小（页内偏移）占10位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102B(H)是16进制，变成2进制，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0001 0000 0010 1011，16位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变成14位 01 0000 0010 1011，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前面4位是页号，后面10位是页内偏移地址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页号：0100 对应10进制4，所以页号是4，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 xml:space="preserve">查表得到页号4对应的块号是2 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/>
          <w:sz w:val="24"/>
          <w:szCs w:val="24"/>
        </w:rPr>
      </w:pPr>
      <w:r>
        <w:rPr>
          <w:rFonts w:hint="eastAsia" w:ascii="Cambria" w:hAnsi="Cambria"/>
          <w:sz w:val="24"/>
          <w:szCs w:val="24"/>
        </w:rPr>
        <w:t>所以物理地址是</w:t>
      </w:r>
      <w:r>
        <w:rPr>
          <w:rFonts w:hint="default" w:ascii="Cambria" w:hAnsi="Cambria"/>
          <w:sz w:val="24"/>
          <w:szCs w:val="24"/>
        </w:rPr>
        <w:t xml:space="preserve">10 00 </w:t>
      </w:r>
      <w:r>
        <w:rPr>
          <w:rFonts w:hint="eastAsia" w:ascii="Cambria" w:hAnsi="Cambria"/>
          <w:sz w:val="24"/>
          <w:szCs w:val="24"/>
        </w:rPr>
        <w:t>0010 1011</w:t>
      </w:r>
    </w:p>
    <w:p>
      <w:pPr>
        <w:keepNext w:val="0"/>
        <w:keepLines w:val="0"/>
        <w:pageBreakBefore w:val="0"/>
        <w:widowControl w:val="0"/>
        <w:tabs>
          <w:tab w:val="left" w:pos="99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ambria" w:hAnsi="Cambria"/>
          <w:sz w:val="24"/>
          <w:szCs w:val="24"/>
        </w:rPr>
        <w:t xml:space="preserve">转换为16进制：082B(H)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64CBB"/>
    <w:multiLevelType w:val="singleLevel"/>
    <w:tmpl w:val="DDF64CB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8CE21E8"/>
    <w:multiLevelType w:val="multilevel"/>
    <w:tmpl w:val="28CE21E8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ascii="Times New Roman" w:hAnsi="Times New Roman" w:eastAsia="宋体" w:cs="Times New Roman"/>
        <w:u w:val="none" w:color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  <w:rPr>
        <w:rFonts w:ascii="Times New Roman" w:hAnsi="Times New Roman" w:eastAsia="宋体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980" w:hanging="420"/>
      </w:pPr>
      <w:rPr>
        <w:rFonts w:ascii="Times New Roman" w:hAnsi="Times New Roman" w:eastAsia="宋体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2400" w:hanging="420"/>
      </w:pPr>
      <w:rPr>
        <w:rFonts w:ascii="Times New Roman" w:hAnsi="Times New Roman" w:eastAsia="宋体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820" w:hanging="420"/>
      </w:pPr>
      <w:rPr>
        <w:rFonts w:ascii="Times New Roman" w:hAnsi="Times New Roman" w:eastAsia="宋体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3240" w:hanging="420"/>
      </w:pPr>
      <w:rPr>
        <w:rFonts w:ascii="Times New Roman" w:hAnsi="Times New Roman" w:eastAsia="宋体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3660" w:hanging="420"/>
      </w:pPr>
      <w:rPr>
        <w:rFonts w:ascii="Times New Roman" w:hAnsi="Times New Roman" w:eastAsia="宋体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4080" w:hanging="420"/>
      </w:pPr>
      <w:rPr>
        <w:rFonts w:ascii="Times New Roman" w:hAnsi="Times New Roman" w:eastAsia="宋体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4500" w:hanging="420"/>
      </w:pPr>
      <w:rPr>
        <w:rFonts w:ascii="Times New Roman" w:hAnsi="Times New Roman" w:eastAsia="宋体" w:cs="Times New Roman"/>
        <w:u w:val="none" w:color="auto"/>
      </w:rPr>
    </w:lvl>
  </w:abstractNum>
  <w:abstractNum w:abstractNumId="2">
    <w:nsid w:val="5FB08384"/>
    <w:multiLevelType w:val="singleLevel"/>
    <w:tmpl w:val="5FB08384"/>
    <w:lvl w:ilvl="0" w:tentative="0">
      <w:start w:val="2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F5D71"/>
    <w:rsid w:val="097AF824"/>
    <w:rsid w:val="157FE887"/>
    <w:rsid w:val="33971781"/>
    <w:rsid w:val="3792BDF1"/>
    <w:rsid w:val="39D75105"/>
    <w:rsid w:val="477D1480"/>
    <w:rsid w:val="65994987"/>
    <w:rsid w:val="7FFF6D91"/>
    <w:rsid w:val="97BE3B2F"/>
    <w:rsid w:val="BB9F5D71"/>
    <w:rsid w:val="D69E2B2C"/>
    <w:rsid w:val="EA9FB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2024-05-11T01:10:00Z</dcterms:created>
  <dc:creator>七杯茶</dc:creator>
  <cp:lastModifiedBy>七杯茶</cp:lastModifiedBy>
  <dcterms:modified xsi:type="dcterms:W3CDTF">2024-05-13T20:55:23Z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9FC12684D9A3A1647DE43D666A6894CC_41</vt:lpwstr>
  </property>
</Properties>
</file>