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After logging into sonar qube create a token like this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to jenkins credentials and add another global secret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Install plugins in jenkins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Make sure you click on restart jenkins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Now go to manage jenkins then into system scroll to SonarQube Installations.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Write the private IP address of the sonarqube if both instances are in the same vpc if not give the public IP address instead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Now we will put the sonarqube scanner in jenkins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Head to tools in jenkins and scroll to sonarqube scanner installations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After doing all this run build and it should be successful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5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SonarQube success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072907" cy="166003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907" cy="1660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Now we will make the sonarqube webhook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Go to administration and then click on configuration drop down and click on webhooks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make web with these configurations , note the IP address here is the Jenkins master instance private address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552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There is a check for this in the jenkins file.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