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85C7" w14:textId="77777777" w:rsidR="000E3CAA" w:rsidRPr="000E3CAA" w:rsidRDefault="000E3CAA" w:rsidP="000E3CAA">
      <w:pPr>
        <w:spacing w:line="240" w:lineRule="auto"/>
        <w:jc w:val="both"/>
        <w:rPr>
          <w:rStyle w:val="Strong"/>
          <w:rFonts w:ascii="Bookman Old Style" w:hAnsi="Bookman Old Style" w:cs="Poppins"/>
        </w:rPr>
      </w:pPr>
      <w:r w:rsidRPr="000E3CAA">
        <w:rPr>
          <w:rStyle w:val="Strong"/>
          <w:rFonts w:ascii="Bookman Old Style" w:hAnsi="Bookman Old Style" w:cs="Poppins"/>
        </w:rPr>
        <w:t>Program Outcome (PO</w:t>
      </w:r>
      <w:proofErr w:type="gramStart"/>
      <w:r w:rsidRPr="000E3CAA">
        <w:rPr>
          <w:rStyle w:val="Strong"/>
          <w:rFonts w:ascii="Bookman Old Style" w:hAnsi="Bookman Old Style" w:cs="Poppins"/>
        </w:rPr>
        <w:t>)(</w:t>
      </w:r>
      <w:proofErr w:type="gramEnd"/>
      <w:r w:rsidRPr="000E3CAA">
        <w:rPr>
          <w:rStyle w:val="Strong"/>
          <w:rFonts w:ascii="Bookman Old Style" w:hAnsi="Bookman Old Style" w:cs="Poppins"/>
        </w:rPr>
        <w:t>B.Tech. Course):</w:t>
      </w:r>
    </w:p>
    <w:p w14:paraId="7674F6EA" w14:textId="3D0904E7"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b w:val="0"/>
          <w:bCs w:val="0"/>
        </w:rPr>
        <w:t> </w:t>
      </w:r>
      <w:r w:rsidRPr="000E3CAA">
        <w:rPr>
          <w:rStyle w:val="Strong"/>
          <w:rFonts w:ascii="Bookman Old Style" w:hAnsi="Bookman Old Style" w:cs="Poppins"/>
        </w:rPr>
        <w:t>PO1. Engineering knowledge:</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Apply the knowledge of mathematics, science, engineering fundamentals, and an engineering specialization to the solution of complex engineering problems.</w:t>
      </w:r>
    </w:p>
    <w:p w14:paraId="003154C4" w14:textId="1E0DE2B1"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b w:val="0"/>
          <w:bCs w:val="0"/>
        </w:rPr>
        <w:t> </w:t>
      </w:r>
      <w:r w:rsidRPr="000E3CAA">
        <w:rPr>
          <w:rStyle w:val="Strong"/>
          <w:rFonts w:ascii="Bookman Old Style" w:hAnsi="Bookman Old Style" w:cs="Poppins"/>
        </w:rPr>
        <w:t>PO2. Problem analysis:</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Identify, formulate, review research literature, and analyze complex engineering problems reaching substantiated conclusions using first principles of mathematics, natural sciences, and engineering sciences.</w:t>
      </w:r>
    </w:p>
    <w:p w14:paraId="7F8D8A16" w14:textId="15BE72CD"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rPr>
        <w:t>PO3. Design/development of solutions:</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Design solutions for complex engineering problems and design system components or processes that meet the specified needs with appropriate consideration for the public health and safety, and the cultural, societal, and environmental considerations.</w:t>
      </w:r>
    </w:p>
    <w:p w14:paraId="73F7789C" w14:textId="4646D56D"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rPr>
        <w:t>PO4. Conduct investigations of complex problems:</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Use research-based knowledge and research methods including design of experiments, analysis and interpretation of data, and synthesis of the information to provide valid conclusions.</w:t>
      </w:r>
    </w:p>
    <w:p w14:paraId="77DAE23E" w14:textId="26767DDB"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b w:val="0"/>
          <w:bCs w:val="0"/>
        </w:rPr>
        <w:t> </w:t>
      </w:r>
      <w:r w:rsidRPr="000E3CAA">
        <w:rPr>
          <w:rStyle w:val="Strong"/>
          <w:rFonts w:ascii="Bookman Old Style" w:hAnsi="Bookman Old Style" w:cs="Poppins"/>
        </w:rPr>
        <w:t>PO5. Modern tool usage:</w:t>
      </w:r>
      <w:r w:rsidRPr="000E3CAA">
        <w:rPr>
          <w:rStyle w:val="Strong"/>
          <w:rFonts w:ascii="Bookman Old Style" w:hAnsi="Bookman Old Style" w:cs="Poppins"/>
        </w:rPr>
        <w:t xml:space="preserve"> </w:t>
      </w:r>
      <w:r w:rsidRPr="000E3CAA">
        <w:rPr>
          <w:rStyle w:val="Strong"/>
          <w:rFonts w:ascii="Bookman Old Style" w:hAnsi="Bookman Old Style" w:cs="Poppins"/>
          <w:b w:val="0"/>
          <w:bCs w:val="0"/>
        </w:rPr>
        <w:t>Create, select, and apply appropriate techniques, resources, and modern engineering and IT tools including prediction and modelling to complex engineering activities with an understanding of the limitations.</w:t>
      </w:r>
    </w:p>
    <w:p w14:paraId="2326622E" w14:textId="2AC70A6F"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rPr>
        <w:t> PO6. The engineer and society:</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 xml:space="preserve">Apply reasoning informed by the contextual knowledge to assess societal, health, safety, legal and cultural </w:t>
      </w:r>
      <w:proofErr w:type="gramStart"/>
      <w:r w:rsidRPr="000E3CAA">
        <w:rPr>
          <w:rStyle w:val="Strong"/>
          <w:rFonts w:ascii="Bookman Old Style" w:hAnsi="Bookman Old Style" w:cs="Poppins"/>
          <w:b w:val="0"/>
          <w:bCs w:val="0"/>
        </w:rPr>
        <w:t>issues</w:t>
      </w:r>
      <w:proofErr w:type="gramEnd"/>
      <w:r w:rsidRPr="000E3CAA">
        <w:rPr>
          <w:rStyle w:val="Strong"/>
          <w:rFonts w:ascii="Bookman Old Style" w:hAnsi="Bookman Old Style" w:cs="Poppins"/>
          <w:b w:val="0"/>
          <w:bCs w:val="0"/>
        </w:rPr>
        <w:t xml:space="preserve"> and the consequent responsibilities relevant to the professional engineering practice.</w:t>
      </w:r>
    </w:p>
    <w:p w14:paraId="129149B8" w14:textId="30E80FEE"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rPr>
        <w:t>PO7. Environment and sustainability:</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Understand the impact of the professional engineering solutions in societal and environmental contexts, and demonstrate the knowledge of, and need for sustainable development.</w:t>
      </w:r>
    </w:p>
    <w:p w14:paraId="6AC5C480" w14:textId="51B7DB80"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rPr>
        <w:t>PO8. Ethics:</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Apply ethical principles and commit to professional ethics and responsibilities and norms of the engineering practice.</w:t>
      </w:r>
    </w:p>
    <w:p w14:paraId="4010463B" w14:textId="50D7FCE1"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b w:val="0"/>
          <w:bCs w:val="0"/>
        </w:rPr>
        <w:t> </w:t>
      </w:r>
      <w:r w:rsidRPr="000E3CAA">
        <w:rPr>
          <w:rStyle w:val="Strong"/>
          <w:rFonts w:ascii="Bookman Old Style" w:hAnsi="Bookman Old Style" w:cs="Poppins"/>
        </w:rPr>
        <w:t xml:space="preserve">PO9. Individual and </w:t>
      </w:r>
      <w:r w:rsidRPr="000E3CAA">
        <w:rPr>
          <w:rStyle w:val="Strong"/>
          <w:rFonts w:ascii="Bookman Old Style" w:hAnsi="Bookman Old Style" w:cs="Poppins"/>
        </w:rPr>
        <w:t>teamwork</w:t>
      </w:r>
      <w:r w:rsidRPr="000E3CAA">
        <w:rPr>
          <w:rStyle w:val="Strong"/>
          <w:rFonts w:ascii="Bookman Old Style" w:hAnsi="Bookman Old Style" w:cs="Poppins"/>
        </w:rPr>
        <w:t>:</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Function effectively as an individual, and as a member or leader in diverse teams, and in multidisciplinary settings.</w:t>
      </w:r>
    </w:p>
    <w:p w14:paraId="4B631648" w14:textId="090D11AB"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b w:val="0"/>
          <w:bCs w:val="0"/>
        </w:rPr>
        <w:t> </w:t>
      </w:r>
      <w:r w:rsidRPr="000E3CAA">
        <w:rPr>
          <w:rStyle w:val="Strong"/>
          <w:rFonts w:ascii="Bookman Old Style" w:hAnsi="Bookman Old Style" w:cs="Poppins"/>
        </w:rPr>
        <w:t>PO10. Communication:</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35AA19F" w14:textId="556B7D00"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rPr>
        <w:t>PO11. Project management and finance:</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Demonstrate knowledge and understanding of the engineering and management principles and apply these to one’s own work, as a member and leader in a team, to manage projects and in multidisciplinary environments.</w:t>
      </w:r>
    </w:p>
    <w:p w14:paraId="36F725F5" w14:textId="098A3CDC" w:rsidR="000E3CAA" w:rsidRPr="000E3CAA" w:rsidRDefault="000E3CAA" w:rsidP="000E3CAA">
      <w:pPr>
        <w:spacing w:line="240" w:lineRule="auto"/>
        <w:jc w:val="both"/>
        <w:rPr>
          <w:rStyle w:val="Strong"/>
          <w:rFonts w:ascii="Bookman Old Style" w:hAnsi="Bookman Old Style" w:cs="Poppins"/>
          <w:b w:val="0"/>
          <w:bCs w:val="0"/>
        </w:rPr>
      </w:pPr>
      <w:r w:rsidRPr="000E3CAA">
        <w:rPr>
          <w:rStyle w:val="Strong"/>
          <w:rFonts w:ascii="Bookman Old Style" w:hAnsi="Bookman Old Style" w:cs="Poppins"/>
        </w:rPr>
        <w:t>PO12. Life-long learning:</w:t>
      </w:r>
      <w:r>
        <w:rPr>
          <w:rStyle w:val="Strong"/>
          <w:rFonts w:ascii="Bookman Old Style" w:hAnsi="Bookman Old Style" w:cs="Poppins"/>
          <w:b w:val="0"/>
          <w:bCs w:val="0"/>
        </w:rPr>
        <w:t xml:space="preserve"> </w:t>
      </w:r>
      <w:r w:rsidRPr="000E3CAA">
        <w:rPr>
          <w:rStyle w:val="Strong"/>
          <w:rFonts w:ascii="Bookman Old Style" w:hAnsi="Bookman Old Style" w:cs="Poppins"/>
          <w:b w:val="0"/>
          <w:bCs w:val="0"/>
        </w:rPr>
        <w:t xml:space="preserve">Recognize the need </w:t>
      </w:r>
      <w:r w:rsidRPr="000E3CAA">
        <w:rPr>
          <w:rStyle w:val="Strong"/>
          <w:rFonts w:ascii="Bookman Old Style" w:hAnsi="Bookman Old Style" w:cs="Poppins"/>
          <w:b w:val="0"/>
          <w:bCs w:val="0"/>
        </w:rPr>
        <w:t>for and</w:t>
      </w:r>
      <w:r w:rsidRPr="000E3CAA">
        <w:rPr>
          <w:rStyle w:val="Strong"/>
          <w:rFonts w:ascii="Bookman Old Style" w:hAnsi="Bookman Old Style" w:cs="Poppins"/>
          <w:b w:val="0"/>
          <w:bCs w:val="0"/>
        </w:rPr>
        <w:t xml:space="preserve"> have the preparation and ability to engage in independent and life-long learning in the broadest context of technological change.</w:t>
      </w:r>
    </w:p>
    <w:p w14:paraId="5C6FE978" w14:textId="77777777" w:rsidR="00EC73ED" w:rsidRPr="000E3CAA" w:rsidRDefault="00EC73ED" w:rsidP="000E3CAA">
      <w:pPr>
        <w:spacing w:line="240" w:lineRule="auto"/>
        <w:jc w:val="both"/>
        <w:rPr>
          <w:rStyle w:val="Strong"/>
          <w:rFonts w:ascii="Bookman Old Style" w:eastAsia="Times New Roman" w:hAnsi="Bookman Old Style" w:cs="Poppins"/>
          <w:b w:val="0"/>
          <w:bCs w:val="0"/>
        </w:rPr>
      </w:pPr>
    </w:p>
    <w:sectPr w:rsidR="00EC73ED" w:rsidRPr="000E3CAA" w:rsidSect="00EC7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C3B5B"/>
    <w:multiLevelType w:val="multilevel"/>
    <w:tmpl w:val="93E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AA"/>
    <w:rsid w:val="000E3CAA"/>
    <w:rsid w:val="00BD3EF6"/>
    <w:rsid w:val="00EC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0C77"/>
  <w15:chartTrackingRefBased/>
  <w15:docId w15:val="{58475EC2-6D0E-47E1-B88B-E4B6669F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ED"/>
  </w:style>
  <w:style w:type="paragraph" w:styleId="Heading5">
    <w:name w:val="heading 5"/>
    <w:basedOn w:val="Normal"/>
    <w:link w:val="Heading5Char"/>
    <w:uiPriority w:val="9"/>
    <w:qFormat/>
    <w:rsid w:val="000E3C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E3CAA"/>
    <w:rPr>
      <w:rFonts w:ascii="Times New Roman" w:eastAsia="Times New Roman" w:hAnsi="Times New Roman" w:cs="Times New Roman"/>
      <w:b/>
      <w:bCs/>
      <w:sz w:val="20"/>
      <w:szCs w:val="20"/>
    </w:rPr>
  </w:style>
  <w:style w:type="character" w:styleId="Strong">
    <w:name w:val="Strong"/>
    <w:basedOn w:val="DefaultParagraphFont"/>
    <w:uiPriority w:val="22"/>
    <w:qFormat/>
    <w:rsid w:val="000E3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01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SARADINDU PANDA</dc:creator>
  <cp:keywords/>
  <dc:description/>
  <cp:lastModifiedBy>Dr. SARADINDU PANDA</cp:lastModifiedBy>
  <cp:revision>1</cp:revision>
  <dcterms:created xsi:type="dcterms:W3CDTF">2022-02-15T08:06:00Z</dcterms:created>
  <dcterms:modified xsi:type="dcterms:W3CDTF">2022-02-15T08:09:00Z</dcterms:modified>
</cp:coreProperties>
</file>