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 w:val="false"/>
      </w:pPr>
      <w:r>
        <w:rPr>
          <w:rtl w:val="false"/>
        </w:rPr>
        <w:t xml:space="preserve">C.01.01 Handle enquiries — Standard operating procedure</w:t>
      </w:r>
    </w:p>
    <w:p>
      <w:pPr>
        <w:pStyle w:val="Heading1"/>
        <w:bidi w:val="false"/>
      </w:pPr>
      <w:r>
        <w:rPr>
          <w:rtl w:val="false"/>
        </w:rPr>
        <w:t xml:space="preserve">Purpose</w:t>
      </w:r>
    </w:p>
    <w:p>
      <w:pPr>
        <w:bidi w:val="false"/>
      </w:pPr>
      <w:r>
        <w:rPr>
          <w:rtl w:val="false"/>
        </w:rPr>
        <w:t xml:space="preserve">This procedure describes how customer enquiries are received, answered and closed within three working days.</w:t>
      </w:r>
    </w:p>
    <w:p>
      <w:pPr>
        <w:pStyle w:val="Heading1"/>
        <w:bidi w:val="false"/>
      </w:pPr>
      <w:r>
        <w:rPr>
          <w:rtl w:val="false"/>
        </w:rPr>
        <w:t xml:space="preserve">Procedure</w:t>
      </w:r>
    </w:p>
    <w:p>
      <w:pPr>
        <w:pStyle w:val="ListParagraph"/>
        <w:numPr>
          <w:ilvl w:val="0"/>
          <w:numId w:val="2"/>
        </w:numPr>
        <w:bidi w:val="false"/>
      </w:pPr>
      <w:r>
        <w:rPr>
          <w:rtl w:val="false"/>
        </w:rPr>
        <w:t xml:space="preserve">Receive the enquiry by phone, e-mail or the portal.</w:t>
      </w:r>
    </w:p>
    <w:p>
      <w:pPr>
        <w:pStyle w:val="ListParagraph"/>
        <w:numPr>
          <w:ilvl w:val="0"/>
          <w:numId w:val="2"/>
        </w:numPr>
        <w:bidi w:val="false"/>
      </w:pPr>
      <w:r>
        <w:rPr>
          <w:rtl w:val="false"/>
        </w:rPr>
        <w:t xml:space="preserve">Answer the enquiry or forward it to the responsible section.</w:t>
      </w:r>
    </w:p>
    <w:p>
      <w:pPr>
        <w:pStyle w:val="ListParagraph"/>
        <w:numPr>
          <w:ilvl w:val="0"/>
          <w:numId w:val="2"/>
        </w:numPr>
        <w:bidi w:val="false"/>
      </w:pPr>
      <w:r>
        <w:rPr>
          <w:rtl w:val="false"/>
        </w:rPr>
        <w:t xml:space="preserve">Close the enquiry and inform the customer.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bidi w:val="false"/>
            </w:pPr>
            <w:r>
              <w:rPr>
                <w:rtl w:val="false"/>
              </w:rPr>
              <w:t xml:space="preserve">Step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Role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Time</w:t>
            </w:r>
          </w:p>
        </w:tc>
      </w:tr>
      <w:tr>
        <w:tc>
          <w:p>
            <w:pPr>
              <w:bidi w:val="false"/>
            </w:pPr>
            <w:r>
              <w:rPr>
                <w:rtl w:val="false"/>
              </w:rPr>
              <w:t xml:space="preserve">Receive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Customer Service Agent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1 hour</w:t>
            </w:r>
          </w:p>
        </w:tc>
      </w:tr>
      <w:tr>
        <w:tc>
          <w:p>
            <w:pPr>
              <w:bidi w:val="false"/>
            </w:pPr>
            <w:r>
              <w:rPr>
                <w:rtl w:val="false"/>
              </w:rPr>
              <w:t xml:space="preserve">Answer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Customer Service Agent</w:t>
            </w:r>
          </w:p>
        </w:tc>
        <w:tc>
          <w:p>
            <w:pPr>
              <w:bidi w:val="false"/>
            </w:pPr>
            <w:r>
              <w:rPr>
                <w:rtl w:val="false"/>
              </w:rPr>
              <w:t xml:space="preserve">2 days</w:t>
            </w:r>
          </w:p>
        </w:tc>
      </w:tr>
    </w:tbl>
    <w:p>
      <w:pPr>
        <w:pStyle w:val="Heading1"/>
        <w:bidi w:val="false"/>
      </w:pPr>
      <w:r>
        <w:rPr>
          <w:rtl w:val="false"/>
        </w:rPr>
        <w:t xml:space="preserve">Risks and controls</w:t>
      </w:r>
    </w:p>
    <w:p>
      <w:pPr>
        <w:bidi w:val="false"/>
      </w:pPr>
      <w:r>
        <w:rPr>
          <w:rtl w:val="false"/>
        </w:rPr>
        <w:t xml:space="preserve">Risk: enquiries are not answered in time. Control: the supervisor reviews open enquiries every morning.</w:t>
      </w:r>
    </w:p>
    <w:p>
      <w:pPr>
        <w:bidi w:val="false"/>
      </w:pPr>
      <w:r>
        <w:drawing>
          <wp:inline distT="0" distB="0" distL="0" distR="0">
            <wp:extent cx="381000" cy="381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</w:pPr>
      <w:hyperlink w:history="1" r:id="rIdkinrxemlurqxtjdzfw8o4">
        <w:r>
          <w:rPr>
            <w:rStyle w:val="Hyperlink"/>
            <w:rtl w:val="false"/>
          </w:rPr>
          <w:t xml:space="preserve">Customer service policy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inrxemlurqxtjdzfw8o4" Type="http://schemas.openxmlformats.org/officeDocument/2006/relationships/hyperlink" Target="https://example.org/policies" TargetMode="External"/><Relationship Id="rId8" Type="http://schemas.openxmlformats.org/officeDocument/2006/relationships/image" Target="media/26022ed956b20afd92bd73e88186eb0c80bb55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C.01.01 Handle enquiries — Standard operating procedure</dc:title>
  <dc:creator>ProcessHub samples</dc:creator>
  <cp:lastModifiedBy>Un-named</cp:lastModifiedBy>
  <cp:revision>1</cp:revision>
  <dcterms:created xsi:type="dcterms:W3CDTF">2026-10-31T14:30:39.215Z</dcterms:created>
  <dcterms:modified xsi:type="dcterms:W3CDTF">2026-10-31T14:30:39.215Z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