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600"/>
        <w:jc w:val="center"/>
      </w:pPr>
      <w:r>
        <w:rPr>
          <w:rFonts w:ascii="Arial" w:cs="Arial" w:eastAsia="Arial" w:hAnsi="Arial"/>
          <w:color w:val="64748B"/>
          <w:sz w:val="28"/>
          <w:szCs w:val="28"/>
          <w:rtl w:val="false"/>
        </w:rPr>
        <w:t xml:space="preserve">ProcessHub</w:t>
      </w:r>
    </w:p>
    <w:p>
      <w:pPr>
        <w:bidi w:val="false"/>
        <w:spacing w:after="2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  <w:rtl w:val="false"/>
        </w:rPr>
        <w:t xml:space="preserve">Internal audit report</w:t>
      </w:r>
    </w:p>
    <w:p>
      <w:pPr>
        <w:bidi w:val="false"/>
        <w:spacing w:after="400"/>
        <w:jc w:val="center"/>
      </w:pPr>
      <w:r>
        <w:rPr>
          <w:rFonts w:ascii="Arial" w:cs="Arial" w:eastAsia="Arial" w:hAnsi="Arial"/>
          <w:sz w:val="36"/>
          <w:szCs w:val="36"/>
          <w:rtl w:val="false"/>
        </w:rPr>
        <w:t xml:space="preserve">AUD-2026-01 · Procurement and purchase approvals</w:t>
      </w:r>
    </w:p>
    <w:p>
      <w:pPr>
        <w:bidi w:val="false"/>
        <w:spacing w:after="120"/>
        <w:jc w:val="center"/>
      </w:pPr>
      <w:r>
        <w:rPr>
          <w:rFonts w:ascii="Arial" w:cs="Arial" w:eastAsia="Arial" w:hAnsi="Arial"/>
          <w:color w:val="64748B"/>
          <w:sz w:val="22"/>
          <w:szCs w:val="22"/>
          <w:rtl w:val="false"/>
        </w:rPr>
        <w:t xml:space="preserve">Status: Reporting</w:t>
      </w:r>
    </w:p>
    <w:p>
      <w:pPr>
        <w:bidi w:val="false"/>
        <w:spacing w:after="120"/>
        <w:jc w:val="center"/>
      </w:pPr>
      <w:r>
        <w:rPr>
          <w:rFonts w:ascii="Arial" w:cs="Arial" w:eastAsia="Arial" w:hAnsi="Arial"/>
          <w:color w:val="64748B"/>
          <w:sz w:val="20"/>
          <w:szCs w:val="20"/>
          <w:rtl w:val="false"/>
        </w:rPr>
        <w:t xml:space="preserve">Generated on 30 October 2026 by Iman Internal Audit</w:t>
      </w:r>
    </w:p>
    <w:p>
      <w:pPr>
        <w:pStyle w:val="Heading1"/>
        <w:pageBreakBefore/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Executive summary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Purchase approvals work as designed; the three-quotation rule is not applied consistently.</w:t>
      </w:r>
    </w:p>
    <w:p>
      <w:pPr>
        <w:pStyle w:val="Heading2"/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Objective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Assess whether purchases follow the Government Procurement Law and the approval limits.</w:t>
      </w:r>
    </w:p>
    <w:p>
      <w:pPr>
        <w:pStyle w:val="Heading2"/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Scope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Purchase requisitions and orders of the last two quarters.</w:t>
      </w:r>
    </w:p>
    <w:tbl>
      <w:tblPr>
        <w:bidiVisual w:val="off"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2"/>
        <w:gridCol w:w="7104"/>
      </w:tblGrid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Processes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S.01.01 Purchase Requisition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Departments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Risks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RSK-01 Split purchase orders to avoid tendering</w:t>
            </w:r>
          </w:p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RSK-02 Requester approves own requisition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Controls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CTL-01 Three quotations above the threshold</w:t>
            </w:r>
          </w:p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CTL-02 Approval limits in the ERP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Requirements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GPL-12 Art. 12 — Competitive quotations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Audit period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16 September 2026 – 22 October 2026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Lead auditor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Iman Internal Audit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Audit team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Iman Internal Audit, Adel Auditor</w:t>
            </w:r>
          </w:p>
        </w:tc>
      </w:tr>
    </w:tbl>
    <w:p>
      <w:pPr>
        <w:pStyle w:val="Heading1"/>
        <w:pageBreakBefore/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Summary of findings</w:t>
      </w:r>
    </w:p>
    <w:tbl>
      <w:tblPr>
        <w:bidiVisual w:val="off"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9"/>
        <w:gridCol w:w="3749"/>
        <w:gridCol w:w="1184"/>
        <w:gridCol w:w="1579"/>
        <w:gridCol w:w="1381"/>
        <w:gridCol w:w="1184"/>
      </w:tblGrid>
      <w:tr>
        <w:trPr>
          <w:tblHeader/>
        </w:trP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No.</w:t>
            </w:r>
          </w:p>
        </w:tc>
        <w:tc>
          <w:tcPr>
            <w:tcW w:type="pct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Finding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Rating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Owner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Target date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Response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F-01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Three-quotation rule not applied consistently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8c1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  <w:rtl w:val="false"/>
              </w:rPr>
              <w:t xml:space="preserve">High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Omar Owner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29 December 2026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Agreed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F-02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Quotation evaluation not documented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ad1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  <w:rtl w:val="false"/>
              </w:rPr>
              <w:t xml:space="preserve">Medium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Omar Owner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Pending</w:t>
            </w:r>
          </w:p>
        </w:tc>
      </w:tr>
    </w:tbl>
    <w:p>
      <w:pPr>
        <w:pStyle w:val="Heading1"/>
        <w:pageBreakBefore/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Findings</w:t>
      </w:r>
    </w:p>
    <w:p>
      <w:pPr>
        <w:pStyle w:val="Heading2"/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F-01 · Three-quotation rule not applied consistently</w:t>
      </w:r>
    </w:p>
    <w:tbl>
      <w:tblPr>
        <w:bidiVisual w:val="off"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2"/>
        <w:gridCol w:w="7104"/>
      </w:tblGrid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Rating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8c1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  <w:rtl w:val="false"/>
              </w:rPr>
              <w:t xml:space="preserve">High</w:t>
            </w:r>
          </w:p>
        </w:tc>
      </w:tr>
    </w:tbl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/>
      </w:r>
    </w:p>
    <w:p>
      <w:pPr>
        <w:bidi w:val="false"/>
        <w:spacing w:after="40"/>
      </w:pPr>
      <w:r>
        <w:rPr>
          <w:rFonts w:ascii="Arial" w:cs="Arial" w:eastAsia="Arial" w:hAnsi="Arial"/>
          <w:b/>
          <w:bCs/>
          <w:color w:val="1F4E79"/>
          <w:rtl w:val="false"/>
        </w:rPr>
        <w:t xml:space="preserve">Condition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2 of 25 purchase orders above SAR 50,000 had fewer than three quotations and no approved waiver.</w:t>
      </w:r>
    </w:p>
    <w:p>
      <w:pPr>
        <w:bidi w:val="false"/>
        <w:spacing w:after="40"/>
      </w:pPr>
      <w:r>
        <w:rPr>
          <w:rFonts w:ascii="Arial" w:cs="Arial" w:eastAsia="Arial" w:hAnsi="Arial"/>
          <w:b/>
          <w:bCs/>
          <w:color w:val="1F4E79"/>
          <w:rtl w:val="false"/>
        </w:rPr>
        <w:t xml:space="preserve">Criteria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Government Procurement Law, Art. 12.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GPL-12 Art. 12 — Competitive quotations</w:t>
      </w:r>
    </w:p>
    <w:p>
      <w:pPr>
        <w:bidi w:val="false"/>
        <w:spacing w:after="40"/>
      </w:pPr>
      <w:r>
        <w:rPr>
          <w:rFonts w:ascii="Arial" w:cs="Arial" w:eastAsia="Arial" w:hAnsi="Arial"/>
          <w:b/>
          <w:bCs/>
          <w:color w:val="1F4E79"/>
          <w:rtl w:val="false"/>
        </w:rPr>
        <w:t xml:space="preserve">Cause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The ERP does not check the number of attached quotations.</w:t>
      </w:r>
    </w:p>
    <w:p>
      <w:pPr>
        <w:bidi w:val="false"/>
        <w:spacing w:after="40"/>
      </w:pPr>
      <w:r>
        <w:rPr>
          <w:rFonts w:ascii="Arial" w:cs="Arial" w:eastAsia="Arial" w:hAnsi="Arial"/>
          <w:b/>
          <w:bCs/>
          <w:color w:val="1F4E79"/>
          <w:rtl w:val="false"/>
        </w:rPr>
        <w:t xml:space="preserve">Effect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Higher prices and non-compliance with the procurement law.</w:t>
      </w:r>
    </w:p>
    <w:p>
      <w:pPr>
        <w:bidi w:val="false"/>
        <w:spacing w:after="40"/>
      </w:pPr>
      <w:r>
        <w:rPr>
          <w:rFonts w:ascii="Arial" w:cs="Arial" w:eastAsia="Arial" w:hAnsi="Arial"/>
          <w:b/>
          <w:bCs/>
          <w:color w:val="1F4E79"/>
          <w:rtl w:val="false"/>
        </w:rPr>
        <w:t xml:space="preserve">Recommendation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Add a system check before a purchase order above the threshold is released.</w:t>
      </w:r>
    </w:p>
    <w:p>
      <w:pPr>
        <w:bidi w:val="false"/>
        <w:spacing w:after="40"/>
      </w:pPr>
      <w:r>
        <w:rPr>
          <w:rFonts w:ascii="Arial" w:cs="Arial" w:eastAsia="Arial" w:hAnsi="Arial"/>
          <w:b/>
          <w:bCs/>
          <w:color w:val="1F4E79"/>
          <w:rtl w:val="false"/>
        </w:rPr>
        <w:t xml:space="preserve">Where it was found</w:t>
      </w:r>
    </w:p>
    <w:tbl>
      <w:tblPr>
        <w:bidiVisual w:val="off"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2"/>
        <w:gridCol w:w="7104"/>
      </w:tblGrid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Process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S.01.01 Purchase Requisition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Step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Create purchase requisition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Risk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RSK-01 Split purchase orders to avoid tendering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Control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CTL-01 Three quotations above the threshold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Requirement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GPL-12 Art. 12 — Competitive quotations</w:t>
            </w:r>
          </w:p>
        </w:tc>
      </w:tr>
    </w:tbl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/>
      </w:r>
    </w:p>
    <w:p>
      <w:pPr>
        <w:bidi w:val="false"/>
        <w:spacing w:after="40"/>
      </w:pPr>
      <w:r>
        <w:rPr>
          <w:rFonts w:ascii="Arial" w:cs="Arial" w:eastAsia="Arial" w:hAnsi="Arial"/>
          <w:b/>
          <w:bCs/>
          <w:color w:val="1F4E79"/>
          <w:rtl w:val="false"/>
        </w:rPr>
        <w:t xml:space="preserve">Management responses</w:t>
      </w:r>
    </w:p>
    <w:tbl>
      <w:tblPr>
        <w:bidiVisual w:val="off"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2"/>
        <w:gridCol w:w="7104"/>
      </w:tblGrid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Response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Agreed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Owner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Omar Owner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Agreed action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Configure the ERP to require three quotations above SAR 50,000.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Target date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29 December 2026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Comment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Follow-up issue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ISS-0002</w:t>
            </w:r>
          </w:p>
        </w:tc>
      </w:tr>
    </w:tbl>
    <w:p>
      <w:pPr>
        <w:pStyle w:val="Heading2"/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F-02 · Quotation evaluation not documented</w:t>
      </w:r>
    </w:p>
    <w:tbl>
      <w:tblPr>
        <w:bidiVisual w:val="off"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2"/>
        <w:gridCol w:w="7104"/>
      </w:tblGrid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Rating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ad1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  <w:rtl w:val="false"/>
              </w:rPr>
              <w:t xml:space="preserve">Medium</w:t>
            </w:r>
          </w:p>
        </w:tc>
      </w:tr>
    </w:tbl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/>
      </w:r>
    </w:p>
    <w:p>
      <w:pPr>
        <w:bidi w:val="false"/>
        <w:spacing w:after="40"/>
      </w:pPr>
      <w:r>
        <w:rPr>
          <w:rFonts w:ascii="Arial" w:cs="Arial" w:eastAsia="Arial" w:hAnsi="Arial"/>
          <w:b/>
          <w:bCs/>
          <w:color w:val="1F4E79"/>
          <w:rtl w:val="false"/>
        </w:rPr>
        <w:t xml:space="preserve">Condition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For 4 of 25 orders the reason for choosing the supplier is not recorded.</w:t>
      </w:r>
    </w:p>
    <w:p>
      <w:pPr>
        <w:bidi w:val="false"/>
        <w:spacing w:after="40"/>
      </w:pPr>
      <w:r>
        <w:rPr>
          <w:rFonts w:ascii="Arial" w:cs="Arial" w:eastAsia="Arial" w:hAnsi="Arial"/>
          <w:b/>
          <w:bCs/>
          <w:color w:val="1F4E79"/>
          <w:rtl w:val="false"/>
        </w:rPr>
        <w:t xml:space="preserve">Criteria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Internal purchasing policy, section 5.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GPL-12 Art. 12 — Competitive quotations</w:t>
      </w:r>
    </w:p>
    <w:p>
      <w:pPr>
        <w:bidi w:val="false"/>
        <w:spacing w:after="40"/>
      </w:pPr>
      <w:r>
        <w:rPr>
          <w:rFonts w:ascii="Arial" w:cs="Arial" w:eastAsia="Arial" w:hAnsi="Arial"/>
          <w:b/>
          <w:bCs/>
          <w:color w:val="1F4E79"/>
          <w:rtl w:val="false"/>
        </w:rPr>
        <w:t xml:space="preserve">Cause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No field for the evaluation in the purchase order form.</w:t>
      </w:r>
    </w:p>
    <w:p>
      <w:pPr>
        <w:bidi w:val="false"/>
        <w:spacing w:after="40"/>
      </w:pPr>
      <w:r>
        <w:rPr>
          <w:rFonts w:ascii="Arial" w:cs="Arial" w:eastAsia="Arial" w:hAnsi="Arial"/>
          <w:b/>
          <w:bCs/>
          <w:color w:val="1F4E79"/>
          <w:rtl w:val="false"/>
        </w:rPr>
        <w:t xml:space="preserve">Effect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Supplier choices cannot be justified to auditors.</w:t>
      </w:r>
    </w:p>
    <w:p>
      <w:pPr>
        <w:bidi w:val="false"/>
        <w:spacing w:after="40"/>
      </w:pPr>
      <w:r>
        <w:rPr>
          <w:rFonts w:ascii="Arial" w:cs="Arial" w:eastAsia="Arial" w:hAnsi="Arial"/>
          <w:b/>
          <w:bCs/>
          <w:color w:val="1F4E79"/>
          <w:rtl w:val="false"/>
        </w:rPr>
        <w:t xml:space="preserve">Recommendation</w:t>
      </w:r>
    </w:p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>Add a mandatory evaluation note to the purchase order.</w:t>
      </w:r>
    </w:p>
    <w:p>
      <w:pPr>
        <w:bidi w:val="false"/>
        <w:spacing w:after="40"/>
      </w:pPr>
      <w:r>
        <w:rPr>
          <w:rFonts w:ascii="Arial" w:cs="Arial" w:eastAsia="Arial" w:hAnsi="Arial"/>
          <w:b/>
          <w:bCs/>
          <w:color w:val="1F4E79"/>
          <w:rtl w:val="false"/>
        </w:rPr>
        <w:t xml:space="preserve">Where it was found</w:t>
      </w:r>
    </w:p>
    <w:tbl>
      <w:tblPr>
        <w:bidiVisual w:val="off"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2"/>
        <w:gridCol w:w="7104"/>
      </w:tblGrid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Process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S.01.01 Purchase Requisition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Step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Create purchase requisition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Risk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RSK-01 Split purchase orders to avoid tendering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Control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CTL-01 Three quotations above the threshold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Requirement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GPL-12 Art. 12 — Competitive quotations</w:t>
            </w:r>
          </w:p>
        </w:tc>
      </w:tr>
    </w:tbl>
    <w:p>
      <w:pPr>
        <w:bidi w:val="false"/>
        <w:spacing w:after="120"/>
      </w:pPr>
      <w:r>
        <w:rPr>
          <w:rFonts w:ascii="Arial" w:cs="Arial" w:eastAsia="Arial" w:hAnsi="Arial"/>
          <w:rtl w:val="false"/>
        </w:rPr>
        <w:t xml:space="preserve"/>
      </w:r>
    </w:p>
    <w:p>
      <w:pPr>
        <w:bidi w:val="false"/>
        <w:spacing w:after="40"/>
      </w:pPr>
      <w:r>
        <w:rPr>
          <w:rFonts w:ascii="Arial" w:cs="Arial" w:eastAsia="Arial" w:hAnsi="Arial"/>
          <w:b/>
          <w:bCs/>
          <w:color w:val="1F4E79"/>
          <w:rtl w:val="false"/>
        </w:rPr>
        <w:t xml:space="preserve">Management responses</w:t>
      </w:r>
    </w:p>
    <w:tbl>
      <w:tblPr>
        <w:bidiVisual w:val="off"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2"/>
        <w:gridCol w:w="7104"/>
      </w:tblGrid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Response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Pending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Owner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Omar Owner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Agreed action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Target date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Comment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Follow-up issue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—</w:t>
            </w:r>
          </w:p>
        </w:tc>
      </w:tr>
    </w:tbl>
    <w:sectPr>
      <w:footerReference w:type="default" r:id="rId6"/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rial" w:cs="Arial" w:eastAsia="Arial" w:hAnsi="Arial"/>
        <w:color w:val="64748B"/>
        <w:sz w:val="16"/>
        <w:szCs w:val="16"/>
        <w:rtl w:val="false"/>
      </w:rPr>
      <w:t xml:space="preserve">AUD-2026-01 · 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</w:r>
    <w:r>
      <w:rPr>
        <w:rFonts w:ascii="Arial" w:cs="Arial" w:eastAsia="Arial" w:hAnsi="Arial"/>
        <w:color w:val="64748B"/>
        <w:sz w:val="16"/>
        <w:szCs w:val="16"/>
      </w:rPr>
      <w:instrText xml:space="preserve">PAGE</w:instrText>
    </w:r>
    <w:r>
      <w:rPr>
        <w:rFonts w:ascii="Arial" w:cs="Arial" w:eastAsia="Arial" w:hAnsi="Arial"/>
        <w:color w:val="64748B"/>
        <w:sz w:val="16"/>
        <w:szCs w:val="16"/>
      </w:rPr>
      <w:fldChar w:fldCharType="separate"/>
    </w:r>
    <w:r>
      <w:rPr>
        <w:rFonts w:ascii="Arial" w:cs="Arial" w:eastAsia="Arial" w:hAnsi="Arial"/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audit report AUD-2026-01</dc:title>
  <dc:creator>Iman Internal Audit</dc:creator>
  <cp:lastModifiedBy>Un-named</cp:lastModifiedBy>
  <cp:revision>1</cp:revision>
  <dcterms:created xsi:type="dcterms:W3CDTF">2026-10-30T21:30:35.129Z</dcterms:created>
  <dcterms:modified xsi:type="dcterms:W3CDTF">2026-10-30T21:30:35.129Z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