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600"/>
        <w:jc w:val="center"/>
      </w:pPr>
      <w:r>
        <w:rPr>
          <w:rFonts w:ascii="Arial" w:cs="Arial" w:eastAsia="Arial" w:hAnsi="Arial"/>
          <w:color w:val="64748B"/>
          <w:sz w:val="28"/>
          <w:szCs w:val="28"/>
          <w:rtl w:val="false"/>
        </w:rPr>
        <w:t xml:space="preserve">ProcessHub</w:t>
      </w:r>
    </w:p>
    <w:p>
      <w:pPr>
        <w:bidi w:val="false"/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  <w:rtl w:val="false"/>
        </w:rPr>
        <w:t xml:space="preserve">Process handbook</w:t>
      </w:r>
    </w:p>
    <w:p>
      <w:pPr>
        <w:bidi w:val="false"/>
        <w:spacing w:after="600"/>
        <w:jc w:val="center"/>
      </w:pPr>
      <w:r>
        <w:rPr>
          <w:rFonts w:ascii="Arial" w:cs="Arial" w:eastAsia="Arial" w:hAnsi="Arial"/>
          <w:sz w:val="36"/>
          <w:szCs w:val="36"/>
          <w:rtl w:val="false"/>
        </w:rPr>
        <w:t xml:space="preserve">S.01 · Procure to Pay</w:t>
      </w:r>
    </w:p>
    <w:p>
      <w:pPr>
        <w:bidi w:val="false"/>
        <w:spacing w:after="120"/>
        <w:jc w:val="center"/>
      </w:pPr>
      <w:r>
        <w:rPr>
          <w:rFonts w:ascii="Arial" w:cs="Arial" w:eastAsia="Arial" w:hAnsi="Arial"/>
          <w:color w:val="64748B"/>
          <w:sz w:val="22"/>
          <w:szCs w:val="22"/>
          <w:rtl w:val="false"/>
        </w:rPr>
        <w:t xml:space="preserve">Working version (may contain changes not yet approved)</w:t>
      </w:r>
    </w:p>
    <w:p>
      <w:pPr>
        <w:bidi w:val="false"/>
        <w:spacing w:after="120"/>
        <w:jc w:val="center"/>
      </w:pPr>
      <w:r>
        <w:rPr>
          <w:rFonts w:ascii="Arial" w:cs="Arial" w:eastAsia="Arial" w:hAnsi="Arial"/>
          <w:color w:val="64748B"/>
          <w:sz w:val="20"/>
          <w:szCs w:val="20"/>
          <w:rtl w:val="false"/>
        </w:rPr>
        <w:t xml:space="preserve">Generated on 31 October 2026 by Omar Owner</w:t>
      </w:r>
    </w:p>
    <w:p>
      <w:pPr>
        <w:pageBreakBefore/>
        <w:bidi w:val="false"/>
        <w:spacing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 w:val="false"/>
        </w:rPr>
        <w:t xml:space="preserve">Contents</w:t>
      </w:r>
    </w:p>
    <w:sdt>
      <w:sdtPr>
        <w:alias w:val="Contents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9866" w:leader="dot"/>
            </w:tabs>
          </w:pPr>
          <w:r>
            <w:fldChar w:fldCharType="begin" w:dirty="true"/>
            <w:instrText xml:space="preserve">TOC \h \o "1-1"</w:instrText>
            <w:fldChar w:fldCharType="separate"/>
          </w:r>
          <w:hyperlink w:history="1" w:anchor="_Toc1">
            <w:r>
              <w:t xml:space="preserve">S.01  Procure to Pay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66" w:leader="dot"/>
            </w:tabs>
          </w:pPr>
          <w:hyperlink w:history="1" w:anchor="_Toc2">
            <w:r>
              <w:t xml:space="preserve">S.01.01  Purchase Requisition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66" w:leader="dot"/>
            </w:tabs>
          </w:pPr>
          <w:hyperlink w:history="1" w:anchor="_Toc3">
            <w:r>
              <w:t xml:space="preserve">S.01.02  Purchase approval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66" w:leader="dot"/>
            </w:tabs>
          </w:pPr>
          <w:hyperlink w:history="1" w:anchor="_Toc4">
            <w:r>
              <w:t xml:space="preserve">S.01.03  Purchase request (from EPC)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footerReference w:type="default" r:id="rId6"/>
          <w:pgSz w:w="11906" w:h="16838" w:orient="portrait"/>
          <w:pgMar w:top="1020" w:right="1020" w:bottom="1020" w:left="1020" w:header="708" w:footer="708" w:gutter="0"/>
          <w:pgNumType/>
          <w:docGrid w:linePitch="360"/>
        </w:sectPr>
      </w:pPr>
    </w:p>
    <w:p>
      <w:pPr>
        <w:pStyle w:val="Heading1"/>
        <w:bidi w:val="false"/>
        <w:spacing w:after="120"/>
      </w:pPr>
      <w:bookmarkStart w:name="_Toc1" w:id="1"/>
      <w:r>
        <w:rPr>
          <w:rFonts w:ascii="Arial" w:cs="Arial" w:eastAsia="Arial" w:hAnsi="Arial"/>
          <w:rtl w:val="false"/>
        </w:rPr>
        <w:t xml:space="preserve">S.01  Procure to Pay</w:t>
      </w:r>
      <w:bookmarkEnd w:id="1"/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Place in the value chain</w:t>
      </w:r>
    </w:p>
    <w:p>
      <w:pPr>
        <w:bidi w:val="false"/>
        <w:spacing w:after="120"/>
      </w:pPr>
      <w:r>
        <w:rPr>
          <w:rFonts w:ascii="Arial" w:cs="Arial" w:eastAsia="Arial" w:hAnsi="Arial"/>
          <w:color w:val="1F4E79"/>
          <w:rtl w:val="false"/>
        </w:rPr>
        <w:t xml:space="preserve">VC-001 Enterprise value chain › Support processes › Procure to Pay</w:t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Description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Purchasing goods and services and paying suppliers.</w:t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Process details</w:t>
      </w:r>
    </w:p>
    <w:tbl>
      <w:tblPr>
        <w:bidiVisual w:val="off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3"/>
        <w:gridCol w:w="10655"/>
      </w:tblGrid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Code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S.01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Category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Support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Status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Published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Owner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Omar Owner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Department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Procurement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Version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v1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Version label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v1.0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Approved on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31 July 2026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Approved by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Rami Reviewer, Omar Owner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Published on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2 August 2026</w:t>
            </w:r>
          </w:p>
        </w:tc>
      </w:tr>
    </w:tbl>
    <w:p>
      <w:pPr>
        <w:pStyle w:val="Heading2"/>
        <w:pageBreakBefore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Process diagram</w:t>
      </w:r>
    </w:p>
    <w:p>
      <w:pPr>
        <w:spacing w:after="120" w:line="240" w:lineRule="auto"/>
        <w:jc w:val="center"/>
      </w:pPr>
      <w:r>
        <w:drawing>
          <wp:inline distT="0" distB="0" distL="0" distR="0">
            <wp:extent cx="9334500" cy="10953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Steps</w:t>
      </w:r>
    </w:p>
    <w:tbl>
      <w:tblPr>
        <w:bidiVisual w:val="off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2"/>
        <w:gridCol w:w="2664"/>
        <w:gridCol w:w="1332"/>
        <w:gridCol w:w="1924"/>
        <w:gridCol w:w="1776"/>
        <w:gridCol w:w="3847"/>
        <w:gridCol w:w="2664"/>
      </w:tblGrid>
      <w:tr>
        <w:trPr>
          <w:tblHeader/>
        </w:trPr>
        <w:tc>
          <w:tcPr>
            <w:tcW w:type="pct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#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Step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Type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Role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IT system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Description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Attributes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Purchase requisition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Other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120"/>
            </w:pPr>
            <w:r>
              <w:rPr>
                <w:rFonts w:ascii="Arial" w:cs="Arial" w:eastAsia="Arial" w:hAnsi="Arial"/>
                <w:rtl w:val="false"/>
              </w:rPr>
              <w:t xml:space="preserve">See the sub-process S.01.01.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Receive goods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Task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120"/>
            </w:pPr>
            <w:r>
              <w:rPr>
                <w:rFonts w:ascii="Arial" w:cs="Arial" w:eastAsia="Arial" w:hAnsi="Arial"/>
                <w:rtl w:val="false"/>
              </w:rPr>
              <w:t xml:space="preserve">The warehouse checks the delivery against the purchase order.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Match invoice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Task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120"/>
            </w:pPr>
            <w:r>
              <w:rPr>
                <w:rFonts w:ascii="Arial" w:cs="Arial" w:eastAsia="Arial" w:hAnsi="Arial"/>
                <w:rtl w:val="false"/>
              </w:rPr>
              <w:t xml:space="preserve">Three-way match of order, receipt and invoice.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Pay supplier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System step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</w:tbl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Linked documents</w:t>
      </w:r>
    </w:p>
    <w:p>
      <w:pPr>
        <w:bidi w:val="false"/>
        <w:spacing w:after="120"/>
      </w:pPr>
      <w:r>
        <w:rPr>
          <w:rFonts w:ascii="Arial" w:cs="Arial" w:eastAsia="Arial" w:hAnsi="Arial"/>
          <w:color w:val="64748B"/>
          <w:rtl w:val="false"/>
        </w:rPr>
        <w:t xml:space="preserve">No linked documents.</w:t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SIPOC</w:t>
      </w:r>
    </w:p>
    <w:p>
      <w:pPr>
        <w:bidi w:val="false"/>
        <w:spacing w:after="120"/>
      </w:pPr>
      <w:r>
        <w:rPr>
          <w:rFonts w:ascii="Arial" w:cs="Arial" w:eastAsia="Arial" w:hAnsi="Arial"/>
          <w:color w:val="64748B"/>
          <w:rtl w:val="false"/>
        </w:rPr>
        <w:t xml:space="preserve">No SIPOC for this process.</w:t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Decision tables</w:t>
      </w:r>
    </w:p>
    <w:p>
      <w:pPr>
        <w:bidi w:val="false"/>
        <w:spacing w:after="120"/>
      </w:pPr>
      <w:r>
        <w:rPr>
          <w:rFonts w:ascii="Arial" w:cs="Arial" w:eastAsia="Arial" w:hAnsi="Arial"/>
          <w:color w:val="64748B"/>
          <w:rtl w:val="false"/>
        </w:rPr>
        <w:t xml:space="preserve">No business rule step is linked to a decision table.</w:t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Organisation (positions performing the steps)</w:t>
      </w:r>
    </w:p>
    <w:p>
      <w:pPr>
        <w:bidi w:val="false"/>
        <w:spacing w:after="120"/>
      </w:pPr>
      <w:r>
        <w:rPr>
          <w:rFonts w:ascii="Arial" w:cs="Arial" w:eastAsia="Arial" w:hAnsi="Arial"/>
          <w:color w:val="64748B"/>
          <w:rtl w:val="false"/>
        </w:rPr>
        <w:t xml:space="preserve">No position of an organisation chart performs the steps.</w:t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Procedures and instructions</w:t>
      </w:r>
    </w:p>
    <w:p>
      <w:pPr>
        <w:pStyle w:val="Heading3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Purchase Requisition Procedure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1. Purpose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Define how employees request goods and services and how requests are approved.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2. Responsibilities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Role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Responsibility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Requester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Creates the purchase requisition in the ERP.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Department Manager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Reviews and approves or rejects the requisition.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Procurement Officer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Creates the purchase order.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3. Procedure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Create the requisition in the ERP.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The ERP checks the available budget automatically.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The manager approves the requisition (limits below).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Procurement creates the purchase order.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Approval limits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Amount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Approver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Up to 10,000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Department Manager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Above 10,000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Finance Director</w:t>
      </w:r>
    </w:p>
    <w:p>
      <w:pPr>
        <w:bidi w:val="false"/>
        <w:spacing w:after="120"/>
        <w:sectPr>
          <w:footerReference w:type="default" r:id="rId7"/>
          <w:pgSz w:w="16838" w:h="11906" w:orient="landscape"/>
          <w:pgMar w:top="1020" w:right="1020" w:bottom="1020" w:left="1020" w:header="708" w:footer="708" w:gutter="0"/>
          <w:pgNumType/>
          <w:docGrid w:linePitch="360"/>
        </w:sectPr>
      </w:pPr>
      <w:r>
        <w:rPr>
          <w:rFonts w:ascii="Arial" w:cs="Arial" w:eastAsia="Arial" w:hAnsi="Arial"/>
          <w:rtl w:val="false"/>
        </w:rPr>
        <w:t xml:space="preserve">Approved by the quality committee.</w:t>
      </w:r>
    </w:p>
    <w:p>
      <w:pPr>
        <w:pStyle w:val="Heading1"/>
        <w:bidi w:val="false"/>
        <w:spacing w:after="120"/>
      </w:pPr>
      <w:bookmarkStart w:name="_Toc2" w:id="2"/>
      <w:r>
        <w:rPr>
          <w:rFonts w:ascii="Arial" w:cs="Arial" w:eastAsia="Arial" w:hAnsi="Arial"/>
          <w:rtl w:val="false"/>
        </w:rPr>
        <w:t xml:space="preserve">S.01.01  Purchase Requisition</w:t>
      </w:r>
      <w:bookmarkEnd w:id="2"/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Place in the value chain</w:t>
      </w:r>
    </w:p>
    <w:p>
      <w:pPr>
        <w:bidi w:val="false"/>
        <w:spacing w:after="120"/>
      </w:pPr>
      <w:r>
        <w:rPr>
          <w:rFonts w:ascii="Arial" w:cs="Arial" w:eastAsia="Arial" w:hAnsi="Arial"/>
          <w:color w:val="1F4E79"/>
          <w:rtl w:val="false"/>
        </w:rPr>
        <w:t xml:space="preserve">VC-001 Enterprise value chain › Support processes › Purchase Requisition</w:t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Description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Raising and approving internal purchase requests.</w:t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Process details</w:t>
      </w:r>
    </w:p>
    <w:tbl>
      <w:tblPr>
        <w:bidiVisual w:val="off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3"/>
        <w:gridCol w:w="10655"/>
      </w:tblGrid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Code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S.01.01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Category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Support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Status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In review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Owner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Omar Owner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Department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Procurement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Version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v2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Version label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Approved on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12 April 2026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Approved by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Rami Reviewer, Omar Owner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Published on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14 April 2026</w:t>
            </w:r>
          </w:p>
        </w:tc>
      </w:tr>
    </w:tbl>
    <w:p>
      <w:pPr>
        <w:pStyle w:val="Heading2"/>
        <w:pageBreakBefore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Process diagram</w:t>
      </w:r>
    </w:p>
    <w:p>
      <w:pPr>
        <w:spacing w:after="120" w:line="240" w:lineRule="auto"/>
        <w:jc w:val="center"/>
      </w:pPr>
      <w:r>
        <w:drawing>
          <wp:inline distT="0" distB="0" distL="0" distR="0">
            <wp:extent cx="9334500" cy="231457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Steps</w:t>
      </w:r>
    </w:p>
    <w:tbl>
      <w:tblPr>
        <w:bidiVisual w:val="off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2"/>
        <w:gridCol w:w="2664"/>
        <w:gridCol w:w="1332"/>
        <w:gridCol w:w="1924"/>
        <w:gridCol w:w="1776"/>
        <w:gridCol w:w="3847"/>
        <w:gridCol w:w="2664"/>
      </w:tblGrid>
      <w:tr>
        <w:trPr>
          <w:tblHeader/>
        </w:trPr>
        <w:tc>
          <w:tcPr>
            <w:tcW w:type="pct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#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Step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Type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Role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IT system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Description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Attributes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Create purchase requisition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Task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Requester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ERP (SAP S/4HANA)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120"/>
            </w:pPr>
            <w:r>
              <w:rPr>
                <w:rFonts w:ascii="Arial" w:cs="Arial" w:eastAsia="Arial" w:hAnsi="Arial"/>
                <w:rtl w:val="false"/>
              </w:rPr>
              <w:t xml:space="preserve">The requester fills in the requisition form in the ERP: items, quantities, estimated cost and cost centre.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Check available budget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System step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120"/>
            </w:pPr>
            <w:r>
              <w:rPr>
                <w:rFonts w:ascii="Arial" w:cs="Arial" w:eastAsia="Arial" w:hAnsi="Arial"/>
                <w:rtl w:val="false"/>
              </w:rPr>
              <w:t xml:space="preserve">The ERP checks the remaining budget of the cost centre automatically.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Approve requisition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Approval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Department Manager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ERP (SAP S/4HANA)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120"/>
            </w:pPr>
            <w:r>
              <w:rPr>
                <w:rFonts w:ascii="Arial" w:cs="Arial" w:eastAsia="Arial" w:hAnsi="Arial"/>
                <w:rtl w:val="false"/>
              </w:rPr>
              <w:t xml:space="preserve">The department manager checks the need and the budget and approves or rejects the requisition within two working days.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Create purchase order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System step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Procurement Officer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ERP (SAP S/4HANA)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120"/>
            </w:pPr>
            <w:r>
              <w:rPr>
                <w:rFonts w:ascii="Arial" w:cs="Arial" w:eastAsia="Arial" w:hAnsi="Arial"/>
                <w:rtl w:val="false"/>
              </w:rPr>
              <w:t xml:space="preserve">Procurement selects the supplier and issues the purchase order.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Notify requester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Task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Email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</w:tbl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Linked documents</w:t>
      </w:r>
    </w:p>
    <w:p>
      <w:pPr>
        <w:bidi w:val="false"/>
        <w:spacing w:after="120"/>
      </w:pPr>
      <w:r>
        <w:rPr>
          <w:rFonts w:ascii="Arial" w:cs="Arial" w:eastAsia="Arial" w:hAnsi="Arial"/>
          <w:color w:val="64748B"/>
          <w:rtl w:val="false"/>
        </w:rPr>
        <w:t xml:space="preserve">No linked documents.</w:t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SIPOC</w:t>
      </w:r>
    </w:p>
    <w:p>
      <w:pPr>
        <w:bidi w:val="false"/>
        <w:spacing w:after="120"/>
      </w:pPr>
      <w:r>
        <w:rPr>
          <w:rFonts w:ascii="Arial" w:cs="Arial" w:eastAsia="Arial" w:hAnsi="Arial"/>
          <w:color w:val="64748B"/>
          <w:rtl w:val="false"/>
        </w:rPr>
        <w:t xml:space="preserve">SIPOC-001 SIPOC — Purchase requisition</w:t>
      </w:r>
    </w:p>
    <w:tbl>
      <w:tblPr>
        <w:bidiVisual w:val="off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960"/>
        <w:gridCol w:w="2960"/>
        <w:gridCol w:w="2960"/>
        <w:gridCol w:w="2960"/>
      </w:tblGrid>
      <w:tr>
        <w:trPr>
          <w:tblHeader/>
        </w:trP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Suppliers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Inputs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Process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Outputs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Customers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Purchase need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1. Create purchase requisition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Purchase order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Requesting department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2. Check available budget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3. Approve requisition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4. Create purchase order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</w:tbl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Decision tables</w:t>
      </w:r>
    </w:p>
    <w:p>
      <w:pPr>
        <w:bidi w:val="false"/>
        <w:spacing w:after="120"/>
      </w:pPr>
      <w:r>
        <w:rPr>
          <w:rFonts w:ascii="Arial" w:cs="Arial" w:eastAsia="Arial" w:hAnsi="Arial"/>
          <w:color w:val="64748B"/>
          <w:rtl w:val="false"/>
        </w:rPr>
        <w:t xml:space="preserve">No business rule step is linked to a decision table.</w:t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Organisation (positions performing the steps)</w:t>
      </w:r>
    </w:p>
    <w:tbl>
      <w:tblPr>
        <w:bidiVisual w:val="off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3"/>
        <w:gridCol w:w="3552"/>
        <w:gridCol w:w="3552"/>
        <w:gridCol w:w="3552"/>
      </w:tblGrid>
      <w:tr>
        <w:trPr>
          <w:tblHeader/>
        </w:trP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Position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Organisational unit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Reports to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Organisation chart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Department Manager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Executive Office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Executive Office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ORG-001 Organisation chart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Procurement Officer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Procurement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Procurement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ORG-001 Organisation chart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Requester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Procurement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Procurement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ORG-001 Organisation chart</w:t>
            </w:r>
          </w:p>
        </w:tc>
      </w:tr>
    </w:tbl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Procedures and instructions</w:t>
      </w:r>
    </w:p>
    <w:p>
      <w:pPr>
        <w:pStyle w:val="Heading3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Purchase Requisition Procedure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1. Purpose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Define how employees request goods and services and how requests are approved.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2. Responsibilities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Role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Responsibility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Requester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Creates the purchase requisition in the ERP.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Department Manager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Reviews and approves or rejects the requisition.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Procurement Officer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Creates the purchase order.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3. Procedure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Create the requisition in the ERP.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The ERP checks the available budget automatically.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The manager approves the requisition (limits below).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Procurement creates the purchase order.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Approval limits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Amount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Approver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Up to 10,000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Department Manager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Above 10,000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Finance Director</w:t>
      </w:r>
    </w:p>
    <w:p>
      <w:pPr>
        <w:bidi w:val="false"/>
        <w:spacing w:after="120"/>
        <w:sectPr>
          <w:footerReference w:type="default" r:id="rId8"/>
          <w:pgSz w:w="16838" w:h="11906" w:orient="landscape"/>
          <w:pgMar w:top="1020" w:right="1020" w:bottom="1020" w:left="1020" w:header="708" w:footer="708" w:gutter="0"/>
          <w:pgNumType/>
          <w:docGrid w:linePitch="360"/>
        </w:sectPr>
      </w:pPr>
      <w:r>
        <w:rPr>
          <w:rFonts w:ascii="Arial" w:cs="Arial" w:eastAsia="Arial" w:hAnsi="Arial"/>
          <w:rtl w:val="false"/>
        </w:rPr>
        <w:t xml:space="preserve">Approved by the quality committee.</w:t>
      </w:r>
    </w:p>
    <w:p>
      <w:pPr>
        <w:pStyle w:val="Heading1"/>
        <w:bidi w:val="false"/>
        <w:spacing w:after="120"/>
      </w:pPr>
      <w:bookmarkStart w:name="_Toc3" w:id="3"/>
      <w:r>
        <w:rPr>
          <w:rFonts w:ascii="Arial" w:cs="Arial" w:eastAsia="Arial" w:hAnsi="Arial"/>
          <w:rtl w:val="false"/>
        </w:rPr>
        <w:t xml:space="preserve">S.01.02  Purchase approval</w:t>
      </w:r>
      <w:bookmarkEnd w:id="3"/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Place in the value chain</w:t>
      </w:r>
    </w:p>
    <w:p>
      <w:pPr>
        <w:bidi w:val="false"/>
        <w:spacing w:after="120"/>
      </w:pPr>
      <w:r>
        <w:rPr>
          <w:rFonts w:ascii="Arial" w:cs="Arial" w:eastAsia="Arial" w:hAnsi="Arial"/>
          <w:color w:val="1F4E79"/>
          <w:rtl w:val="false"/>
        </w:rPr>
        <w:t xml:space="preserve">VC-001 Enterprise value chain › Support processes › Procure to Pay › S.01.02 Purchase approval</w:t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Description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Finds the approver of a purchase with the approval authority table and gets the approval.</w:t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Process details</w:t>
      </w:r>
    </w:p>
    <w:tbl>
      <w:tblPr>
        <w:bidiVisual w:val="off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3"/>
        <w:gridCol w:w="10655"/>
      </w:tblGrid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Code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S.01.02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Category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Support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Status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Draft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Owner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Omar Owner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Department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Procurement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Version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v1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Version label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Approved on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Approved by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Published on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</w:tbl>
    <w:p>
      <w:pPr>
        <w:pStyle w:val="Heading2"/>
        <w:pageBreakBefore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Process diagram</w:t>
      </w:r>
    </w:p>
    <w:p>
      <w:pPr>
        <w:spacing w:after="120" w:line="240" w:lineRule="auto"/>
        <w:jc w:val="center"/>
      </w:pPr>
      <w:r>
        <w:drawing>
          <wp:inline distT="0" distB="0" distL="0" distR="0">
            <wp:extent cx="9201150" cy="18288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11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Steps</w:t>
      </w:r>
    </w:p>
    <w:tbl>
      <w:tblPr>
        <w:bidiVisual w:val="off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2"/>
        <w:gridCol w:w="2664"/>
        <w:gridCol w:w="1332"/>
        <w:gridCol w:w="1924"/>
        <w:gridCol w:w="1776"/>
        <w:gridCol w:w="3847"/>
        <w:gridCol w:w="2664"/>
      </w:tblGrid>
      <w:tr>
        <w:trPr>
          <w:tblHeader/>
        </w:trPr>
        <w:tc>
          <w:tcPr>
            <w:tcW w:type="pct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#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Step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Type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Role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IT system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Description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Attributes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Determine approver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System step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120"/>
            </w:pPr>
            <w:r>
              <w:rPr>
                <w:rFonts w:ascii="Arial" w:cs="Arial" w:eastAsia="Arial" w:hAnsi="Arial"/>
                <w:rtl w:val="false"/>
              </w:rPr>
              <w:t xml:space="preserve">The approval authority table gives the approver for the amount and category.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Approve purchase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Approval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</w:tbl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Linked documents</w:t>
      </w:r>
    </w:p>
    <w:p>
      <w:pPr>
        <w:bidi w:val="false"/>
        <w:spacing w:after="120"/>
      </w:pPr>
      <w:r>
        <w:rPr>
          <w:rFonts w:ascii="Arial" w:cs="Arial" w:eastAsia="Arial" w:hAnsi="Arial"/>
          <w:color w:val="64748B"/>
          <w:rtl w:val="false"/>
        </w:rPr>
        <w:t xml:space="preserve">No linked documents.</w:t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SIPOC</w:t>
      </w:r>
    </w:p>
    <w:p>
      <w:pPr>
        <w:bidi w:val="false"/>
        <w:spacing w:after="120"/>
      </w:pPr>
      <w:r>
        <w:rPr>
          <w:rFonts w:ascii="Arial" w:cs="Arial" w:eastAsia="Arial" w:hAnsi="Arial"/>
          <w:color w:val="64748B"/>
          <w:rtl w:val="false"/>
        </w:rPr>
        <w:t xml:space="preserve">No SIPOC for this process.</w:t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Decision tables</w:t>
      </w:r>
    </w:p>
    <w:p>
      <w:pPr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DMN-001 Approval authority by amount</w:t>
      </w:r>
    </w:p>
    <w:p>
      <w:pPr>
        <w:bidi w:val="false"/>
        <w:spacing w:after="120"/>
      </w:pPr>
      <w:r>
        <w:rPr>
          <w:rFonts w:ascii="Arial" w:cs="Arial" w:eastAsia="Arial" w:hAnsi="Arial"/>
          <w:color w:val="64748B"/>
          <w:rtl w:val="false"/>
        </w:rPr>
        <w:t xml:space="preserve">Step: Determine approver · Hit policy: FIRST</w:t>
      </w:r>
    </w:p>
    <w:tbl>
      <w:tblPr>
        <w:bidiVisual w:val="off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700"/>
        <w:gridCol w:w="3700"/>
        <w:gridCol w:w="3700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Amount (AED)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Purchase category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Approver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Annotation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&lt; 10000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-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"Department Manager"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Small purchases: the line manager approves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[10000..250000]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"IT"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"IT Director"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IT purchases need the IT director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[10000..250000]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-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"Finance Director"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Medium purchases: the finance director approves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&gt; 250000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-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"Chief Executive Officer"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Large purchases: the CEO approves</w:t>
            </w:r>
          </w:p>
        </w:tc>
      </w:tr>
    </w:tbl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Organisation (positions performing the steps)</w:t>
      </w:r>
    </w:p>
    <w:p>
      <w:pPr>
        <w:bidi w:val="false"/>
        <w:spacing w:after="120"/>
        <w:sectPr>
          <w:footerReference w:type="default" r:id="rId9"/>
          <w:pgSz w:w="16838" w:h="11906" w:orient="landscape"/>
          <w:pgMar w:top="1020" w:right="1020" w:bottom="1020" w:left="1020" w:header="708" w:footer="708" w:gutter="0"/>
          <w:pgNumType/>
          <w:docGrid w:linePitch="360"/>
        </w:sectPr>
      </w:pPr>
      <w:r>
        <w:rPr>
          <w:rFonts w:ascii="Arial" w:cs="Arial" w:eastAsia="Arial" w:hAnsi="Arial"/>
          <w:color w:val="64748B"/>
          <w:rtl w:val="false"/>
        </w:rPr>
        <w:t xml:space="preserve">No position of an organisation chart performs the steps.</w:t>
      </w:r>
    </w:p>
    <w:p>
      <w:pPr>
        <w:pStyle w:val="Heading1"/>
        <w:bidi w:val="false"/>
        <w:spacing w:after="120"/>
      </w:pPr>
      <w:bookmarkStart w:name="_Toc4" w:id="4"/>
      <w:r>
        <w:rPr>
          <w:rFonts w:ascii="Arial" w:cs="Arial" w:eastAsia="Arial" w:hAnsi="Arial"/>
          <w:rtl w:val="false"/>
        </w:rPr>
        <w:t xml:space="preserve">S.01.03  Purchase request (from EPC)</w:t>
      </w:r>
      <w:bookmarkEnd w:id="4"/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Place in the value chain</w:t>
      </w:r>
    </w:p>
    <w:p>
      <w:pPr>
        <w:bidi w:val="false"/>
        <w:spacing w:after="120"/>
      </w:pPr>
      <w:r>
        <w:rPr>
          <w:rFonts w:ascii="Arial" w:cs="Arial" w:eastAsia="Arial" w:hAnsi="Arial"/>
          <w:color w:val="1F4E79"/>
          <w:rtl w:val="false"/>
        </w:rPr>
        <w:t xml:space="preserve">VC-001 Enterprise value chain › Support processes › Procure to Pay › S.01.03 Purchase request (from EPC)</w:t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Description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Converted from EPC-001.</w:t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Process details</w:t>
      </w:r>
    </w:p>
    <w:tbl>
      <w:tblPr>
        <w:bidiVisual w:val="off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3"/>
        <w:gridCol w:w="10655"/>
      </w:tblGrid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Code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S.01.03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Category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Support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Status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Draft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Owner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Omar Owner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Department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Procurement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Version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Version label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Approved on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Approved by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Published on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</w:tbl>
    <w:p>
      <w:pPr>
        <w:pStyle w:val="Heading2"/>
        <w:pageBreakBefore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Process diagram</w:t>
      </w:r>
    </w:p>
    <w:p>
      <w:pPr>
        <w:spacing w:after="120" w:line="240" w:lineRule="auto"/>
        <w:jc w:val="center"/>
      </w:pPr>
      <w:r>
        <w:drawing>
          <wp:inline distT="0" distB="0" distL="0" distR="0">
            <wp:extent cx="9334500" cy="300037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Steps</w:t>
      </w:r>
    </w:p>
    <w:tbl>
      <w:tblPr>
        <w:bidiVisual w:val="off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2"/>
        <w:gridCol w:w="2664"/>
        <w:gridCol w:w="1332"/>
        <w:gridCol w:w="1924"/>
        <w:gridCol w:w="1776"/>
        <w:gridCol w:w="3847"/>
        <w:gridCol w:w="2664"/>
      </w:tblGrid>
      <w:tr>
        <w:trPr>
          <w:tblHeader/>
        </w:trPr>
        <w:tc>
          <w:tcPr>
            <w:tcW w:type="pct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#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Step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Type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Role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IT system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Description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Attributes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Check purchase request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Task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Procurement Officer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ERP (SAP S/4HANA)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Issue purchase order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Task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Procurement Officer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</w:tbl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Linked documents</w:t>
      </w:r>
    </w:p>
    <w:p>
      <w:pPr>
        <w:bidi w:val="false"/>
        <w:spacing w:after="120"/>
      </w:pPr>
      <w:r>
        <w:rPr>
          <w:rFonts w:ascii="Arial" w:cs="Arial" w:eastAsia="Arial" w:hAnsi="Arial"/>
          <w:color w:val="64748B"/>
          <w:rtl w:val="false"/>
        </w:rPr>
        <w:t xml:space="preserve">No linked documents.</w:t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SIPOC</w:t>
      </w:r>
    </w:p>
    <w:p>
      <w:pPr>
        <w:bidi w:val="false"/>
        <w:spacing w:after="120"/>
      </w:pPr>
      <w:r>
        <w:rPr>
          <w:rFonts w:ascii="Arial" w:cs="Arial" w:eastAsia="Arial" w:hAnsi="Arial"/>
          <w:color w:val="64748B"/>
          <w:rtl w:val="false"/>
        </w:rPr>
        <w:t xml:space="preserve">No SIPOC for this process.</w:t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Decision tables</w:t>
      </w:r>
    </w:p>
    <w:p>
      <w:pPr>
        <w:bidi w:val="false"/>
        <w:spacing w:after="120"/>
      </w:pPr>
      <w:r>
        <w:rPr>
          <w:rFonts w:ascii="Arial" w:cs="Arial" w:eastAsia="Arial" w:hAnsi="Arial"/>
          <w:color w:val="64748B"/>
          <w:rtl w:val="false"/>
        </w:rPr>
        <w:t xml:space="preserve">No business rule step is linked to a decision table.</w:t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b/>
          <w:bCs/>
          <w:rtl w:val="false"/>
        </w:rPr>
        <w:t xml:space="preserve">Organisation (positions performing the steps)</w:t>
      </w:r>
    </w:p>
    <w:tbl>
      <w:tblPr>
        <w:bidiVisual w:val="off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3"/>
        <w:gridCol w:w="3552"/>
        <w:gridCol w:w="3552"/>
        <w:gridCol w:w="3552"/>
      </w:tblGrid>
      <w:tr>
        <w:trPr>
          <w:tblHeader/>
        </w:trP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Position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Organisational unit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Reports to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Organisation chart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Procurement Officer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Procurement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Procurement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ORG-001 Organisation chart</w:t>
            </w:r>
          </w:p>
        </w:tc>
      </w:tr>
    </w:tbl>
    <w:sectPr>
      <w:footerReference w:type="default" r:id="rId10"/>
      <w:pgSz w:w="16838" w:h="11906" w:orient="landscape"/>
      <w:pgMar w:top="1020" w:right="1020" w:bottom="1020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rial" w:cs="Arial" w:eastAsia="Arial" w:hAnsi="Arial"/>
        <w:color w:val="64748B"/>
        <w:sz w:val="16"/>
        <w:szCs w:val="16"/>
        <w:rtl w:val="false"/>
      </w:rPr>
      <w:t xml:space="preserve">Page </w: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begin"/>
    </w:r>
    <w:r>
      <w:rPr>
        <w:rFonts w:ascii="Arial" w:cs="Arial" w:eastAsia="Arial" w:hAnsi="Arial"/>
        <w:color w:val="64748B"/>
        <w:sz w:val="16"/>
        <w:szCs w:val="16"/>
        <w:rtl w:val="false"/>
      </w:rPr>
      <w:instrText xml:space="preserve">PAGE</w:instrTex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separate"/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end"/>
    </w:r>
    <w:r>
      <w:rPr>
        <w:rFonts w:ascii="Arial" w:cs="Arial" w:eastAsia="Arial" w:hAnsi="Arial"/>
        <w:color w:val="64748B"/>
        <w:sz w:val="16"/>
        <w:szCs w:val="16"/>
        <w:rtl w:val="false"/>
      </w:rPr>
      <w:t xml:space="preserve"> of </w: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begin"/>
    </w:r>
    <w:r>
      <w:rPr>
        <w:rFonts w:ascii="Arial" w:cs="Arial" w:eastAsia="Arial" w:hAnsi="Arial"/>
        <w:color w:val="64748B"/>
        <w:sz w:val="16"/>
        <w:szCs w:val="16"/>
        <w:rtl w:val="false"/>
      </w:rPr>
      <w:instrText xml:space="preserve">NUMPAGES</w:instrTex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separate"/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rial" w:cs="Arial" w:eastAsia="Arial" w:hAnsi="Arial"/>
        <w:color w:val="64748B"/>
        <w:sz w:val="16"/>
        <w:szCs w:val="16"/>
        <w:rtl w:val="false"/>
      </w:rPr>
      <w:t xml:space="preserve">Page </w: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begin"/>
    </w:r>
    <w:r>
      <w:rPr>
        <w:rFonts w:ascii="Arial" w:cs="Arial" w:eastAsia="Arial" w:hAnsi="Arial"/>
        <w:color w:val="64748B"/>
        <w:sz w:val="16"/>
        <w:szCs w:val="16"/>
        <w:rtl w:val="false"/>
      </w:rPr>
      <w:instrText xml:space="preserve">PAGE</w:instrTex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separate"/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end"/>
    </w:r>
    <w:r>
      <w:rPr>
        <w:rFonts w:ascii="Arial" w:cs="Arial" w:eastAsia="Arial" w:hAnsi="Arial"/>
        <w:color w:val="64748B"/>
        <w:sz w:val="16"/>
        <w:szCs w:val="16"/>
        <w:rtl w:val="false"/>
      </w:rPr>
      <w:t xml:space="preserve"> of </w: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begin"/>
    </w:r>
    <w:r>
      <w:rPr>
        <w:rFonts w:ascii="Arial" w:cs="Arial" w:eastAsia="Arial" w:hAnsi="Arial"/>
        <w:color w:val="64748B"/>
        <w:sz w:val="16"/>
        <w:szCs w:val="16"/>
        <w:rtl w:val="false"/>
      </w:rPr>
      <w:instrText xml:space="preserve">NUMPAGES</w:instrTex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separate"/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rial" w:cs="Arial" w:eastAsia="Arial" w:hAnsi="Arial"/>
        <w:color w:val="64748B"/>
        <w:sz w:val="16"/>
        <w:szCs w:val="16"/>
        <w:rtl w:val="false"/>
      </w:rPr>
      <w:t xml:space="preserve">Page </w: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begin"/>
    </w:r>
    <w:r>
      <w:rPr>
        <w:rFonts w:ascii="Arial" w:cs="Arial" w:eastAsia="Arial" w:hAnsi="Arial"/>
        <w:color w:val="64748B"/>
        <w:sz w:val="16"/>
        <w:szCs w:val="16"/>
        <w:rtl w:val="false"/>
      </w:rPr>
      <w:instrText xml:space="preserve">PAGE</w:instrTex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separate"/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end"/>
    </w:r>
    <w:r>
      <w:rPr>
        <w:rFonts w:ascii="Arial" w:cs="Arial" w:eastAsia="Arial" w:hAnsi="Arial"/>
        <w:color w:val="64748B"/>
        <w:sz w:val="16"/>
        <w:szCs w:val="16"/>
        <w:rtl w:val="false"/>
      </w:rPr>
      <w:t xml:space="preserve"> of </w: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begin"/>
    </w:r>
    <w:r>
      <w:rPr>
        <w:rFonts w:ascii="Arial" w:cs="Arial" w:eastAsia="Arial" w:hAnsi="Arial"/>
        <w:color w:val="64748B"/>
        <w:sz w:val="16"/>
        <w:szCs w:val="16"/>
        <w:rtl w:val="false"/>
      </w:rPr>
      <w:instrText xml:space="preserve">NUMPAGES</w:instrTex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separate"/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rial" w:cs="Arial" w:eastAsia="Arial" w:hAnsi="Arial"/>
        <w:color w:val="64748B"/>
        <w:sz w:val="16"/>
        <w:szCs w:val="16"/>
        <w:rtl w:val="false"/>
      </w:rPr>
      <w:t xml:space="preserve">Page </w: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begin"/>
    </w:r>
    <w:r>
      <w:rPr>
        <w:rFonts w:ascii="Arial" w:cs="Arial" w:eastAsia="Arial" w:hAnsi="Arial"/>
        <w:color w:val="64748B"/>
        <w:sz w:val="16"/>
        <w:szCs w:val="16"/>
        <w:rtl w:val="false"/>
      </w:rPr>
      <w:instrText xml:space="preserve">PAGE</w:instrTex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separate"/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end"/>
    </w:r>
    <w:r>
      <w:rPr>
        <w:rFonts w:ascii="Arial" w:cs="Arial" w:eastAsia="Arial" w:hAnsi="Arial"/>
        <w:color w:val="64748B"/>
        <w:sz w:val="16"/>
        <w:szCs w:val="16"/>
        <w:rtl w:val="false"/>
      </w:rPr>
      <w:t xml:space="preserve"> of </w: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begin"/>
    </w:r>
    <w:r>
      <w:rPr>
        <w:rFonts w:ascii="Arial" w:cs="Arial" w:eastAsia="Arial" w:hAnsi="Arial"/>
        <w:color w:val="64748B"/>
        <w:sz w:val="16"/>
        <w:szCs w:val="16"/>
        <w:rtl w:val="false"/>
      </w:rPr>
      <w:instrText xml:space="preserve">NUMPAGES</w:instrTex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separate"/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rial" w:cs="Arial" w:eastAsia="Arial" w:hAnsi="Arial"/>
        <w:color w:val="64748B"/>
        <w:sz w:val="16"/>
        <w:szCs w:val="16"/>
        <w:rtl w:val="false"/>
      </w:rPr>
      <w:t xml:space="preserve">Page </w: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begin"/>
    </w:r>
    <w:r>
      <w:rPr>
        <w:rFonts w:ascii="Arial" w:cs="Arial" w:eastAsia="Arial" w:hAnsi="Arial"/>
        <w:color w:val="64748B"/>
        <w:sz w:val="16"/>
        <w:szCs w:val="16"/>
        <w:rtl w:val="false"/>
      </w:rPr>
      <w:instrText xml:space="preserve">PAGE</w:instrTex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separate"/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end"/>
    </w:r>
    <w:r>
      <w:rPr>
        <w:rFonts w:ascii="Arial" w:cs="Arial" w:eastAsia="Arial" w:hAnsi="Arial"/>
        <w:color w:val="64748B"/>
        <w:sz w:val="16"/>
        <w:szCs w:val="16"/>
        <w:rtl w:val="false"/>
      </w:rPr>
      <w:t xml:space="preserve"> of </w: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begin"/>
    </w:r>
    <w:r>
      <w:rPr>
        <w:rFonts w:ascii="Arial" w:cs="Arial" w:eastAsia="Arial" w:hAnsi="Arial"/>
        <w:color w:val="64748B"/>
        <w:sz w:val="16"/>
        <w:szCs w:val="16"/>
        <w:rtl w:val="false"/>
      </w:rPr>
      <w:instrText xml:space="preserve">NUMPAGES</w:instrText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separate"/>
    </w:r>
    <w:r>
      <w:rPr>
        <w:rFonts w:ascii="Arial" w:cs="Arial" w:eastAsia="Arial" w:hAnsi="Arial"/>
        <w:color w:val="64748B"/>
        <w:sz w:val="16"/>
        <w:szCs w:val="16"/>
        <w:rtl w:val="fals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theme" Target="theme/theme1.xml"/><Relationship Id="rId12" Type="http://schemas.openxmlformats.org/officeDocument/2006/relationships/image" Target="media/97b7c4d238946b44edf35fa27e4bbc2d2cd4849f.png"/><Relationship Id="rId13" Type="http://schemas.openxmlformats.org/officeDocument/2006/relationships/image" Target="media/e30a2967e25c5bd3e1ca9007e79edfb3f4b4017b.png"/><Relationship Id="rId14" Type="http://schemas.openxmlformats.org/officeDocument/2006/relationships/image" Target="media/a479e36d052e9f5546456b987b731e182aa2a1d4.png"/><Relationship Id="rId15" Type="http://schemas.openxmlformats.org/officeDocument/2006/relationships/image" Target="media/c1486e2d35b228965c6c253b75c534593d67a6f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handbook — S.01 Procure to Pay</dc:title>
  <dc:creator>ProcessHub</dc:creator>
  <cp:lastModifiedBy>Un-named</cp:lastModifiedBy>
  <cp:revision>1</cp:revision>
  <dcterms:created xsi:type="dcterms:W3CDTF">2026-10-31T04:56:38.980Z</dcterms:created>
  <dcterms:modified xsi:type="dcterms:W3CDTF">2026-10-31T04:56:38.980Z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