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Problem Statement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Healthcare &amp; Biotech Patient Outcomes: Cost and Readmission Risk Prediction</w:t>
      </w:r>
    </w:p>
    <w:p>
      <w:pPr>
        <w:pStyle w:val="Heading1"/>
        <w:spacing w:after="150" w:before="300"/>
      </w:pPr>
      <w:r>
        <w:t xml:space="preserve">1. Background</w:t>
      </w:r>
    </w:p>
    <w:p>
      <w:pPr>
        <w:spacing w:after="160"/>
      </w:pPr>
      <w:r>
        <w:t xml:space="preserve">Hospitals and healthcare payers face two persistent challenges: unpredictable treatment costs that strain budgeting and reimbursement planning, and preventable 30-day readmissions that increase costs and signal gaps in care quality. Both problems are measurable, both carry real financial and clinical stakes, and both can be informed by a patient's demographics, clinical vitals, lab and biomarker results, and hospital utilization history.</w:t>
      </w:r>
    </w:p>
    <w:p>
      <w:pPr>
        <w:spacing w:after="160"/>
      </w:pPr>
      <w:r>
        <w:t xml:space="preserve">This project uses a synthetic patient-level dataset (403,650 records, 43 fields) spanning demographics, vitals, biotech lab panels, and hospital visit data to address two linked business and clinical questions.</w:t>
      </w:r>
    </w:p>
    <w:p>
      <w:pPr>
        <w:pStyle w:val="Heading1"/>
        <w:spacing w:after="150" w:before="300"/>
      </w:pPr>
      <w:r>
        <w:t xml:space="preserve">2. Problem Definitions</w:t>
      </w:r>
    </w:p>
    <w:p>
      <w:pPr>
        <w:pStyle w:val="Heading2"/>
        <w:spacing w:after="120" w:before="240"/>
      </w:pPr>
      <w:r>
        <w:t xml:space="preserve">2.1 Cost Prediction (Regression Problem)</w:t>
      </w:r>
    </w:p>
    <w:p>
      <w:pPr>
        <w:spacing w:after="160"/>
      </w:pPr>
      <w:r>
        <w:rPr>
          <w:i/>
          <w:iCs/>
        </w:rPr>
        <w:t xml:space="preserve">Can we predict the total healthcare cost of a patient visit based on their clinical profile, treatment, and utilization history?</w:t>
      </w:r>
    </w:p>
    <w:p>
      <w:pPr>
        <w:spacing w:after="100"/>
      </w:pPr>
      <w:r>
        <w:rPr>
          <w:b/>
          <w:bCs/>
        </w:rPr>
        <w:t xml:space="preserve">Target variable: </w:t>
      </w:r>
      <w:r>
        <w:t xml:space="preserve">total_healthcare_cost (continuous, USD)</w:t>
      </w:r>
    </w:p>
    <w:p>
      <w:pPr>
        <w:spacing w:after="100"/>
      </w:pPr>
      <w:r>
        <w:rPr>
          <w:b/>
          <w:bCs/>
        </w:rPr>
        <w:t xml:space="preserve">Use case: </w:t>
      </w:r>
      <w:r>
        <w:t xml:space="preserve">Support budgeting, resource allocation, and early cost-risk flagging for care coordinators.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Linear Regression</w:t>
      </w:r>
    </w:p>
    <w:p>
      <w:pPr>
        <w:pStyle w:val="Heading2"/>
        <w:spacing w:after="120" w:before="240"/>
      </w:pPr>
      <w:r>
        <w:t xml:space="preserve">2.2 Readmission Risk (Classification Problem)</w:t>
      </w:r>
    </w:p>
    <w:p>
      <w:pPr>
        <w:spacing w:after="160"/>
      </w:pPr>
      <w:r>
        <w:rPr>
          <w:i/>
          <w:iCs/>
        </w:rPr>
        <w:t xml:space="preserve">Can we predict whether a patient will be readmitted within 30 days of discharge?</w:t>
      </w:r>
    </w:p>
    <w:p>
      <w:pPr>
        <w:spacing w:after="100"/>
      </w:pPr>
      <w:r>
        <w:rPr>
          <w:b/>
          <w:bCs/>
        </w:rPr>
        <w:t xml:space="preserve">Target variable: </w:t>
      </w:r>
      <w:r>
        <w:t xml:space="preserve">readmitted_30days (binary: 0 = not readmitted, 1 = readmitted)</w:t>
      </w:r>
    </w:p>
    <w:p>
      <w:pPr>
        <w:spacing w:after="100"/>
      </w:pPr>
      <w:r>
        <w:rPr>
          <w:b/>
          <w:bCs/>
        </w:rPr>
        <w:t xml:space="preserve">Use case: </w:t>
      </w:r>
      <w:r>
        <w:t xml:space="preserve">Identify high-risk patients at or before discharge so care teams can intervene (follow-up calls, care plans) and reduce readmission penalties.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Logistic Regression</w:t>
      </w:r>
    </w:p>
    <w:p>
      <w:pPr>
        <w:pStyle w:val="Heading1"/>
        <w:spacing w:after="150" w:before="300"/>
      </w:pPr>
      <w:r>
        <w:t xml:space="preserve">3.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Clean a realistically messy dataset (missing values, duplicates, inconsistent categories, outliers, invalid entries) into an analysis-ready 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Explore relationships between demographic, clinical, and biomarker features and the two outcomes.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Engineer meaningful features (e.g., BMI categories, comorbidity burden, cost-per-day, composite risk scores).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Select the features most predictive of each target, avoiding leakage.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Build, evaluate, and interpret a Linear Regression model for cost and a Logistic Regression model for readmission risk.</w:t>
      </w:r>
    </w:p>
    <w:p>
      <w:pPr>
        <w:pStyle w:val="Heading1"/>
        <w:spacing w:after="150" w:before="300"/>
      </w:pPr>
      <w:r>
        <w:t xml:space="preserve">4. Success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Linear Regression: minimize RMSE / MAE and maximize R² on held-out data for total_healthcare_cost.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Logistic Regression: strong precision, recall, and AUC on held-out data for readmitted_30days, with attention to class imbalance since readmissions are the minority class.</w:t>
      </w:r>
    </w:p>
    <w:p>
      <w:pPr>
        <w:pStyle w:val="Heading1"/>
        <w:spacing w:after="150" w:before="300"/>
      </w:pPr>
      <w:r>
        <w:t xml:space="preserve">5.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Hospital administrators — cost forecasting and budgeting.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Care management teams — readmission intervention and patient outreach.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Payers and insurers — reimbursement risk assessment.</w:t>
      </w:r>
    </w:p>
    <w:p>
      <w:pPr>
        <w:pStyle w:val="Heading1"/>
        <w:spacing w:after="150" w:before="300"/>
      </w:pPr>
      <w:r>
        <w:t xml:space="preserve">6. Scope</w:t>
      </w:r>
    </w:p>
    <w:p>
      <w:pPr>
        <w:spacing w:after="160"/>
      </w:pPr>
      <w:r>
        <w:t xml:space="preserve">In scope: end-to-end analysis of the provided synthetic dataset, from cleaning through model building, evaluation, and reporting of insights and recommendations.</w:t>
      </w:r>
    </w:p>
    <w:p>
      <w:pPr>
        <w:spacing w:after="160"/>
      </w:pPr>
      <w:r>
        <w:t xml:space="preserve">Out of scope: real patient data (PHI), production deployment, and regulatory/clinical validation. This is a portfolio / practice project intended to demonstrate the ML lifecycle, not a clinical decision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2026-07-22T05:23:16.451Z</dcterms:created>
  <dcterms:modified xsi:type="dcterms:W3CDTF">2026-07-22T05:23:16.464Z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