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Project Charter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Healthcare &amp; Biotech Patient Outcomes: Cost and Readmission Risk Prediction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40"/>
      </w:pPr>
      <w:r>
        <w:t xml:space="preserve">This project applies the full data science lifecycle to a synthetic healthcare and biotech dataset, building a Linear Regression model to predict total healthcare cost and a Logistic Regression model to predict 30-day patient readmission. It is designed as a hands-on practice project covering realistic data cleaning challenges alongside standard modeling workflow.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Demonstrate proficiency across the full ML lifecycle: loading, cleaning, EDA, feature engineering, feature selection, and modeling.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Produce a working Linear Regression model for cost prediction.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Produce a working Logistic Regression model for readmission classification.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Deliver a final report of insights and recommendations derived from both models.</w:t>
      </w:r>
    </w:p>
    <w:p>
      <w:pPr>
        <w:pStyle w:val="Heading1"/>
        <w:spacing w:after="150" w:before="300"/>
      </w:pPr>
      <w:r>
        <w:t xml:space="preserve">3. Scope</w:t>
      </w:r>
    </w:p>
    <w:p>
      <w:pPr>
        <w:pStyle w:val="Heading2"/>
        <w:spacing w:after="100" w:before="22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provided synthetic dataset (healthcare_biotech_patient_dataset.csv, 403,650 records, 43 columns).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cleaning, EDA, feature engineering, feature selection.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Linear Regression modeling for total_healthcare_cost.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Logistic Regression modeling for readmitted_30days.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Model evaluation and a final insights/recommendations report.</w:t>
      </w:r>
    </w:p>
    <w:p>
      <w:pPr>
        <w:pStyle w:val="Heading2"/>
        <w:spacing w:after="100" w:before="220"/>
      </w:pPr>
      <w:r>
        <w:t xml:space="preserve">Out of Scope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Real patient data or PHI — dataset is entirely synthetic.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Production deployment or integration with clinical systems.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Clinical/regulatory validation — outputs are for analytical practice, not medical decision-making.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Advanced/ensemble models — scope is intentionally limited to Linear and Logistic Regression.</w:t>
      </w:r>
    </w:p>
    <w:p>
      <w:pPr>
        <w:pStyle w:val="Heading1"/>
        <w:spacing w:after="150" w:before="300"/>
      </w:pPr>
      <w:r>
        <w:t xml:space="preserve">4. Deliverables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Problem Statement (this package)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Dictionary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Cleaned dataset (produced during the project)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EDA, feature engineering, and modeling notebooks (produced during the project)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Final report: insights, model performance, and recommendations (produced during the project)</w:t>
      </w:r>
    </w:p>
    <w:p>
      <w:pPr>
        <w:pStyle w:val="Heading1"/>
        <w:spacing w:after="150" w:before="300"/>
      </w:pPr>
      <w:r>
        <w:t xml:space="preserve">5. Project Lifecycle &amp; Workflow</w:t>
      </w:r>
    </w:p>
    <w:p>
      <w:pPr>
        <w:spacing w:after="140"/>
      </w:pPr>
      <w:r>
        <w:t xml:space="preserve">The table below outlines the stage-by-stage workflow to be followed.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800"/>
      </w:tblGrid>
      <w:tr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Key Activities</w:t>
            </w:r>
          </w:p>
        </w:tc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Primary Output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Data Loading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Import CSV; confirm shape, dtypes, and column list against data dictionary.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DataFrame loaded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Data Cleaning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Standardize categorical text; resolve invalid/outlier values; deduplicate exact and near-duplicates; handle missing values (impute/flag/drop as appropriate); fix date logic errors.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Clean, analysis-ready dataset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Exploratory Data Analysis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Univariate and bivariate analysis; distributions; correlations; group comparisons by department, insurance, admission type; class balance check for readmitted_30days.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EDA notebook with visuals and findings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Feature Engineering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Derive BMI categories, comorbidity index, cost-per-day, biomarker risk flags, encode categoricals, scale numerics.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Modeling-ready feature set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Feature Selection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Correlation screening, VIF for multicollinearity, statistical significance, regularization-based selection.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feature list per target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 Modeling — Regression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Train/test split; fit Linear Regression on total_healthcare_cost; check residuals and assumptions.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Trained regression model + metrics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 Modeling — Classification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Train/test split; fit Logistic Regression on readmitted_30days; address class imbalance if needed.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Trained classification model + metrics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 Evaluation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RMSE / MAE / R² for regression; precision / recall / F1 / AUC for classification; compare against baseline.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Evaluation summary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9. Insights &amp; Recommendations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Translate model outputs and feature importance into business/clinical recommendations.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report / notebook</w:t>
            </w:r>
          </w:p>
        </w:tc>
      </w:tr>
    </w:tbl>
    <w:p>
      <w:pPr>
        <w:pStyle w:val="Heading1"/>
        <w:spacing w:after="150" w:before="300"/>
      </w:pPr>
      <w:r>
        <w:t xml:space="preserve">6. Stakeholders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Hospital administrators — interested in cost forecasting accuracy.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Care management teams — interested in identifying high-risk readmission patients.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Payers / insurers — interested in reimbursement risk assessment.</w:t>
      </w:r>
    </w:p>
    <w:p>
      <w:pPr>
        <w:pStyle w:val="Heading1"/>
        <w:spacing w:after="150" w:before="300"/>
      </w:pPr>
      <w:r>
        <w:t xml:space="preserve">7. Success Criteria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Regression: minimized RMSE / MAE, maximized R² on held-out test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Classification: strong precision, recall, and AUC on held-out test data, with class imbalance addressed.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Clear, actionable recommendations tied to model findings in the final report.</w:t>
      </w:r>
    </w:p>
    <w:p>
      <w:pPr>
        <w:pStyle w:val="Heading1"/>
        <w:spacing w:after="150" w:before="300"/>
      </w:pPr>
      <w:r>
        <w:t xml:space="preserve">8. Assumptions &amp; Risks</w:t>
      </w:r>
    </w:p>
    <w:p>
      <w:pPr>
        <w:pStyle w:val="Heading2"/>
        <w:spacing w:after="100" w:before="22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Dataset relationships approximate real-world healthcare cost and readmission drivers closely enough for meaningful practice.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Linear and Logistic Regression are appropriate baseline models for this exercise (versus more complex alternatives).</w:t>
      </w:r>
    </w:p>
    <w:p>
      <w:pPr>
        <w:pStyle w:val="Heading2"/>
        <w:spacing w:after="100" w:before="220"/>
      </w:pPr>
      <w:r>
        <w:t xml:space="preserve">Risks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Multicollinearity among clinical/biomarker features may require careful feature selection (e.g., VIF checks).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Class imbalance in readmitted_30days may bias the logistic model toward the majority class if untreated.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Injected outliers/invalid values, if not properly cleaned, can distort both models.</w:t>
      </w:r>
    </w:p>
    <w:p>
      <w:pPr>
        <w:pStyle w:val="Heading1"/>
        <w:spacing w:after="150" w:before="300"/>
      </w:pPr>
      <w:r>
        <w:t xml:space="preserve">9. Timeline (Suggested)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 1: Data loading, cleaning, and EDA.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 2: Feature engineering and feature selection.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 3: Model building (Linear + Logistic Regression) and evaluation.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 4: Insights, recommendations, and final report writeup.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2026-07-22T05:23:47.355Z</dcterms:created>
  <dcterms:modified xsi:type="dcterms:W3CDTF">2026-07-22T05:23:47.356Z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