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Lato" w:hAnsi="Lato"/>
          <w:b/>
          <w:color w:val="2A7F84"/>
          <w:sz w:val="30"/>
          <w:lang w:val="en-US" w:eastAsia="en-US" w:bidi="en-US"/>
        </w:rPr>
        <w:t>TOPTANFLOW ERP</w:t>
      </w:r>
    </w:p>
    <w:p>
      <w:pPr>
        <w:pStyle w:val="Title"/>
        <w:jc w:val="center"/>
      </w:pPr>
      <w:r>
        <w:rPr>
          <w:lang w:val="en-US" w:eastAsia="en-US" w:bidi="en-US"/>
        </w:rPr>
        <w:t>BUSINESS REQUIREMENTS DOCUMENT</w:t>
      </w:r>
    </w:p>
    <w:p>
      <w:pPr>
        <w:jc w:val="center"/>
      </w:pPr>
      <w:r>
        <w:rPr>
          <w:i/>
          <w:color w:val="183B56"/>
          <w:sz w:val="28"/>
          <w:lang w:val="en-US" w:eastAsia="en-US" w:bidi="en-US"/>
        </w:rPr>
        <w:t>Non-technical business plan and functional brief</w:t>
      </w:r>
    </w:p>
    <w:p>
      <w:pPr>
        <w:jc w:val="center"/>
      </w:pPr>
      <w:r>
        <w:rPr>
          <w:color w:val="2A7F84"/>
          <w:lang w:val="en-US" w:eastAsia="en-US" w:bidi="en-US"/>
        </w:rPr>
        <w:t>━━━━━━━━━━━━━━━━━━━━━━━━━━━━━━━━━━━━</w:t>
      </w:r>
    </w:p>
    <w:p>
      <w:pPr>
        <w:spacing w:before="600"/>
        <w:jc w:val="center"/>
      </w:pPr>
    </w:p>
    <w:p>
      <w:pPr>
        <w:jc w:val="center"/>
      </w:pPr>
      <w:r>
        <w:rPr>
          <w:color w:val="1F2937"/>
          <w:sz w:val="21"/>
          <w:lang w:val="en-US" w:eastAsia="en-US" w:bidi="en-US"/>
        </w:rPr>
        <w:t>Version: 1.1</w:t>
      </w:r>
    </w:p>
    <w:p>
      <w:pPr>
        <w:jc w:val="center"/>
      </w:pPr>
      <w:r>
        <w:rPr>
          <w:color w:val="1F2937"/>
          <w:sz w:val="21"/>
          <w:lang w:val="en-US" w:eastAsia="en-US" w:bidi="en-US"/>
        </w:rPr>
        <w:t>Date: July 27, 2026</w:t>
      </w:r>
    </w:p>
    <w:p>
      <w:pPr>
        <w:jc w:val="center"/>
      </w:pPr>
      <w:r>
        <w:rPr>
          <w:color w:val="1F2937"/>
          <w:sz w:val="21"/>
          <w:lang w:val="en-US" w:eastAsia="en-US" w:bidi="en-US"/>
        </w:rPr>
        <w:t>Document status: Updated comprehensive business requirements</w:t>
      </w:r>
    </w:p>
    <w:p>
      <w:pPr>
        <w:jc w:val="center"/>
      </w:pPr>
      <w:r>
        <w:rPr>
          <w:color w:val="1F2937"/>
          <w:sz w:val="21"/>
          <w:lang w:val="en-US" w:eastAsia="en-US" w:bidi="en-US"/>
        </w:rPr>
        <w:t>Prepared for: [Company Name]</w:t>
      </w:r>
    </w:p>
    <w:p>
      <w:pPr>
        <w:spacing w:before="1100"/>
        <w:jc w:val="center"/>
      </w:pPr>
      <w:r>
        <w:rPr>
          <w:i/>
          <w:color w:val="6B7280"/>
          <w:sz w:val="18"/>
          <w:lang w:val="en-US" w:eastAsia="en-US" w:bidi="en-US"/>
        </w:rPr>
        <w:t>This document is not a software development or technical architecture specification. Its purpose is to define how the business should operate, which rules must be protected, and which real-world business scenarios the system must support.</w:t>
      </w:r>
    </w:p>
    <w:p>
      <w:r>
        <w:br w:type="page"/>
      </w:r>
    </w:p>
    <w:p>
      <w:pPr>
        <w:pStyle w:val="Heading1"/>
        <w:keepNext/>
        <w:pageBreakBefore w:val="0"/>
      </w:pPr>
      <w:r>
        <w:rPr>
          <w:lang w:val="en-US" w:eastAsia="en-US" w:bidi="en-US"/>
        </w:rPr>
        <w:t>Document Control and Usage</w:t>
      </w:r>
    </w:p>
    <w:tbl>
      <w:tblPr>
        <w:tblStyle w:val="TableGrid"/>
        <w:tblW w:type="auto" w:w="0"/>
        <w:jc w:val="center"/>
        <w:tblLook w:firstColumn="1" w:firstRow="1" w:lastColumn="0" w:lastRow="0" w:noHBand="0" w:noVBand="1" w:val="04A0"/>
      </w:tblPr>
      <w:tblGrid>
        <w:gridCol w:w="4968"/>
        <w:gridCol w:w="4968"/>
      </w:tblGrid>
      <w:tr>
        <w:trPr>
          <w:cantSplit/>
        </w:trPr>
        <w:tc>
          <w:tcPr>
            <w:tcW w:type="dxa" w:w="2880"/>
            <w:shd w:fill="EAF0F6"/>
            <w:tcMar>
              <w:top w:w="90" w:type="dxa"/>
              <w:start w:w="100" w:type="dxa"/>
              <w:bottom w:w="90" w:type="dxa"/>
              <w:end w:w="100" w:type="dxa"/>
            </w:tcMar>
            <w:vAlign w:val="center"/>
          </w:tcPr>
          <w:p>
            <w:pPr>
              <w:spacing w:after="20"/>
            </w:pPr>
            <w:r>
              <w:rPr>
                <w:rFonts w:ascii="Lato" w:hAnsi="Lato" w:eastAsia="Lato"/>
                <w:b/>
                <w:color w:val="183B56"/>
                <w:sz w:val="18"/>
                <w:lang w:val="en-US" w:eastAsia="en-US" w:bidi="en-US"/>
              </w:rPr>
              <w:t>Document Title</w:t>
            </w:r>
          </w:p>
        </w:tc>
        <w:tc>
          <w:tcPr>
            <w:tcW w:type="dxa" w:w="6912"/>
            <w:tcMar>
              <w:top w:w="90" w:type="dxa"/>
              <w:start w:w="100" w:type="dxa"/>
              <w:bottom w:w="90" w:type="dxa"/>
              <w:end w:w="100" w:type="dxa"/>
            </w:tcMar>
            <w:vAlign w:val="center"/>
          </w:tcPr>
          <w:p>
            <w:pPr>
              <w:spacing w:after="20"/>
            </w:pPr>
            <w:r>
              <w:rPr>
                <w:rFonts w:ascii="Lato" w:hAnsi="Lato" w:eastAsia="Lato"/>
                <w:sz w:val="18"/>
                <w:lang w:val="en-US" w:eastAsia="en-US" w:bidi="en-US"/>
              </w:rPr>
              <w:t>TOPTANFLOW ERP - Business Requirements Document</w:t>
            </w:r>
          </w:p>
        </w:tc>
      </w:tr>
      <w:tr>
        <w:trPr>
          <w:cantSplit/>
        </w:trPr>
        <w:tc>
          <w:tcPr>
            <w:tcW w:type="dxa" w:w="2880"/>
            <w:shd w:fill="EAF0F6"/>
            <w:tcMar>
              <w:top w:w="90" w:type="dxa"/>
              <w:start w:w="100" w:type="dxa"/>
              <w:bottom w:w="90" w:type="dxa"/>
              <w:end w:w="100" w:type="dxa"/>
            </w:tcMar>
            <w:vAlign w:val="center"/>
          </w:tcPr>
          <w:p>
            <w:pPr>
              <w:spacing w:after="20"/>
            </w:pPr>
            <w:r>
              <w:rPr>
                <w:rFonts w:ascii="Lato" w:hAnsi="Lato" w:eastAsia="Lato"/>
                <w:b/>
                <w:color w:val="183B56"/>
                <w:sz w:val="18"/>
                <w:lang w:val="en-US" w:eastAsia="en-US" w:bidi="en-US"/>
              </w:rPr>
              <w:t>Version</w:t>
            </w:r>
          </w:p>
        </w:tc>
        <w:tc>
          <w:tcPr>
            <w:tcW w:type="dxa" w:w="6912"/>
            <w:tcMar>
              <w:top w:w="90" w:type="dxa"/>
              <w:start w:w="100" w:type="dxa"/>
              <w:bottom w:w="90" w:type="dxa"/>
              <w:end w:w="100" w:type="dxa"/>
            </w:tcMar>
            <w:vAlign w:val="center"/>
          </w:tcPr>
          <w:p>
            <w:r>
              <w:rPr>
                <w:lang w:val="en-US" w:eastAsia="en-US" w:bidi="en-US"/>
              </w:rPr>
              <w:t>1.1</w:t>
            </w:r>
            <w:r>
              <w:rPr>
                <w:b w:val="0"/>
              </w:rPr>
            </w:r>
          </w:p>
        </w:tc>
      </w:tr>
      <w:tr>
        <w:trPr>
          <w:cantSplit/>
        </w:trPr>
        <w:tc>
          <w:tcPr>
            <w:tcW w:type="dxa" w:w="2880"/>
            <w:shd w:fill="EAF0F6"/>
            <w:tcMar>
              <w:top w:w="90" w:type="dxa"/>
              <w:start w:w="100" w:type="dxa"/>
              <w:bottom w:w="90" w:type="dxa"/>
              <w:end w:w="100" w:type="dxa"/>
            </w:tcMar>
            <w:vAlign w:val="center"/>
          </w:tcPr>
          <w:p>
            <w:pPr>
              <w:spacing w:after="20"/>
            </w:pPr>
            <w:r>
              <w:rPr>
                <w:rFonts w:ascii="Lato" w:hAnsi="Lato" w:eastAsia="Lato"/>
                <w:b/>
                <w:color w:val="183B56"/>
                <w:sz w:val="18"/>
                <w:lang w:val="en-US" w:eastAsia="en-US" w:bidi="en-US"/>
              </w:rPr>
              <w:t>Document Purpose</w:t>
            </w:r>
          </w:p>
        </w:tc>
        <w:tc>
          <w:tcPr>
            <w:tcW w:type="dxa" w:w="6912"/>
            <w:tcMar>
              <w:top w:w="90" w:type="dxa"/>
              <w:start w:w="100" w:type="dxa"/>
              <w:bottom w:w="90" w:type="dxa"/>
              <w:end w:w="100" w:type="dxa"/>
            </w:tcMar>
            <w:vAlign w:val="center"/>
          </w:tcPr>
          <w:p>
            <w:r>
              <w:rPr>
                <w:lang w:val="en-US" w:eastAsia="en-US" w:bidi="en-US"/>
              </w:rPr>
              <w:t>To describe business processes, operational rules, user permissions, field sales trips, mobile documentation, reporting needs, and exception scenarios in non-technical language.</w:t>
            </w:r>
            <w:r>
              <w:rPr>
                <w:b w:val="0"/>
              </w:rPr>
            </w:r>
          </w:p>
        </w:tc>
      </w:tr>
      <w:tr>
        <w:trPr>
          <w:cantSplit/>
        </w:trPr>
        <w:tc>
          <w:tcPr>
            <w:tcW w:type="dxa" w:w="2880"/>
            <w:shd w:fill="EAF0F6"/>
            <w:tcMar>
              <w:top w:w="90" w:type="dxa"/>
              <w:start w:w="100" w:type="dxa"/>
              <w:bottom w:w="90" w:type="dxa"/>
              <w:end w:w="100" w:type="dxa"/>
            </w:tcMar>
            <w:vAlign w:val="center"/>
          </w:tcPr>
          <w:p>
            <w:pPr>
              <w:spacing w:after="20"/>
            </w:pPr>
            <w:r>
              <w:rPr>
                <w:rFonts w:ascii="Lato" w:hAnsi="Lato" w:eastAsia="Lato"/>
                <w:b/>
                <w:color w:val="183B56"/>
                <w:sz w:val="18"/>
                <w:lang w:val="en-US" w:eastAsia="en-US" w:bidi="en-US"/>
              </w:rPr>
              <w:t>Primary Audience</w:t>
            </w:r>
          </w:p>
        </w:tc>
        <w:tc>
          <w:tcPr>
            <w:tcW w:type="dxa" w:w="6912"/>
            <w:tcMar>
              <w:top w:w="90" w:type="dxa"/>
              <w:start w:w="100" w:type="dxa"/>
              <w:bottom w:w="90" w:type="dxa"/>
              <w:end w:w="100" w:type="dxa"/>
            </w:tcMar>
            <w:vAlign w:val="center"/>
          </w:tcPr>
          <w:p>
            <w:pPr>
              <w:spacing w:after="20"/>
            </w:pPr>
            <w:r>
              <w:rPr>
                <w:rFonts w:ascii="Lato" w:hAnsi="Lato" w:eastAsia="Lato"/>
                <w:sz w:val="18"/>
                <w:lang w:val="en-US" w:eastAsia="en-US" w:bidi="en-US"/>
              </w:rPr>
              <w:t>Business owner, director, manager, sales and purchasing staff, warehouse keeper, cashier, person responsible for accounting control, and the future technical team.</w:t>
            </w:r>
          </w:p>
        </w:tc>
      </w:tr>
      <w:tr>
        <w:trPr>
          <w:cantSplit/>
        </w:trPr>
        <w:tc>
          <w:tcPr>
            <w:tcW w:type="dxa" w:w="2880"/>
            <w:shd w:fill="EAF0F6"/>
            <w:tcMar>
              <w:top w:w="90" w:type="dxa"/>
              <w:start w:w="100" w:type="dxa"/>
              <w:bottom w:w="90" w:type="dxa"/>
              <w:end w:w="100" w:type="dxa"/>
            </w:tcMar>
            <w:vAlign w:val="center"/>
          </w:tcPr>
          <w:p>
            <w:pPr>
              <w:spacing w:after="20"/>
            </w:pPr>
            <w:r>
              <w:rPr>
                <w:rFonts w:ascii="Lato" w:hAnsi="Lato" w:eastAsia="Lato"/>
                <w:b/>
                <w:color w:val="183B56"/>
                <w:sz w:val="18"/>
                <w:lang w:val="en-US" w:eastAsia="en-US" w:bidi="en-US"/>
              </w:rPr>
              <w:t>Business Scope</w:t>
            </w:r>
          </w:p>
        </w:tc>
        <w:tc>
          <w:tcPr>
            <w:tcW w:type="dxa" w:w="6912"/>
            <w:tcMar>
              <w:top w:w="90" w:type="dxa"/>
              <w:start w:w="100" w:type="dxa"/>
              <w:bottom w:w="90" w:type="dxa"/>
              <w:end w:w="100" w:type="dxa"/>
            </w:tcMar>
            <w:vAlign w:val="center"/>
          </w:tcPr>
          <w:p>
            <w:r>
              <w:rPr>
                <w:lang w:val="en-US" w:eastAsia="en-US" w:bidi="en-US"/>
              </w:rPr>
              <w:t>Purchasing, storing, and selling textile products and raw materials; field sales trips ("Yatı"); cash movements; settlements with business partners; mobile document archiving; promotional bundles; fixed assets; reporting; and management control.</w:t>
            </w:r>
            <w:r>
              <w:rPr>
                <w:b w:val="0"/>
              </w:rPr>
            </w:r>
          </w:p>
        </w:tc>
      </w:tr>
      <w:tr>
        <w:trPr>
          <w:cantSplit/>
        </w:trPr>
        <w:tc>
          <w:tcPr>
            <w:tcW w:type="dxa" w:w="2880"/>
            <w:shd w:fill="EAF0F6"/>
            <w:tcMar>
              <w:top w:w="90" w:type="dxa"/>
              <w:start w:w="100" w:type="dxa"/>
              <w:bottom w:w="90" w:type="dxa"/>
              <w:end w:w="100" w:type="dxa"/>
            </w:tcMar>
            <w:vAlign w:val="center"/>
          </w:tcPr>
          <w:p>
            <w:pPr>
              <w:spacing w:after="20"/>
            </w:pPr>
            <w:r>
              <w:rPr>
                <w:rFonts w:ascii="Lato" w:hAnsi="Lato" w:eastAsia="Lato"/>
                <w:b/>
                <w:color w:val="183B56"/>
                <w:sz w:val="18"/>
                <w:lang w:val="en-US" w:eastAsia="en-US" w:bidi="en-US"/>
              </w:rPr>
              <w:t>Main Exclusion</w:t>
            </w:r>
          </w:p>
        </w:tc>
        <w:tc>
          <w:tcPr>
            <w:tcW w:type="dxa" w:w="6912"/>
            <w:tcMar>
              <w:top w:w="90" w:type="dxa"/>
              <w:start w:w="100" w:type="dxa"/>
              <w:bottom w:w="90" w:type="dxa"/>
              <w:end w:w="100" w:type="dxa"/>
            </w:tcMar>
            <w:vAlign w:val="center"/>
          </w:tcPr>
          <w:p>
            <w:pPr>
              <w:spacing w:after="20"/>
            </w:pPr>
            <w:r>
              <w:rPr>
                <w:rFonts w:ascii="Lato" w:hAnsi="Lato" w:eastAsia="Lato"/>
                <w:sz w:val="18"/>
                <w:lang w:val="en-US" w:eastAsia="en-US" w:bidi="en-US"/>
              </w:rPr>
              <w:t>Production planning, recipe/BOM-based manufacturing, employee payroll, statutory tax declarations, and full financial accounting are outside the scope of this phase.</w:t>
            </w:r>
          </w:p>
        </w:tc>
      </w:tr>
      <w:tr>
        <w:trPr>
          <w:cantSplit/>
        </w:trPr>
        <w:tc>
          <w:tcPr>
            <w:tcW w:type="dxa" w:w="2880"/>
            <w:shd w:fill="EAF0F6"/>
            <w:tcMar>
              <w:top w:w="90" w:type="dxa"/>
              <w:start w:w="100" w:type="dxa"/>
              <w:bottom w:w="90" w:type="dxa"/>
              <w:end w:w="100" w:type="dxa"/>
            </w:tcMar>
            <w:vAlign w:val="center"/>
          </w:tcPr>
          <w:p>
            <w:pPr>
              <w:spacing w:after="20"/>
            </w:pPr>
            <w:r>
              <w:rPr>
                <w:rFonts w:ascii="Lato" w:hAnsi="Lato" w:eastAsia="Lato"/>
                <w:b/>
                <w:color w:val="183B56"/>
                <w:sz w:val="18"/>
                <w:lang w:val="en-US" w:eastAsia="en-US" w:bidi="en-US"/>
              </w:rPr>
              <w:t>Approval Principle</w:t>
            </w:r>
          </w:p>
        </w:tc>
        <w:tc>
          <w:tcPr>
            <w:tcW w:type="dxa" w:w="6912"/>
            <w:tcMar>
              <w:top w:w="90" w:type="dxa"/>
              <w:start w:w="100" w:type="dxa"/>
              <w:bottom w:w="90" w:type="dxa"/>
              <w:end w:w="100" w:type="dxa"/>
            </w:tcMar>
            <w:vAlign w:val="center"/>
          </w:tcPr>
          <w:p>
            <w:pPr>
              <w:spacing w:after="20"/>
            </w:pPr>
            <w:r>
              <w:rPr>
                <w:rFonts w:ascii="Lato" w:hAnsi="Lato" w:eastAsia="Lato"/>
                <w:sz w:val="18"/>
                <w:lang w:val="en-US" w:eastAsia="en-US" w:bidi="en-US"/>
              </w:rPr>
              <w:t>Once the rules defined in this document are approved by business management, the technical plan and implementation requirements will be prepared.</w:t>
            </w:r>
          </w:p>
        </w:tc>
      </w:tr>
    </w:tbl>
    <w:tbl>
      <w:tblPr>
        <w:tblW w:type="auto" w:w="0"/>
        <w:jc w:val="center"/>
        <w:tblLook w:firstColumn="1" w:firstRow="1" w:lastColumn="0" w:lastRow="0" w:noHBand="0" w:noVBand="1" w:val="04A0"/>
      </w:tblPr>
      <w:tblGrid>
        <w:gridCol w:w="9936"/>
      </w:tblGrid>
      <w:tr>
        <w:trPr>
          <w:cantSplit/>
        </w:trPr>
        <w:tc>
          <w:tcPr>
            <w:tcW w:type="dxa" w:w="9936"/>
            <w:shd w:fill="E8F3F3"/>
            <w:tcMar>
              <w:top w:w="120" w:type="dxa"/>
              <w:start w:w="160" w:type="dxa"/>
              <w:bottom w:w="120" w:type="dxa"/>
              <w:end w:w="160" w:type="dxa"/>
            </w:tcMar>
            <w:tcBorders>
              <w:left w:val="single" w:sz="18" w:color="2A7F84"/>
            </w:tcBorders>
          </w:tcPr>
          <w:p>
            <w:r>
              <w:rPr>
                <w:b/>
                <w:color w:val="2A7F84"/>
                <w:lang w:val="en-US" w:eastAsia="en-US" w:bidi="en-US"/>
              </w:rPr>
              <w:t xml:space="preserve">Important: </w:t>
            </w:r>
            <w:r>
              <w:rPr>
                <w:lang w:val="en-US" w:eastAsia="en-US" w:bidi="en-US"/>
              </w:rPr>
              <w:t>In this document, the term "debt" refers to an outstanding amount either payable by a business partner to the company or payable by the company to a business partner. Whether a sale or purchase is unpaid, partially paid, or fully paid is tracked separately; the mandatory term "credit sale" is not used.</w:t>
            </w:r>
          </w:p>
        </w:tc>
      </w:tr>
    </w:tbl>
    <w:p>
      <w:pPr>
        <w:spacing w:after="0"/>
      </w:pPr>
    </w:p>
    <w:p>
      <w:pPr>
        <w:pStyle w:val="Heading1"/>
        <w:keepNext/>
        <w:pageBreakBefore w:val="0"/>
      </w:pPr>
      <w:r>
        <w:rPr>
          <w:lang w:val="en-US" w:eastAsia="en-US" w:bidi="en-US"/>
        </w:rPr>
        <w:t>Table of Contents</w:t>
      </w:r>
    </w:p>
    <w:p>
      <w:pPr>
        <w:pStyle w:val="ListBullet"/>
      </w:pPr>
      <w:r>
        <w:rPr>
          <w:lang w:val="en-US" w:eastAsia="en-US" w:bidi="en-US"/>
        </w:rPr>
        <w:t>1. Executive Summary</w:t>
      </w:r>
    </w:p>
    <w:p>
      <w:pPr>
        <w:pStyle w:val="ListBullet"/>
      </w:pPr>
      <w:r>
        <w:rPr>
          <w:lang w:val="en-US" w:eastAsia="en-US" w:bidi="en-US"/>
        </w:rPr>
        <w:t>2. Business Context and Problem Statement</w:t>
      </w:r>
    </w:p>
    <w:p>
      <w:pPr>
        <w:pStyle w:val="ListBullet"/>
      </w:pPr>
      <w:r>
        <w:rPr>
          <w:lang w:val="en-US" w:eastAsia="en-US" w:bidi="en-US"/>
        </w:rPr>
        <w:t>3. Objectives and Expected Benefits</w:t>
      </w:r>
    </w:p>
    <w:p>
      <w:pPr>
        <w:pStyle w:val="ListBullet"/>
      </w:pPr>
      <w:r>
        <w:rPr>
          <w:lang w:val="en-US" w:eastAsia="en-US" w:bidi="en-US"/>
        </w:rPr>
        <w:t>4. Scope and Boundaries</w:t>
      </w:r>
    </w:p>
    <w:p>
      <w:pPr>
        <w:pStyle w:val="ListBullet"/>
      </w:pPr>
      <w:r>
        <w:rPr>
          <w:lang w:val="en-US" w:eastAsia="en-US" w:bidi="en-US"/>
        </w:rPr>
        <w:t>5. Core Business Principles</w:t>
      </w:r>
    </w:p>
    <w:p>
      <w:pPr>
        <w:pStyle w:val="ListBullet"/>
      </w:pPr>
      <w:r>
        <w:rPr>
          <w:lang w:val="en-US" w:eastAsia="en-US" w:bidi="en-US"/>
        </w:rPr>
        <w:t>6. User Roles and Responsibilities</w:t>
      </w:r>
    </w:p>
    <w:p>
      <w:pPr>
        <w:pStyle w:val="ListBullet"/>
      </w:pPr>
      <w:r>
        <w:rPr>
          <w:lang w:val="en-US" w:eastAsia="en-US" w:bidi="en-US"/>
        </w:rPr>
        <w:t>7. Master Data Management</w:t>
      </w:r>
    </w:p>
    <w:p>
      <w:pPr>
        <w:pStyle w:val="ListBullet"/>
      </w:pPr>
      <w:r>
        <w:rPr>
          <w:lang w:val="en-US" w:eastAsia="en-US" w:bidi="en-US"/>
        </w:rPr>
        <w:t>8. Business Partner Management</w:t>
      </w:r>
    </w:p>
    <w:p>
      <w:pPr>
        <w:pStyle w:val="ListBullet"/>
      </w:pPr>
      <w:r>
        <w:rPr>
          <w:lang w:val="en-US" w:eastAsia="en-US" w:bidi="en-US"/>
        </w:rPr>
        <w:t>9. Product and Category Management</w:t>
      </w:r>
    </w:p>
    <w:p>
      <w:pPr>
        <w:pStyle w:val="ListBullet"/>
      </w:pPr>
      <w:r>
        <w:rPr>
          <w:lang w:val="en-US" w:eastAsia="en-US" w:bidi="en-US"/>
        </w:rPr>
        <w:t>10. Sales Processes</w:t>
      </w:r>
    </w:p>
    <w:p>
      <w:pPr>
        <w:pStyle w:val="ListBullet"/>
      </w:pPr>
      <w:r>
        <w:rPr>
          <w:lang w:val="en-US" w:eastAsia="en-US" w:bidi="en-US"/>
        </w:rPr>
        <w:t>11. Purchasing Processes</w:t>
      </w:r>
    </w:p>
    <w:p>
      <w:pPr>
        <w:pStyle w:val="ListBullet"/>
      </w:pPr>
      <w:r>
        <w:rPr>
          <w:lang w:val="en-US" w:eastAsia="en-US" w:bidi="en-US"/>
        </w:rPr>
        <w:t>12. Warehouse and Inventory Management</w:t>
      </w:r>
    </w:p>
    <w:p>
      <w:pPr>
        <w:pStyle w:val="ListBullet"/>
      </w:pPr>
      <w:r>
        <w:rPr>
          <w:lang w:val="en-US" w:eastAsia="en-US" w:bidi="en-US"/>
        </w:rPr>
        <w:t>13. Cash, Payment, and Expense Management</w:t>
      </w:r>
    </w:p>
    <w:p>
      <w:pPr>
        <w:pStyle w:val="ListBullet"/>
      </w:pPr>
      <w:r>
        <w:rPr>
          <w:lang w:val="en-US" w:eastAsia="en-US" w:bidi="en-US"/>
        </w:rPr>
        <w:t>14. Accounts Receivable, Accounts Payable, and Advances</w:t>
      </w:r>
    </w:p>
    <w:p>
      <w:pPr>
        <w:pStyle w:val="ListBullet"/>
      </w:pPr>
      <w:r>
        <w:rPr>
          <w:lang w:val="en-US" w:eastAsia="en-US" w:bidi="en-US"/>
        </w:rPr>
        <w:t>15. Promotions and Product Bundles</w:t>
      </w:r>
    </w:p>
    <w:p>
      <w:pPr>
        <w:pStyle w:val="ListBullet"/>
      </w:pPr>
      <w:r>
        <w:rPr>
          <w:lang w:val="en-US" w:eastAsia="en-US" w:bidi="en-US"/>
        </w:rPr>
        <w:t>16. Fixed Assets and Equipment</w:t>
      </w:r>
    </w:p>
    <w:p>
      <w:pPr>
        <w:pStyle w:val="ListBullet"/>
      </w:pPr>
      <w:r>
        <w:rPr>
          <w:lang w:val="en-US" w:eastAsia="en-US" w:bidi="en-US"/>
        </w:rPr>
        <w:t>17. Field Sales Trips (Yatı), Mobile Documentation, and Control Capabilities</w:t>
      </w:r>
    </w:p>
    <w:p>
      <w:pPr>
        <w:pStyle w:val="ListBullet"/>
      </w:pPr>
      <w:r>
        <w:rPr>
          <w:lang w:val="en-US" w:eastAsia="en-US" w:bidi="en-US"/>
        </w:rPr>
        <w:t>18. Approval, Period Closing, and Correction Rules</w:t>
      </w:r>
    </w:p>
    <w:p>
      <w:pPr>
        <w:pStyle w:val="ListBullet"/>
      </w:pPr>
      <w:r>
        <w:rPr>
          <w:lang w:val="en-US" w:eastAsia="en-US" w:bidi="en-US"/>
        </w:rPr>
        <w:t>19. Notifications, Audit, and Management Control</w:t>
      </w:r>
    </w:p>
    <w:p>
      <w:pPr>
        <w:pStyle w:val="ListBullet"/>
      </w:pPr>
      <w:r>
        <w:rPr>
          <w:lang w:val="en-US" w:eastAsia="en-US" w:bidi="en-US"/>
        </w:rPr>
        <w:t>20. Reports and Key Indicators</w:t>
      </w:r>
    </w:p>
    <w:p>
      <w:pPr>
        <w:pStyle w:val="ListBullet"/>
        <w:keepNext w:val="1"/>
        <w:keepLines w:val="1"/>
      </w:pPr>
      <w:r>
        <w:rPr>
          <w:lang w:val="en-US" w:eastAsia="en-US" w:bidi="en-US"/>
        </w:rPr>
        <w:t>21. End-to-End Business Scenarios</w:t>
      </w:r>
    </w:p>
    <w:p>
      <w:pPr>
        <w:pStyle w:val="ListBullet"/>
      </w:pPr>
      <w:r>
        <w:rPr>
          <w:lang w:val="en-US" w:eastAsia="en-US" w:bidi="en-US"/>
        </w:rPr>
        <w:t>22. Exceptions and High-Risk Cases</w:t>
      </w:r>
    </w:p>
    <w:p>
      <w:pPr>
        <w:pStyle w:val="ListBullet"/>
      </w:pPr>
      <w:r>
        <w:rPr>
          <w:lang w:val="en-US" w:eastAsia="en-US" w:bidi="en-US"/>
        </w:rPr>
        <w:t>23. Acceptance Criteria</w:t>
      </w:r>
    </w:p>
    <w:p>
      <w:pPr>
        <w:pStyle w:val="ListBullet"/>
      </w:pPr>
      <w:r>
        <w:rPr>
          <w:lang w:val="en-US" w:eastAsia="en-US" w:bidi="en-US"/>
        </w:rPr>
        <w:t>24. Initial Data Preparation</w:t>
      </w:r>
    </w:p>
    <w:p>
      <w:pPr>
        <w:pStyle w:val="ListBullet"/>
      </w:pPr>
      <w:r>
        <w:rPr>
          <w:lang w:val="en-US" w:eastAsia="en-US" w:bidi="en-US"/>
        </w:rPr>
        <w:t>25. Operating Rules and Daily Procedures</w:t>
      </w:r>
    </w:p>
    <w:p>
      <w:pPr>
        <w:pStyle w:val="ListBullet"/>
      </w:pPr>
      <w:r>
        <w:rPr>
          <w:lang w:val="en-US" w:eastAsia="en-US" w:bidi="en-US"/>
        </w:rPr>
        <w:t>26. Phased Implementation Plan</w:t>
      </w:r>
    </w:p>
    <w:p>
      <w:pPr>
        <w:pStyle w:val="ListBullet"/>
      </w:pPr>
      <w:r>
        <w:rPr>
          <w:lang w:val="en-US" w:eastAsia="en-US" w:bidi="en-US"/>
        </w:rPr>
        <w:t>27. Business Risks and Mitigation Measures</w:t>
      </w:r>
    </w:p>
    <w:p>
      <w:pPr>
        <w:pStyle w:val="ListBullet"/>
      </w:pPr>
      <w:r>
        <w:rPr>
          <w:lang w:val="en-US" w:eastAsia="en-US" w:bidi="en-US"/>
        </w:rPr>
        <w:t>28. Open Decisions</w:t>
      </w:r>
    </w:p>
    <w:p>
      <w:pPr>
        <w:pStyle w:val="ListBullet"/>
      </w:pPr>
      <w:r>
        <w:rPr>
          <w:lang w:val="en-US" w:eastAsia="en-US" w:bidi="en-US"/>
        </w:rPr>
        <w:t>Appendix A. Glossary</w:t>
      </w:r>
    </w:p>
    <w:p>
      <w:pPr>
        <w:pStyle w:val="ListBullet"/>
      </w:pPr>
      <w:r>
        <w:rPr>
          <w:lang w:val="en-US" w:eastAsia="en-US" w:bidi="en-US"/>
        </w:rPr>
        <w:t>Appendix B. Business Impact Matrix for Transactions</w:t>
      </w:r>
    </w:p>
    <w:p>
      <w:pPr>
        <w:pStyle w:val="ListBullet"/>
      </w:pPr>
      <w:r>
        <w:rPr>
          <w:lang w:val="en-US" w:eastAsia="en-US" w:bidi="en-US"/>
        </w:rPr>
        <w:t>Appendix C. Scenario Catalog</w:t>
      </w:r>
    </w:p>
    <w:p>
      <w:r>
        <w:br w:type="page"/>
      </w:r>
    </w:p>
    <w:p>
      <w:pPr>
        <w:pStyle w:val="Heading1"/>
        <w:keepNext/>
        <w:pageBreakBefore w:val="0"/>
      </w:pPr>
      <w:r>
        <w:rPr>
          <w:lang w:val="en-US" w:eastAsia="en-US" w:bidi="en-US"/>
        </w:rPr>
        <w:t>1. Executive Summary</w:t>
      </w:r>
    </w:p>
    <w:p>
      <w:r>
        <w:rPr>
          <w:i w:val="0"/>
          <w:lang w:val="en-US" w:eastAsia="en-US" w:bidi="en-US"/>
        </w:rPr>
        <w:t>In textile businesses, information about products, raw materials, sales, purchases, warehouses, cash, and outstanding balances is often kept in separate notebooks, spreadsheets, and personal messages. Although this approach may appear flexible for day-to-day work, it creates inconsistencies between actual sales revenue, physical inventory, business partner balances, cash on hand, and historical changes. The TOPTANFLOW ERP system must bring this information together under one consistent set of business rules.</w:t>
      </w:r>
    </w:p>
    <w:p>
      <w:r>
        <w:rPr>
          <w:i w:val="0"/>
          <w:lang w:val="en-US" w:eastAsia="en-US" w:bidi="en-US"/>
        </w:rPr>
        <w:t>The system's primary purpose is not merely to record data. It must ensure that every posted transaction affects inventory, cash, and business partner settlements correctly. For example, when a sale is posted, the goods must leave inventory and the unpaid portion must become an amount receivable from the customer. When payment is later received, cash must increase, the outstanding balance of that sale must decrease, and the full history must remain traceable.</w:t>
      </w:r>
    </w:p>
    <w:p>
      <w:r>
        <w:rPr>
          <w:i w:val="0"/>
          <w:lang w:val="en-US" w:eastAsia="en-US" w:bidi="en-US"/>
        </w:rPr>
        <w:t>The system must be easy to use with two or fewer active users, while still allowing additional users and roles to be added in the future. Simplicity is a core principle: unnecessary approval chains, complicated accounting terminology, and screens that are not used in the real business should not be introduced. At the same time, transactions affecting financial and inventory information must not be changed without control.</w:t>
      </w:r>
    </w:p>
    <w:p>
      <w:pPr>
        <w:pStyle w:val="ListBullet"/>
      </w:pPr>
      <w:r>
        <w:rPr>
          <w:lang w:val="en-US" w:eastAsia="en-US" w:bidi="en-US"/>
        </w:rPr>
        <w:t>Each business partner will be maintained on one unified record; the same company or individual may act as both a customer and a supplier.</w:t>
      </w:r>
    </w:p>
    <w:p>
      <w:pPr>
        <w:pStyle w:val="ListBullet"/>
      </w:pPr>
      <w:r>
        <w:rPr>
          <w:lang w:val="en-US" w:eastAsia="en-US" w:bidi="en-US"/>
        </w:rPr>
        <w:t>Amounts receivable from a customer and amounts payable to a supplier will be maintained separately; a net position may be displayed for information only.</w:t>
      </w:r>
    </w:p>
    <w:p>
      <w:pPr>
        <w:pStyle w:val="ListBullet"/>
      </w:pPr>
      <w:r>
        <w:rPr>
          <w:lang w:val="en-US" w:eastAsia="en-US" w:bidi="en-US"/>
        </w:rPr>
        <w:t>Products will be classified as "finished goods," "raw materials," or "mixed-use products"; categories will be managed separately.</w:t>
      </w:r>
    </w:p>
    <w:p>
      <w:pPr>
        <w:pStyle w:val="ListBullet"/>
      </w:pPr>
      <w:r>
        <w:rPr>
          <w:lang w:val="en-US" w:eastAsia="en-US" w:bidi="en-US"/>
        </w:rPr>
        <w:t>Draft documents will have no effect on inventory, cash, receivables, or payables.</w:t>
      </w:r>
    </w:p>
    <w:p>
      <w:pPr>
        <w:pStyle w:val="ListBullet"/>
      </w:pPr>
      <w:r>
        <w:rPr>
          <w:lang w:val="en-US" w:eastAsia="en-US" w:bidi="en-US"/>
        </w:rPr>
        <w:t>Posted documents will not be deleted; errors will be corrected through cancellation or reversing transactions.</w:t>
      </w:r>
    </w:p>
    <w:p>
      <w:pPr>
        <w:pStyle w:val="ListBullet"/>
      </w:pPr>
      <w:r>
        <w:rPr>
          <w:lang w:val="en-US" w:eastAsia="en-US" w:bidi="en-US"/>
        </w:rPr>
        <w:t>Sales and purchases may be posted as fully paid, partially paid, or unpaid, with any remaining amount tracked as an outstanding balance.</w:t>
      </w:r>
    </w:p>
    <w:p>
      <w:pPr>
        <w:pStyle w:val="ListBullet"/>
      </w:pPr>
      <w:r>
        <w:rPr>
          <w:lang w:val="en-US" w:eastAsia="en-US" w:bidi="en-US"/>
        </w:rPr>
        <w:t>Cash receipts and payments may be allocated across one or more documents.</w:t>
      </w:r>
    </w:p>
    <w:p>
      <w:pPr>
        <w:pStyle w:val="ListBullet"/>
      </w:pPr>
      <w:r>
        <w:rPr>
          <w:lang w:val="en-US" w:eastAsia="en-US" w:bidi="en-US"/>
        </w:rPr>
        <w:t>When a promotional bundle is sold, its components will be deducted from inventory automatically.</w:t>
      </w:r>
    </w:p>
    <w:p>
      <w:pPr>
        <w:pStyle w:val="ListBullet"/>
      </w:pPr>
      <w:r>
        <w:rPr>
          <w:lang w:val="en-US" w:eastAsia="en-US" w:bidi="en-US"/>
        </w:rPr>
        <w:t>Fixed assets will be tracked separately, including vehicles, sewing machines, quilting machines, computers, presses, and other equipment.</w:t>
      </w:r>
    </w:p>
    <w:p>
      <w:pPr>
        <w:pStyle w:val="ListBullet"/>
      </w:pPr>
      <w:r>
        <w:rPr>
          <w:lang w:val="en-US" w:eastAsia="en-US" w:bidi="en-US"/>
        </w:rPr>
        <w:t>Management will be able to review notifications and audit history for sales, purchases, cash operations, and critical changes.</w:t>
      </w:r>
    </w:p>
    <w:p>
      <w:pPr>
        <w:pStyle w:val="ListBullet"/>
      </w:pPr>
      <w:r>
        <w:rPr>
          <w:lang w:val="en-US" w:eastAsia="en-US" w:bidi="en-US"/>
        </w:rPr>
        <w:t>Field sales trips known as "Yatı" will be managed through a separate vehicle warehouse and vehicle cash account; loading, field sales, collection of outstanding customer balances, expenses, and trip closing will be reconciled as one connected process.</w:t>
      </w:r>
    </w:p>
    <w:p>
      <w:pPr>
        <w:pStyle w:val="ListBullet"/>
      </w:pPr>
      <w:r>
        <w:rPr>
          <w:lang w:val="en-US" w:eastAsia="en-US" w:bidi="en-US"/>
        </w:rPr>
        <w:t>Invoices, business partner account statements, and balance information may be shared with the business partner through WhatsApp under controlled rules.</w:t>
      </w:r>
    </w:p>
    <w:p>
      <w:pPr>
        <w:pStyle w:val="ListBullet"/>
      </w:pPr>
      <w:r>
        <w:rPr>
          <w:lang w:val="en-US" w:eastAsia="en-US" w:bidi="en-US"/>
        </w:rPr>
        <w:t>Goods receipts, physical delivery notes, and fuel, meal, and repair receipts will be attached to the relevant document by taking a photo on a phone.</w:t>
      </w:r>
    </w:p>
    <w:p>
      <w:pPr>
        <w:pStyle w:val="ListBullet"/>
      </w:pPr>
      <w:r>
        <w:rPr>
          <w:lang w:val="en-US" w:eastAsia="en-US" w:bidi="en-US"/>
        </w:rPr>
        <w:t>Critical inventory thresholds, business-partner-specific "Yellow Card" notes, controlled negative inventory, and negative cash balance cases will be monitored through dedicated warnings and audit records.</w:t>
      </w:r>
    </w:p>
    <w:p>
      <w:pPr>
        <w:pStyle w:val="Heading1"/>
        <w:keepNext/>
        <w:pageBreakBefore w:val="0"/>
      </w:pPr>
      <w:r>
        <w:rPr>
          <w:lang w:val="en-US" w:eastAsia="en-US" w:bidi="en-US"/>
        </w:rPr>
        <w:t>2. Business Context and Current Problem</w:t>
      </w:r>
    </w:p>
    <w:p>
      <w:pPr>
        <w:pStyle w:val="Heading2"/>
        <w:keepNext/>
        <w:pageBreakBefore w:val="0"/>
      </w:pPr>
      <w:r>
        <w:rPr>
          <w:lang w:val="en-US" w:eastAsia="en-US" w:bidi="en-US"/>
        </w:rPr>
        <w:t>2.1. General Nature of the Business</w:t>
      </w:r>
    </w:p>
    <w:p>
      <w:r>
        <w:rPr>
          <w:i w:val="0"/>
          <w:lang w:val="en-US" w:eastAsia="en-US" w:bidi="en-US"/>
        </w:rPr>
        <w:t>The business operates in the textile sector and works with both finished goods and raw materials. Products may be managed in units, kilograms, meters, or other units of measure. Day-to-day operations include wholesale and retail-style sales, purchases from various suppliers, deferred payment, partial payment, and promotional bundles.</w:t>
      </w:r>
    </w:p>
    <w:p>
      <w:r>
        <w:rPr>
          <w:i w:val="0"/>
          <w:lang w:val="en-US" w:eastAsia="en-US" w:bidi="en-US"/>
        </w:rPr>
        <w:t>The company may employ a total of 20-30 people, while the initial number of active system users is expected to be approximately two. The system should therefore avoid the complexity of a large corporate solution while still meeting the business owner's control requirements.</w:t>
      </w:r>
    </w:p>
    <w:p>
      <w:pPr>
        <w:pStyle w:val="Heading2"/>
        <w:keepNext/>
        <w:pageBreakBefore w:val="0"/>
      </w:pPr>
      <w:r>
        <w:rPr>
          <w:lang w:val="en-US" w:eastAsia="en-US" w:bidi="en-US"/>
        </w:rPr>
        <w:t>2.2. Current Management Problems</w:t>
      </w:r>
    </w:p>
    <w:p>
      <w:pPr>
        <w:pStyle w:val="ListBullet"/>
      </w:pPr>
      <w:r>
        <w:rPr>
          <w:lang w:val="en-US" w:eastAsia="en-US" w:bidi="en-US"/>
        </w:rPr>
        <w:t>The same product may be created more than once under different names or codes.</w:t>
      </w:r>
    </w:p>
    <w:p>
      <w:pPr>
        <w:pStyle w:val="ListBullet"/>
      </w:pPr>
      <w:r>
        <w:rPr>
          <w:lang w:val="en-US" w:eastAsia="en-US" w:bidi="en-US"/>
        </w:rPr>
        <w:t>A sale may be recorded while the warehouse issue and customer balance are maintained separately, causing the balances not to match.</w:t>
      </w:r>
    </w:p>
    <w:p>
      <w:pPr>
        <w:pStyle w:val="ListBullet"/>
      </w:pPr>
      <w:r>
        <w:rPr>
          <w:lang w:val="en-US" w:eastAsia="en-US" w:bidi="en-US"/>
        </w:rPr>
        <w:t>It may later become unclear which sale or purchase a partial payment relates to.</w:t>
      </w:r>
    </w:p>
    <w:p>
      <w:pPr>
        <w:pStyle w:val="ListBullet"/>
      </w:pPr>
      <w:r>
        <w:rPr>
          <w:lang w:val="en-US" w:eastAsia="en-US" w:bidi="en-US"/>
        </w:rPr>
        <w:t>When the same business partner acts as both customer and supplier, two separate records may be created and the overall relationship becomes invisible.</w:t>
      </w:r>
    </w:p>
    <w:p>
      <w:pPr>
        <w:pStyle w:val="ListBullet"/>
      </w:pPr>
      <w:r>
        <w:rPr>
          <w:lang w:val="en-US" w:eastAsia="en-US" w:bidi="en-US"/>
        </w:rPr>
        <w:t>The actual cash amount may differ from the recorded cash balance.</w:t>
      </w:r>
    </w:p>
    <w:p>
      <w:pPr>
        <w:pStyle w:val="ListBullet"/>
      </w:pPr>
      <w:r>
        <w:rPr>
          <w:lang w:val="en-US" w:eastAsia="en-US" w:bidi="en-US"/>
        </w:rPr>
        <w:t>When a backdated document is changed, it may not be possible to trace which indicator changed or why.</w:t>
      </w:r>
    </w:p>
    <w:p>
      <w:pPr>
        <w:pStyle w:val="ListBullet"/>
      </w:pPr>
      <w:r>
        <w:rPr>
          <w:lang w:val="en-US" w:eastAsia="en-US" w:bidi="en-US"/>
        </w:rPr>
        <w:t>When a promotional product is sold, the deduction of its components from inventory may be calculated manually.</w:t>
      </w:r>
    </w:p>
    <w:p>
      <w:pPr>
        <w:pStyle w:val="ListBullet"/>
      </w:pPr>
      <w:r>
        <w:rPr>
          <w:lang w:val="en-US" w:eastAsia="en-US" w:bidi="en-US"/>
        </w:rPr>
        <w:t>There is no single list showing who holds each fixed asset, where it is located, and what condition it is in.</w:t>
      </w:r>
    </w:p>
    <w:p>
      <w:pPr>
        <w:pStyle w:val="ListBullet"/>
      </w:pPr>
      <w:r>
        <w:rPr>
          <w:lang w:val="en-US" w:eastAsia="en-US" w:bidi="en-US"/>
        </w:rPr>
        <w:t>Management cannot obtain a reliable, simultaneous view of sales, purchases, expenses, outstanding balances, and inventory.</w:t>
      </w:r>
    </w:p>
    <w:p>
      <w:pPr>
        <w:pStyle w:val="Heading2"/>
        <w:keepNext/>
        <w:pageBreakBefore w:val="0"/>
      </w:pPr>
      <w:r>
        <w:rPr>
          <w:lang w:val="en-US" w:eastAsia="en-US" w:bidi="en-US"/>
        </w:rPr>
        <w:t>2.3. Key Business Questions to Be Answered</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1800"/>
            <w:vAlign w:val="center"/>
            <w:tcMar>
              <w:top w:w="90" w:type="dxa"/>
              <w:start w:w="100" w:type="dxa"/>
              <w:bottom w:w="90" w:type="dxa"/>
              <w:end w:w="100" w:type="dxa"/>
            </w:tcMar>
            <w:shd w:fill="183B56"/>
          </w:tcPr>
          <w:p>
            <w:pPr>
              <w:spacing w:after="20" w:before="20"/>
            </w:pPr>
            <w:r>
              <w:rPr>
                <w:rFonts w:ascii="Lato" w:hAnsi="Lato" w:eastAsia="Lato"/>
                <w:b/>
                <w:color w:val="FFFFFF"/>
                <w:sz w:val="18"/>
                <w:lang w:val="en-US" w:eastAsia="en-US" w:bidi="en-US"/>
              </w:rPr>
              <w:t>Area</w:t>
            </w:r>
          </w:p>
        </w:tc>
        <w:tc>
          <w:tcPr>
            <w:tcW w:type="dxa" w:w="7992"/>
            <w:vAlign w:val="center"/>
            <w:tcMar>
              <w:top w:w="90" w:type="dxa"/>
              <w:start w:w="100" w:type="dxa"/>
              <w:bottom w:w="90" w:type="dxa"/>
              <w:end w:w="100" w:type="dxa"/>
            </w:tcMar>
            <w:shd w:fill="183B56"/>
          </w:tcPr>
          <w:p>
            <w:pPr>
              <w:spacing w:after="20" w:before="20"/>
            </w:pPr>
            <w:r>
              <w:rPr>
                <w:rFonts w:ascii="Lato" w:hAnsi="Lato" w:eastAsia="Lato"/>
                <w:b/>
                <w:color w:val="FFFFFF"/>
                <w:sz w:val="18"/>
                <w:lang w:val="en-US" w:eastAsia="en-US" w:bidi="en-US"/>
              </w:rPr>
              <w:t>Question to Be Answered</w:t>
            </w:r>
          </w:p>
        </w:tc>
      </w:tr>
      <w:tr>
        <w:trPr>
          <w:cantSplit/>
        </w:trPr>
        <w:tc>
          <w:tcPr>
            <w:tcW w:type="dxa" w:w="1800"/>
            <w:vAlign w:val="center"/>
            <w:tcMar>
              <w:top w:w="90" w:type="dxa"/>
              <w:start w:w="100" w:type="dxa"/>
              <w:bottom w:w="90" w:type="dxa"/>
              <w:end w:w="100" w:type="dxa"/>
            </w:tcMar>
          </w:tcPr>
          <w:p>
            <w:pPr>
              <w:spacing w:after="20" w:before="20"/>
            </w:pPr>
            <w:r>
              <w:rPr>
                <w:rFonts w:ascii="Lato" w:hAnsi="Lato" w:eastAsia="Lato"/>
                <w:sz w:val="18"/>
                <w:lang w:val="en-US" w:eastAsia="en-US" w:bidi="en-US"/>
              </w:rPr>
              <w:t>Warehouse</w:t>
            </w:r>
          </w:p>
        </w:tc>
        <w:tc>
          <w:tcPr>
            <w:tcW w:type="dxa" w:w="7992"/>
            <w:vAlign w:val="center"/>
            <w:tcMar>
              <w:top w:w="90" w:type="dxa"/>
              <w:start w:w="100" w:type="dxa"/>
              <w:bottom w:w="90" w:type="dxa"/>
              <w:end w:w="100" w:type="dxa"/>
            </w:tcMar>
          </w:tcPr>
          <w:p>
            <w:pPr>
              <w:spacing w:after="20" w:before="20"/>
            </w:pPr>
            <w:r>
              <w:rPr>
                <w:rFonts w:ascii="Lato" w:hAnsi="Lato" w:eastAsia="Lato"/>
                <w:sz w:val="18"/>
                <w:lang w:val="en-US" w:eastAsia="en-US" w:bidi="en-US"/>
              </w:rPr>
              <w:t>How much of each product is currently available, which transaction changed the balance, and what is the inventory value?</w:t>
            </w:r>
          </w:p>
        </w:tc>
      </w:tr>
      <w:tr>
        <w:trPr>
          <w:cantSplit/>
        </w:trPr>
        <w:tc>
          <w:tcPr>
            <w:tcW w:type="dxa" w:w="1800"/>
            <w:vAlign w:val="center"/>
            <w:tcMar>
              <w:top w:w="90" w:type="dxa"/>
              <w:start w:w="100" w:type="dxa"/>
              <w:bottom w:w="90" w:type="dxa"/>
              <w:end w:w="100" w:type="dxa"/>
            </w:tcMar>
            <w:shd w:fill="F3F4F6"/>
          </w:tcPr>
          <w:p>
            <w:pPr>
              <w:spacing w:after="20" w:before="20"/>
            </w:pPr>
            <w:r>
              <w:rPr>
                <w:rFonts w:ascii="Lato" w:hAnsi="Lato" w:eastAsia="Lato"/>
                <w:sz w:val="18"/>
                <w:lang w:val="en-US" w:eastAsia="en-US" w:bidi="en-US"/>
              </w:rPr>
              <w:t>Sales</w:t>
            </w:r>
          </w:p>
        </w:tc>
        <w:tc>
          <w:tcPr>
            <w:tcW w:type="dxa" w:w="7992"/>
            <w:vAlign w:val="center"/>
            <w:tcMar>
              <w:top w:w="90" w:type="dxa"/>
              <w:start w:w="100" w:type="dxa"/>
              <w:bottom w:w="90" w:type="dxa"/>
              <w:end w:w="100" w:type="dxa"/>
            </w:tcMar>
            <w:shd w:fill="F3F4F6"/>
          </w:tcPr>
          <w:p>
            <w:pPr>
              <w:spacing w:after="20" w:before="20"/>
            </w:pPr>
            <w:r>
              <w:rPr>
                <w:rFonts w:ascii="Lato" w:hAnsi="Lato" w:eastAsia="Lato"/>
                <w:sz w:val="18"/>
                <w:lang w:val="en-US" w:eastAsia="en-US" w:bidi="en-US"/>
              </w:rPr>
              <w:t>What was sold, to whom, when, at what price and discount; how much has been paid and how much remains outstanding?</w:t>
            </w:r>
          </w:p>
        </w:tc>
      </w:tr>
      <w:tr>
        <w:trPr>
          <w:cantSplit/>
        </w:trPr>
        <w:tc>
          <w:tcPr>
            <w:tcW w:type="dxa" w:w="1800"/>
            <w:vAlign w:val="center"/>
            <w:tcMar>
              <w:top w:w="90" w:type="dxa"/>
              <w:start w:w="100" w:type="dxa"/>
              <w:bottom w:w="90" w:type="dxa"/>
              <w:end w:w="100" w:type="dxa"/>
            </w:tcMar>
          </w:tcPr>
          <w:p>
            <w:pPr>
              <w:spacing w:after="20" w:before="20"/>
            </w:pPr>
            <w:r>
              <w:rPr>
                <w:rFonts w:ascii="Lato" w:hAnsi="Lato" w:eastAsia="Lato"/>
                <w:sz w:val="18"/>
                <w:lang w:val="en-US" w:eastAsia="en-US" w:bidi="en-US"/>
              </w:rPr>
              <w:t>Purchasing</w:t>
            </w:r>
          </w:p>
        </w:tc>
        <w:tc>
          <w:tcPr>
            <w:tcW w:type="dxa" w:w="7992"/>
            <w:vAlign w:val="center"/>
            <w:tcMar>
              <w:top w:w="90" w:type="dxa"/>
              <w:start w:w="100" w:type="dxa"/>
              <w:bottom w:w="90" w:type="dxa"/>
              <w:end w:w="100" w:type="dxa"/>
            </w:tcMar>
          </w:tcPr>
          <w:p>
            <w:pPr>
              <w:spacing w:after="20" w:before="20"/>
            </w:pPr>
            <w:r>
              <w:rPr>
                <w:rFonts w:ascii="Lato" w:hAnsi="Lato" w:eastAsia="Lato"/>
                <w:sz w:val="18"/>
                <w:lang w:val="en-US" w:eastAsia="en-US" w:bidi="en-US"/>
              </w:rPr>
              <w:t>What was purchased, from whom, when, and at what price; how much has been paid and how much remains payable to the supplier?</w:t>
            </w:r>
          </w:p>
        </w:tc>
      </w:tr>
      <w:tr>
        <w:trPr>
          <w:cantSplit/>
        </w:trPr>
        <w:tc>
          <w:tcPr>
            <w:tcW w:type="dxa" w:w="1800"/>
            <w:vAlign w:val="center"/>
            <w:tcMar>
              <w:top w:w="90" w:type="dxa"/>
              <w:start w:w="100" w:type="dxa"/>
              <w:bottom w:w="90" w:type="dxa"/>
              <w:end w:w="100" w:type="dxa"/>
            </w:tcMar>
            <w:shd w:fill="F3F4F6"/>
          </w:tcPr>
          <w:p>
            <w:pPr>
              <w:spacing w:after="20" w:before="20"/>
            </w:pPr>
            <w:r>
              <w:rPr>
                <w:rFonts w:ascii="Lato" w:hAnsi="Lato" w:eastAsia="Lato"/>
                <w:sz w:val="18"/>
                <w:lang w:val="en-US" w:eastAsia="en-US" w:bidi="en-US"/>
              </w:rPr>
              <w:t>Cash</w:t>
            </w:r>
          </w:p>
        </w:tc>
        <w:tc>
          <w:tcPr>
            <w:tcW w:type="dxa" w:w="7992"/>
            <w:vAlign w:val="center"/>
            <w:tcMar>
              <w:top w:w="90" w:type="dxa"/>
              <w:start w:w="100" w:type="dxa"/>
              <w:bottom w:w="90" w:type="dxa"/>
              <w:end w:w="100" w:type="dxa"/>
            </w:tcMar>
            <w:shd w:fill="F3F4F6"/>
          </w:tcPr>
          <w:p>
            <w:pPr>
              <w:spacing w:after="20" w:before="20"/>
            </w:pPr>
            <w:r>
              <w:rPr>
                <w:rFonts w:ascii="Lato" w:hAnsi="Lato" w:eastAsia="Lato"/>
                <w:sz w:val="18"/>
                <w:lang w:val="en-US" w:eastAsia="en-US" w:bidi="en-US"/>
              </w:rPr>
              <w:t>How much cash has been received, how much has been paid out, what was the reason for each outflow, and what is the current balance?</w:t>
            </w:r>
          </w:p>
        </w:tc>
      </w:tr>
      <w:tr>
        <w:trPr>
          <w:cantSplit/>
        </w:trPr>
        <w:tc>
          <w:tcPr>
            <w:tcW w:type="dxa" w:w="1800"/>
            <w:vAlign w:val="center"/>
            <w:tcMar>
              <w:top w:w="90" w:type="dxa"/>
              <w:start w:w="100" w:type="dxa"/>
              <w:bottom w:w="90" w:type="dxa"/>
              <w:end w:w="100" w:type="dxa"/>
            </w:tcMar>
          </w:tcPr>
          <w:p>
            <w:pPr>
              <w:spacing w:after="20" w:before="20"/>
            </w:pPr>
            <w:r>
              <w:rPr>
                <w:rFonts w:ascii="Lato" w:hAnsi="Lato" w:eastAsia="Lato"/>
                <w:sz w:val="18"/>
                <w:lang w:val="en-US" w:eastAsia="en-US" w:bidi="en-US"/>
              </w:rPr>
              <w:t>Business Partner</w:t>
            </w:r>
          </w:p>
        </w:tc>
        <w:tc>
          <w:tcPr>
            <w:tcW w:type="dxa" w:w="7992"/>
            <w:vAlign w:val="center"/>
            <w:tcMar>
              <w:top w:w="90" w:type="dxa"/>
              <w:start w:w="100" w:type="dxa"/>
              <w:bottom w:w="90" w:type="dxa"/>
              <w:end w:w="100" w:type="dxa"/>
            </w:tcMar>
          </w:tcPr>
          <w:p>
            <w:pPr>
              <w:spacing w:after="20" w:before="20"/>
            </w:pPr>
            <w:r>
              <w:rPr>
                <w:rFonts w:ascii="Lato" w:hAnsi="Lato" w:eastAsia="Lato"/>
                <w:sz w:val="18"/>
                <w:lang w:val="en-US" w:eastAsia="en-US" w:bidi="en-US"/>
              </w:rPr>
              <w:t>What are the separate amounts receivable from and payable to this party?</w:t>
            </w:r>
          </w:p>
        </w:tc>
      </w:tr>
      <w:tr>
        <w:trPr>
          <w:cantSplit/>
        </w:trPr>
        <w:tc>
          <w:tcPr>
            <w:tcW w:type="dxa" w:w="1800"/>
            <w:vAlign w:val="center"/>
            <w:tcMar>
              <w:top w:w="90" w:type="dxa"/>
              <w:start w:w="100" w:type="dxa"/>
              <w:bottom w:w="90" w:type="dxa"/>
              <w:end w:w="100" w:type="dxa"/>
            </w:tcMar>
            <w:shd w:fill="F3F4F6"/>
          </w:tcPr>
          <w:p>
            <w:pPr>
              <w:spacing w:after="20" w:before="20"/>
            </w:pPr>
            <w:r>
              <w:rPr>
                <w:rFonts w:ascii="Lato" w:hAnsi="Lato" w:eastAsia="Lato"/>
                <w:sz w:val="18"/>
                <w:lang w:val="en-US" w:eastAsia="en-US" w:bidi="en-US"/>
              </w:rPr>
              <w:t>Profit</w:t>
            </w:r>
          </w:p>
        </w:tc>
        <w:tc>
          <w:tcPr>
            <w:tcW w:type="dxa" w:w="7992"/>
            <w:vAlign w:val="center"/>
            <w:tcMar>
              <w:top w:w="90" w:type="dxa"/>
              <w:start w:w="100" w:type="dxa"/>
              <w:bottom w:w="90" w:type="dxa"/>
              <w:end w:w="100" w:type="dxa"/>
            </w:tcMar>
            <w:shd w:fill="F3F4F6"/>
          </w:tcPr>
          <w:p>
            <w:pPr>
              <w:spacing w:after="20" w:before="20"/>
            </w:pPr>
            <w:r>
              <w:rPr>
                <w:rFonts w:ascii="Lato" w:hAnsi="Lato" w:eastAsia="Lato"/>
                <w:sz w:val="18"/>
                <w:lang w:val="en-US" w:eastAsia="en-US" w:bidi="en-US"/>
              </w:rPr>
              <w:t>What is the difference between sales revenue and the cost of the goods sold?</w:t>
            </w:r>
          </w:p>
        </w:tc>
      </w:tr>
      <w:tr>
        <w:trPr>
          <w:cantSplit/>
        </w:trPr>
        <w:tc>
          <w:tcPr>
            <w:tcW w:type="dxa" w:w="1800"/>
            <w:vAlign w:val="center"/>
            <w:tcMar>
              <w:top w:w="90" w:type="dxa"/>
              <w:start w:w="100" w:type="dxa"/>
              <w:bottom w:w="90" w:type="dxa"/>
              <w:end w:w="100" w:type="dxa"/>
            </w:tcMar>
          </w:tcPr>
          <w:p>
            <w:pPr>
              <w:spacing w:after="20" w:before="20"/>
            </w:pPr>
            <w:r>
              <w:rPr>
                <w:rFonts w:ascii="Lato" w:hAnsi="Lato" w:eastAsia="Lato"/>
                <w:sz w:val="18"/>
                <w:lang w:val="en-US" w:eastAsia="en-US" w:bidi="en-US"/>
              </w:rPr>
              <w:t>Control</w:t>
            </w:r>
          </w:p>
        </w:tc>
        <w:tc>
          <w:tcPr>
            <w:tcW w:type="dxa" w:w="7992"/>
            <w:vAlign w:val="center"/>
            <w:tcMar>
              <w:top w:w="90" w:type="dxa"/>
              <w:start w:w="100" w:type="dxa"/>
              <w:bottom w:w="90" w:type="dxa"/>
              <w:end w:w="100" w:type="dxa"/>
            </w:tcMar>
          </w:tcPr>
          <w:p>
            <w:pPr>
              <w:spacing w:after="20" w:before="20"/>
            </w:pPr>
            <w:r>
              <w:rPr>
                <w:rFonts w:ascii="Lato" w:hAnsi="Lato" w:eastAsia="Lato"/>
                <w:sz w:val="18"/>
                <w:lang w:val="en-US" w:eastAsia="en-US" w:bidi="en-US"/>
              </w:rPr>
              <w:t>Who created, posted, changed, or cancelled which document, and when?</w:t>
            </w:r>
          </w:p>
        </w:tc>
      </w:tr>
    </w:tbl>
    <w:p>
      <w:pPr>
        <w:pStyle w:val="Heading1"/>
        <w:keepNext/>
        <w:pageBreakBefore w:val="0"/>
      </w:pPr>
      <w:r>
        <w:rPr>
          <w:lang w:val="en-US" w:eastAsia="en-US" w:bidi="en-US"/>
        </w:rPr>
        <w:t>3. Objectives and Expected Benefits</w:t>
      </w:r>
    </w:p>
    <w:p>
      <w:pPr>
        <w:pStyle w:val="Heading2"/>
        <w:keepNext/>
        <w:pageBreakBefore w:val="0"/>
      </w:pPr>
      <w:r>
        <w:rPr>
          <w:lang w:val="en-US" w:eastAsia="en-US" w:bidi="en-US"/>
        </w:rPr>
        <w:t>3.1. Core Business Objectives</w:t>
      </w:r>
    </w:p>
    <w:p>
      <w:pPr>
        <w:pStyle w:val="ManualNumber"/>
      </w:pPr>
      <w:r>
        <w:rPr>
          <w:lang w:val="en-US" w:eastAsia="en-US" w:bidi="en-US"/>
        </w:rPr>
        <w:t>1. Consolidate product, business partner, sales, purchasing, warehouse, cash, and fixed asset information in one system.</w:t>
      </w:r>
    </w:p>
    <w:p>
      <w:pPr>
        <w:pStyle w:val="ManualNumber"/>
      </w:pPr>
      <w:r>
        <w:rPr>
          <w:lang w:val="en-US" w:eastAsia="en-US" w:bidi="en-US"/>
        </w:rPr>
        <w:t>2. Calculate the inventory, cash, receivable, and payable impact of every posted transaction automatically under consistent, non-variable rules.</w:t>
      </w:r>
    </w:p>
    <w:p>
      <w:pPr>
        <w:pStyle w:val="ManualNumber"/>
      </w:pPr>
      <w:r>
        <w:rPr>
          <w:lang w:val="en-US" w:eastAsia="en-US" w:bidi="en-US"/>
        </w:rPr>
        <w:t>3. Track settlements with business partners at document and payment-allocation level.</w:t>
      </w:r>
    </w:p>
    <w:p>
      <w:pPr>
        <w:pStyle w:val="ManualNumber"/>
      </w:pPr>
      <w:r>
        <w:rPr>
          <w:lang w:val="en-US" w:eastAsia="en-US" w:bidi="en-US"/>
        </w:rPr>
        <w:t>4. Provide the business owner with reliable management reports that show the daily position at a glance.</w:t>
      </w:r>
    </w:p>
    <w:p>
      <w:pPr>
        <w:pStyle w:val="ManualNumber"/>
      </w:pPr>
      <w:r>
        <w:rPr>
          <w:lang w:val="en-US" w:eastAsia="en-US" w:bidi="en-US"/>
        </w:rPr>
        <w:t>5. Create transparent control through cancellation and correction history instead of allowing errors to be corrected invisibly.</w:t>
      </w:r>
    </w:p>
    <w:p>
      <w:pPr>
        <w:pStyle w:val="ManualNumber"/>
      </w:pPr>
      <w:r>
        <w:rPr>
          <w:lang w:val="en-US" w:eastAsia="en-US" w:bidi="en-US"/>
        </w:rPr>
        <w:t>6. Provide a simple and fast workflow for a small number of users.</w:t>
      </w:r>
    </w:p>
    <w:p>
      <w:pPr>
        <w:pStyle w:val="ManualNumber"/>
      </w:pPr>
      <w:r>
        <w:rPr>
          <w:lang w:val="en-US" w:eastAsia="en-US" w:bidi="en-US"/>
        </w:rPr>
        <w:t>7. Ensure that core business data will not need to be rebuilt when production and other modules are added in the future.</w:t>
      </w:r>
    </w:p>
    <w:p>
      <w:pPr>
        <w:pStyle w:val="Heading2"/>
        <w:keepNext/>
        <w:pageBreakBefore w:val="0"/>
      </w:pPr>
      <w:r>
        <w:rPr>
          <w:lang w:val="en-US" w:eastAsia="en-US" w:bidi="en-US"/>
        </w:rPr>
        <w:t>3.2. Measurable Expected Outcomes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448"/>
            <w:vAlign w:val="center"/>
            <w:tcMar>
              <w:top w:w="90" w:type="dxa"/>
              <w:start w:w="100" w:type="dxa"/>
              <w:bottom w:w="90" w:type="dxa"/>
              <w:end w:w="100" w:type="dxa"/>
            </w:tcMar>
            <w:shd w:fill="183B56"/>
          </w:tcPr>
          <w:p>
            <w:pPr>
              <w:spacing w:after="20" w:before="20"/>
            </w:pPr>
            <w:r>
              <w:rPr>
                <w:rFonts w:ascii="Lato" w:hAnsi="Lato" w:eastAsia="Lato"/>
                <w:b/>
                <w:color w:val="FFFFFF"/>
                <w:sz w:val="18"/>
                <w:lang w:val="en-US" w:eastAsia="en-US" w:bidi="en-US"/>
              </w:rPr>
              <w:t>Outcome</w:t>
            </w:r>
          </w:p>
        </w:tc>
        <w:tc>
          <w:tcPr>
            <w:tcW w:type="dxa" w:w="7344"/>
            <w:vAlign w:val="center"/>
            <w:tcMar>
              <w:top w:w="90" w:type="dxa"/>
              <w:start w:w="100" w:type="dxa"/>
              <w:bottom w:w="90" w:type="dxa"/>
              <w:end w:w="100" w:type="dxa"/>
            </w:tcMar>
            <w:shd w:fill="183B56"/>
          </w:tcPr>
          <w:p>
            <w:pPr>
              <w:spacing w:after="20" w:before="20"/>
            </w:pPr>
            <w:r>
              <w:rPr>
                <w:rFonts w:ascii="Lato" w:hAnsi="Lato" w:eastAsia="Lato"/>
                <w:b/>
                <w:color w:val="FFFFFF"/>
                <w:sz w:val="18"/>
                <w:lang w:val="en-US" w:eastAsia="en-US" w:bidi="en-US"/>
              </w:rPr>
              <w:t>Business Meaning</w:t>
            </w:r>
          </w:p>
        </w:tc>
      </w:tr>
      <w:tr>
        <w:trPr>
          <w:cantSplit/>
        </w:trPr>
        <w:tc>
          <w:tcPr>
            <w:tcW w:type="dxa" w:w="2448"/>
            <w:vAlign w:val="center"/>
            <w:tcMar>
              <w:top w:w="90" w:type="dxa"/>
              <w:start w:w="100" w:type="dxa"/>
              <w:bottom w:w="90" w:type="dxa"/>
              <w:end w:w="100" w:type="dxa"/>
            </w:tcMar>
          </w:tcPr>
          <w:p>
            <w:pPr>
              <w:spacing w:after="20" w:before="20"/>
            </w:pPr>
            <w:r>
              <w:rPr>
                <w:rFonts w:ascii="Lato" w:hAnsi="Lato" w:eastAsia="Lato"/>
                <w:sz w:val="18"/>
                <w:lang w:val="en-US" w:eastAsia="en-US" w:bidi="en-US"/>
              </w:rPr>
              <w:t>Inventory accuracy</w:t>
            </w:r>
          </w:p>
        </w:tc>
        <w:tc>
          <w:tcPr>
            <w:tcW w:type="dxa" w:w="7344"/>
            <w:vAlign w:val="center"/>
            <w:tcMar>
              <w:top w:w="90" w:type="dxa"/>
              <w:start w:w="100" w:type="dxa"/>
              <w:bottom w:w="90" w:type="dxa"/>
              <w:end w:w="100" w:type="dxa"/>
            </w:tcMar>
          </w:tcPr>
          <w:p>
            <w:pPr>
              <w:spacing w:after="20" w:before="20"/>
            </w:pPr>
            <w:r>
              <w:rPr>
                <w:rFonts w:ascii="Lato" w:hAnsi="Lato" w:eastAsia="Lato"/>
                <w:sz w:val="18"/>
                <w:lang w:val="en-US" w:eastAsia="en-US" w:bidi="en-US"/>
              </w:rPr>
              <w:t>Minimize the difference between system inventory and physical counts.</w:t>
            </w:r>
          </w:p>
        </w:tc>
      </w:tr>
      <w:tr>
        <w:trPr>
          <w:cantSplit/>
        </w:trPr>
        <w:tc>
          <w:tcPr>
            <w:tcW w:type="dxa" w:w="2448"/>
            <w:vAlign w:val="center"/>
            <w:tcMar>
              <w:top w:w="90" w:type="dxa"/>
              <w:start w:w="100" w:type="dxa"/>
              <w:bottom w:w="90" w:type="dxa"/>
              <w:end w:w="100" w:type="dxa"/>
            </w:tcMar>
            <w:shd w:fill="F3F4F6"/>
          </w:tcPr>
          <w:p>
            <w:pPr>
              <w:spacing w:after="20" w:before="20"/>
            </w:pPr>
            <w:r>
              <w:rPr>
                <w:rFonts w:ascii="Lato" w:hAnsi="Lato" w:eastAsia="Lato"/>
                <w:sz w:val="18"/>
                <w:lang w:val="en-US" w:eastAsia="en-US" w:bidi="en-US"/>
              </w:rPr>
              <w:t>Balance transparency</w:t>
            </w:r>
          </w:p>
        </w:tc>
        <w:tc>
          <w:tcPr>
            <w:tcW w:type="dxa" w:w="7344"/>
            <w:vAlign w:val="center"/>
            <w:tcMar>
              <w:top w:w="90" w:type="dxa"/>
              <w:start w:w="100" w:type="dxa"/>
              <w:bottom w:w="90" w:type="dxa"/>
              <w:end w:w="100" w:type="dxa"/>
            </w:tcMar>
            <w:shd w:fill="F3F4F6"/>
          </w:tcPr>
          <w:p>
            <w:pPr>
              <w:spacing w:after="20" w:before="20"/>
            </w:pPr>
            <w:r>
              <w:rPr>
                <w:rFonts w:ascii="Lato" w:hAnsi="Lato" w:eastAsia="Lato"/>
                <w:sz w:val="18"/>
                <w:lang w:val="en-US" w:eastAsia="en-US" w:bidi="en-US"/>
              </w:rPr>
              <w:t>Show document-based receivable and payable balances for every business partner.</w:t>
            </w:r>
          </w:p>
        </w:tc>
      </w:tr>
      <w:tr>
        <w:trPr>
          <w:cantSplit/>
        </w:trPr>
        <w:tc>
          <w:tcPr>
            <w:tcW w:type="dxa" w:w="2448"/>
            <w:vAlign w:val="center"/>
            <w:tcMar>
              <w:top w:w="90" w:type="dxa"/>
              <w:start w:w="100" w:type="dxa"/>
              <w:bottom w:w="90" w:type="dxa"/>
              <w:end w:w="100" w:type="dxa"/>
            </w:tcMar>
          </w:tcPr>
          <w:p>
            <w:pPr>
              <w:spacing w:after="20" w:before="20"/>
            </w:pPr>
            <w:r>
              <w:rPr>
                <w:rFonts w:ascii="Lato" w:hAnsi="Lato" w:eastAsia="Lato"/>
                <w:sz w:val="18"/>
                <w:lang w:val="en-US" w:eastAsia="en-US" w:bidi="en-US"/>
              </w:rPr>
              <w:t>Cash control</w:t>
            </w:r>
          </w:p>
        </w:tc>
        <w:tc>
          <w:tcPr>
            <w:tcW w:type="dxa" w:w="7344"/>
            <w:vAlign w:val="center"/>
            <w:tcMar>
              <w:top w:w="90" w:type="dxa"/>
              <w:start w:w="100" w:type="dxa"/>
              <w:bottom w:w="90" w:type="dxa"/>
              <w:end w:w="100" w:type="dxa"/>
            </w:tcMar>
          </w:tcPr>
          <w:p>
            <w:pPr>
              <w:spacing w:after="20" w:before="20"/>
            </w:pPr>
            <w:r>
              <w:rPr>
                <w:rFonts w:ascii="Lato" w:hAnsi="Lato" w:eastAsia="Lato"/>
                <w:sz w:val="18"/>
                <w:lang w:val="en-US" w:eastAsia="en-US" w:bidi="en-US"/>
              </w:rPr>
              <w:t>Reconcile the end-of-day system cash balance with the actual cash on hand.</w:t>
            </w:r>
          </w:p>
        </w:tc>
      </w:tr>
      <w:tr>
        <w:trPr>
          <w:cantSplit/>
        </w:trPr>
        <w:tc>
          <w:tcPr>
            <w:tcW w:type="dxa" w:w="2448"/>
            <w:vAlign w:val="center"/>
            <w:tcMar>
              <w:top w:w="90" w:type="dxa"/>
              <w:start w:w="100" w:type="dxa"/>
              <w:bottom w:w="90" w:type="dxa"/>
              <w:end w:w="100" w:type="dxa"/>
            </w:tcMar>
            <w:shd w:fill="F3F4F6"/>
          </w:tcPr>
          <w:p>
            <w:pPr>
              <w:spacing w:after="20" w:before="20"/>
            </w:pPr>
            <w:r>
              <w:rPr>
                <w:rFonts w:ascii="Lato" w:hAnsi="Lato" w:eastAsia="Lato"/>
                <w:sz w:val="18"/>
                <w:lang w:val="en-US" w:eastAsia="en-US" w:bidi="en-US"/>
              </w:rPr>
              <w:t>Fast reporting</w:t>
            </w:r>
          </w:p>
        </w:tc>
        <w:tc>
          <w:tcPr>
            <w:tcW w:type="dxa" w:w="7344"/>
            <w:vAlign w:val="center"/>
            <w:tcMar>
              <w:top w:w="90" w:type="dxa"/>
              <w:start w:w="100" w:type="dxa"/>
              <w:bottom w:w="90" w:type="dxa"/>
              <w:end w:w="100" w:type="dxa"/>
            </w:tcMar>
            <w:shd w:fill="F3F4F6"/>
          </w:tcPr>
          <w:p>
            <w:pPr>
              <w:spacing w:after="20" w:before="20"/>
            </w:pPr>
            <w:r>
              <w:rPr>
                <w:rFonts w:ascii="Lato" w:hAnsi="Lato" w:eastAsia="Lato"/>
                <w:sz w:val="18"/>
                <w:lang w:val="en-US" w:eastAsia="en-US" w:bidi="en-US"/>
              </w:rPr>
              <w:t>Obtain sales, purchasing, expense, and inventory reports without manual consolidation.</w:t>
            </w:r>
          </w:p>
        </w:tc>
      </w:tr>
      <w:tr>
        <w:trPr>
          <w:cantSplit/>
        </w:trPr>
        <w:tc>
          <w:tcPr>
            <w:tcW w:type="dxa" w:w="2448"/>
            <w:vAlign w:val="center"/>
            <w:tcMar>
              <w:top w:w="90" w:type="dxa"/>
              <w:start w:w="100" w:type="dxa"/>
              <w:bottom w:w="90" w:type="dxa"/>
              <w:end w:w="100" w:type="dxa"/>
            </w:tcMar>
          </w:tcPr>
          <w:p>
            <w:pPr>
              <w:spacing w:after="20" w:before="20"/>
            </w:pPr>
            <w:r>
              <w:rPr>
                <w:rFonts w:ascii="Lato" w:hAnsi="Lato" w:eastAsia="Lato"/>
                <w:sz w:val="18"/>
                <w:lang w:val="en-US" w:eastAsia="en-US" w:bidi="en-US"/>
              </w:rPr>
              <w:t>Management control</w:t>
            </w:r>
          </w:p>
        </w:tc>
        <w:tc>
          <w:tcPr>
            <w:tcW w:type="dxa" w:w="7344"/>
            <w:vAlign w:val="center"/>
            <w:tcMar>
              <w:top w:w="90" w:type="dxa"/>
              <w:start w:w="100" w:type="dxa"/>
              <w:bottom w:w="90" w:type="dxa"/>
              <w:end w:w="100" w:type="dxa"/>
            </w:tcMar>
          </w:tcPr>
          <w:p>
            <w:pPr>
              <w:spacing w:after="20" w:before="20"/>
            </w:pPr>
            <w:r>
              <w:rPr>
                <w:rFonts w:ascii="Lato" w:hAnsi="Lato" w:eastAsia="Lato"/>
                <w:sz w:val="18"/>
                <w:lang w:val="en-US" w:eastAsia="en-US" w:bidi="en-US"/>
              </w:rPr>
              <w:t>Ensure that critical transactions and changes are visible to management on time.</w:t>
            </w:r>
          </w:p>
        </w:tc>
      </w:tr>
      <w:tr>
        <w:trPr>
          <w:cantSplit/>
        </w:trPr>
        <w:tc>
          <w:tcPr>
            <w:tcW w:type="dxa" w:w="2448"/>
            <w:vAlign w:val="center"/>
            <w:tcMar>
              <w:top w:w="90" w:type="dxa"/>
              <w:start w:w="100" w:type="dxa"/>
              <w:bottom w:w="90" w:type="dxa"/>
              <w:end w:w="100" w:type="dxa"/>
            </w:tcMar>
            <w:shd w:fill="F3F4F6"/>
          </w:tcPr>
          <w:p>
            <w:pPr>
              <w:spacing w:after="20" w:before="20"/>
            </w:pPr>
            <w:r>
              <w:rPr>
                <w:rFonts w:ascii="Lato" w:hAnsi="Lato" w:eastAsia="Lato"/>
                <w:sz w:val="18"/>
                <w:lang w:val="en-US" w:eastAsia="en-US" w:bidi="en-US"/>
              </w:rPr>
              <w:t>Data quality</w:t>
            </w:r>
          </w:p>
        </w:tc>
        <w:tc>
          <w:tcPr>
            <w:tcW w:type="dxa" w:w="7344"/>
            <w:vAlign w:val="center"/>
            <w:tcMar>
              <w:top w:w="90" w:type="dxa"/>
              <w:start w:w="100" w:type="dxa"/>
              <w:bottom w:w="90" w:type="dxa"/>
              <w:end w:w="100" w:type="dxa"/>
            </w:tcMar>
            <w:shd w:fill="F3F4F6"/>
          </w:tcPr>
          <w:p>
            <w:pPr>
              <w:spacing w:after="20" w:before="20"/>
            </w:pPr>
            <w:r>
              <w:rPr>
                <w:rFonts w:ascii="Lato" w:hAnsi="Lato" w:eastAsia="Lato"/>
                <w:sz w:val="18"/>
                <w:lang w:val="en-US" w:eastAsia="en-US" w:bidi="en-US"/>
              </w:rPr>
              <w:t>Reduce duplicate product and business partner records.</w:t>
            </w:r>
          </w:p>
        </w:tc>
      </w:tr>
    </w:tbl>
    <w:p>
      <w:pPr>
        <w:pStyle w:val="Heading1"/>
        <w:keepNext/>
        <w:pageBreakBefore w:val="0"/>
      </w:pPr>
      <w:r>
        <w:rPr>
          <w:lang w:val="en-US" w:eastAsia="en-US" w:bidi="en-US"/>
        </w:rPr>
        <w:t>4. Scope and Boundaries</w:t>
      </w:r>
    </w:p>
    <w:p>
      <w:pPr>
        <w:pStyle w:val="Heading2"/>
        <w:keepNext/>
        <w:pageBreakBefore w:val="0"/>
      </w:pPr>
      <w:r>
        <w:rPr>
          <w:lang w:val="en-US" w:eastAsia="en-US" w:bidi="en-US"/>
        </w:rPr>
        <w:t>4.1. Areas Included in the Initial Phase</w:t>
      </w:r>
    </w:p>
    <w:p>
      <w:pPr>
        <w:pStyle w:val="ListBullet"/>
      </w:pPr>
      <w:r>
        <w:rPr>
          <w:lang w:val="en-US" w:eastAsia="en-US" w:bidi="en-US"/>
        </w:rPr>
        <w:t>User and role management.</w:t>
      </w:r>
    </w:p>
    <w:p>
      <w:pPr>
        <w:pStyle w:val="ListBullet"/>
      </w:pPr>
      <w:r>
        <w:rPr>
          <w:lang w:val="en-US" w:eastAsia="en-US" w:bidi="en-US"/>
        </w:rPr>
        <w:t>Business partners: one unified record for individuals and legal entities.</w:t>
      </w:r>
    </w:p>
    <w:p>
      <w:pPr>
        <w:pStyle w:val="ListBullet"/>
      </w:pPr>
      <w:r>
        <w:rPr>
          <w:lang w:val="en-US" w:eastAsia="en-US" w:bidi="en-US"/>
        </w:rPr>
        <w:t>Products, product types, categories, and units of measure.</w:t>
      </w:r>
    </w:p>
    <w:p>
      <w:pPr>
        <w:pStyle w:val="ListBullet"/>
      </w:pPr>
      <w:r>
        <w:rPr>
          <w:lang w:val="en-US" w:eastAsia="en-US" w:bidi="en-US"/>
        </w:rPr>
        <w:t>Sales documents, sales payments, sales returns, and cancellations.</w:t>
      </w:r>
    </w:p>
    <w:p>
      <w:pPr>
        <w:pStyle w:val="ListBullet"/>
      </w:pPr>
      <w:r>
        <w:rPr>
          <w:lang w:val="en-US" w:eastAsia="en-US" w:bidi="en-US"/>
        </w:rPr>
        <w:t>Purchase documents, supplier payments, purchase returns, and cancellations.</w:t>
      </w:r>
    </w:p>
    <w:p>
      <w:pPr>
        <w:pStyle w:val="ListBullet"/>
      </w:pPr>
      <w:r>
        <w:rPr>
          <w:lang w:val="en-US" w:eastAsia="en-US" w:bidi="en-US"/>
        </w:rPr>
        <w:t>Warehouse balances, inventory movements, opening balances, stock counts, and adjustments.</w:t>
      </w:r>
    </w:p>
    <w:p>
      <w:pPr>
        <w:pStyle w:val="ListBullet"/>
      </w:pPr>
      <w:r>
        <w:rPr>
          <w:lang w:val="en-US" w:eastAsia="en-US" w:bidi="en-US"/>
        </w:rPr>
        <w:t>Cash receipts, cash payments, expenses, and transfers between cash accounts.</w:t>
      </w:r>
    </w:p>
    <w:p>
      <w:pPr>
        <w:pStyle w:val="ListBullet"/>
      </w:pPr>
      <w:r>
        <w:rPr>
          <w:lang w:val="en-US" w:eastAsia="en-US" w:bidi="en-US"/>
        </w:rPr>
        <w:t>Accounts receivable, accounts payable, advances, and allocation of payments to documents.</w:t>
      </w:r>
    </w:p>
    <w:p>
      <w:pPr>
        <w:pStyle w:val="ListBullet"/>
      </w:pPr>
      <w:r>
        <w:rPr>
          <w:lang w:val="en-US" w:eastAsia="en-US" w:bidi="en-US"/>
        </w:rPr>
        <w:t>Promotions and product bundles.</w:t>
      </w:r>
    </w:p>
    <w:p>
      <w:pPr>
        <w:pStyle w:val="ListBullet"/>
      </w:pPr>
      <w:r>
        <w:rPr>
          <w:lang w:val="en-US" w:eastAsia="en-US" w:bidi="en-US"/>
        </w:rPr>
        <w:t>Fixed asset and equipment registration, status, and movement history.</w:t>
      </w:r>
    </w:p>
    <w:p>
      <w:pPr>
        <w:pStyle w:val="ListBullet"/>
      </w:pPr>
      <w:r>
        <w:rPr>
          <w:lang w:val="en-US" w:eastAsia="en-US" w:bidi="en-US"/>
        </w:rPr>
        <w:t>Notifications, change logs, and management control.</w:t>
      </w:r>
    </w:p>
    <w:p>
      <w:pPr>
        <w:pStyle w:val="ListBullet"/>
      </w:pPr>
      <w:r>
        <w:rPr>
          <w:lang w:val="en-US" w:eastAsia="en-US" w:bidi="en-US"/>
        </w:rPr>
        <w:t>Management reports and key business indicators.</w:t>
      </w:r>
    </w:p>
    <w:p>
      <w:pPr>
        <w:pStyle w:val="ListBullet"/>
      </w:pPr>
      <w:r>
        <w:rPr>
          <w:lang w:val="en-US" w:eastAsia="en-US" w:bidi="en-US"/>
        </w:rPr>
        <w:t>Field sales trip ("Yatı") planning, vehicle loading, vehicle warehouse management, field sales, collection of outstanding balances, travel expenses, and trip closing.</w:t>
      </w:r>
    </w:p>
    <w:p>
      <w:pPr>
        <w:pStyle w:val="ListBullet"/>
      </w:pPr>
      <w:r>
        <w:rPr>
          <w:lang w:val="en-US" w:eastAsia="en-US" w:bidi="en-US"/>
        </w:rPr>
        <w:t>Sharing invoices and business partner account statements through WhatsApp, including delivery history.</w:t>
      </w:r>
    </w:p>
    <w:p>
      <w:pPr>
        <w:pStyle w:val="ListBullet"/>
      </w:pPr>
      <w:r>
        <w:rPr>
          <w:lang w:val="en-US" w:eastAsia="en-US" w:bidi="en-US"/>
        </w:rPr>
        <w:t>Photo-based mobile goods receipt, delivery note, receipt, and expense evidence archiving.</w:t>
      </w:r>
    </w:p>
    <w:p>
      <w:pPr>
        <w:pStyle w:val="ListBullet"/>
      </w:pPr>
      <w:r>
        <w:rPr>
          <w:lang w:val="en-US" w:eastAsia="en-US" w:bidi="en-US"/>
        </w:rPr>
        <w:t>Critical inventory thresholds and in-system/Telegram alerts.</w:t>
      </w:r>
    </w:p>
    <w:p>
      <w:pPr>
        <w:pStyle w:val="ListBullet"/>
      </w:pPr>
      <w:r>
        <w:rPr>
          <w:lang w:val="en-US" w:eastAsia="en-US" w:bidi="en-US"/>
        </w:rPr>
        <w:t>Business-partner-specific informational alerts, approval-required alerts, and transaction-blocking alerts.</w:t>
      </w:r>
    </w:p>
    <w:p>
      <w:pPr>
        <w:pStyle w:val="ListBullet"/>
      </w:pPr>
      <w:r>
        <w:rPr>
          <w:lang w:val="en-US" w:eastAsia="en-US" w:bidi="en-US"/>
        </w:rPr>
        <w:t>Controlled negative inventory and negative cash management based on permissions and mandatory reasons.</w:t>
      </w:r>
    </w:p>
    <w:p>
      <w:pPr>
        <w:pStyle w:val="Heading2"/>
        <w:keepNext/>
        <w:pageBreakBefore w:val="0"/>
      </w:pPr>
      <w:r>
        <w:rPr>
          <w:lang w:val="en-US" w:eastAsia="en-US" w:bidi="en-US"/>
        </w:rPr>
        <w:t>4.2. Areas Excluded from the Initial Phase</w:t>
      </w:r>
    </w:p>
    <w:p>
      <w:pPr>
        <w:pStyle w:val="ListBullet"/>
      </w:pPr>
      <w:r>
        <w:rPr>
          <w:lang w:val="en-US" w:eastAsia="en-US" w:bidi="en-US"/>
        </w:rPr>
        <w:t>Production orders, manufacturing recipes, issue of raw materials to production, and receipt of finished goods from production.</w:t>
      </w:r>
    </w:p>
    <w:p>
      <w:pPr>
        <w:pStyle w:val="ListBullet"/>
      </w:pPr>
      <w:r>
        <w:rPr>
          <w:lang w:val="en-US" w:eastAsia="en-US" w:bidi="en-US"/>
        </w:rPr>
        <w:t>Employee attendance, payroll, bonuses, and human resources processes.</w:t>
      </w:r>
    </w:p>
    <w:p>
      <w:pPr>
        <w:pStyle w:val="ListBullet"/>
      </w:pPr>
      <w:r>
        <w:rPr>
          <w:lang w:val="en-US" w:eastAsia="en-US" w:bidi="en-US"/>
        </w:rPr>
        <w:t>Full double-entry accounting, general ledger, statutory tax returns, and VAT declarations.</w:t>
      </w:r>
    </w:p>
    <w:p>
      <w:pPr>
        <w:pStyle w:val="ListBullet"/>
      </w:pPr>
      <w:r>
        <w:rPr>
          <w:lang w:val="en-US" w:eastAsia="en-US" w:bidi="en-US"/>
        </w:rPr>
        <w:t>Online store, customer portal, and e-commerce integrations.</w:t>
      </w:r>
    </w:p>
    <w:p>
      <w:pPr>
        <w:pStyle w:val="ListBullet"/>
      </w:pPr>
      <w:r>
        <w:rPr>
          <w:lang w:val="en-US" w:eastAsia="en-US" w:bidi="en-US"/>
        </w:rPr>
        <w:t>GPS tracking, automatic route optimization, and live map tracking of the courier; however, operational management and reconciliation of Yatı trips are included.</w:t>
      </w:r>
    </w:p>
    <w:p>
      <w:pPr>
        <w:pStyle w:val="ListBullet"/>
      </w:pPr>
      <w:r>
        <w:rPr>
          <w:lang w:val="en-US" w:eastAsia="en-US" w:bidi="en-US"/>
        </w:rPr>
        <w:t>Complex budget planning and multi-company consolidation.</w:t>
      </w:r>
    </w:p>
    <w:p>
      <w:pPr>
        <w:pStyle w:val="ListBullet"/>
      </w:pPr>
      <w:r>
        <w:rPr>
          <w:lang w:val="en-US" w:eastAsia="en-US" w:bidi="en-US"/>
        </w:rPr>
        <w:t>Automatic bank integration and bank statement reconciliation.</w:t>
      </w:r>
    </w:p>
    <w:p>
      <w:pPr>
        <w:pStyle w:val="ListBullet"/>
      </w:pPr>
      <w:r>
        <w:rPr>
          <w:lang w:val="en-US" w:eastAsia="en-US" w:bidi="en-US"/>
        </w:rPr>
        <w:t>Production quotas per employee and labor productivity calculations.</w:t>
      </w:r>
    </w:p>
    <w:tbl>
      <w:tblPr>
        <w:tblW w:type="auto" w:w="0"/>
        <w:jc w:val="center"/>
        <w:tblLook w:firstColumn="1" w:firstRow="1" w:lastColumn="0" w:lastRow="0" w:noHBand="0" w:noVBand="1" w:val="04A0"/>
      </w:tblPr>
      <w:tblGrid>
        <w:gridCol w:w="9936"/>
      </w:tblGrid>
      <w:tr>
        <w:trPr>
          <w:cantSplit/>
        </w:trPr>
        <w:tc>
          <w:tcPr>
            <w:tcW w:type="dxa" w:w="9936"/>
            <w:shd w:fill="FFF4E5"/>
            <w:tcMar>
              <w:top w:w="120" w:type="dxa"/>
              <w:start w:w="160" w:type="dxa"/>
              <w:bottom w:w="120" w:type="dxa"/>
              <w:end w:w="160" w:type="dxa"/>
            </w:tcMar>
            <w:tcBorders>
              <w:left w:val="single" w:sz="18" w:color="B54708"/>
            </w:tcBorders>
          </w:tcPr>
          <w:p>
            <w:r>
              <w:rPr>
                <w:b/>
                <w:color w:val="B54708"/>
                <w:lang w:val="en-US" w:eastAsia="en-US" w:bidi="en-US"/>
              </w:rPr>
              <w:t xml:space="preserve">Boundary rule: </w:t>
            </w:r>
            <w:r>
              <w:rPr>
                <w:lang w:val="en-US" w:eastAsia="en-US" w:bidi="en-US"/>
              </w:rPr>
              <w:t>A requirement outside the defined scope should not be added to the initial version unless its absence would stop daily operations. Such requirements must be maintained in the "future development" list.</w:t>
            </w:r>
          </w:p>
        </w:tc>
      </w:tr>
    </w:tbl>
    <w:p>
      <w:pPr>
        <w:spacing w:after="0"/>
      </w:pPr>
    </w:p>
    <w:p>
      <w:pPr>
        <w:pStyle w:val="Heading2"/>
        <w:keepNext/>
        <w:pageBreakBefore w:val="0"/>
      </w:pPr>
      <w:r>
        <w:rPr>
          <w:lang w:val="en-US" w:eastAsia="en-US" w:bidi="en-US"/>
        </w:rPr>
        <w:t>4.3. Initial Business Assumptions</w:t>
      </w:r>
    </w:p>
    <w:p>
      <w:pPr>
        <w:pStyle w:val="ListBullet"/>
      </w:pPr>
      <w:r>
        <w:rPr>
          <w:lang w:val="en-US" w:eastAsia="en-US" w:bidi="en-US"/>
        </w:rPr>
        <w:t>The initial number of active users is small; one user may hold several roles at the same time.</w:t>
      </w:r>
    </w:p>
    <w:p>
      <w:pPr>
        <w:pStyle w:val="ListBullet"/>
      </w:pPr>
      <w:r>
        <w:rPr>
          <w:lang w:val="en-US" w:eastAsia="en-US" w:bidi="en-US"/>
        </w:rPr>
        <w:t>At least one warehouse and one cash account exist; multiple warehouses and cash accounts may be supported in the future.</w:t>
      </w:r>
    </w:p>
    <w:p>
      <w:pPr>
        <w:pStyle w:val="ListBullet"/>
      </w:pPr>
      <w:r>
        <w:rPr>
          <w:lang w:val="en-US" w:eastAsia="en-US" w:bidi="en-US"/>
        </w:rPr>
        <w:t>Each product has one primary unit of measure. If purchasing and sales in different units are required, a separate unit conversion rule must be approved.</w:t>
      </w:r>
    </w:p>
    <w:p>
      <w:pPr>
        <w:pStyle w:val="ListBullet"/>
      </w:pPr>
      <w:r>
        <w:rPr>
          <w:lang w:val="en-US" w:eastAsia="en-US" w:bidi="en-US"/>
        </w:rPr>
        <w:t>Profit is calculated for management purposes and is not treated as statutory accounting profit.</w:t>
      </w:r>
    </w:p>
    <w:p>
      <w:pPr>
        <w:pStyle w:val="ListBullet"/>
      </w:pPr>
      <w:r>
        <w:rPr>
          <w:lang w:val="en-US" w:eastAsia="en-US" w:bidi="en-US"/>
        </w:rPr>
        <w:t>Product type is used for reporting and management; it does not prohibit a product from being purchased or sold unless the business explicitly decides otherwise.</w:t>
      </w:r>
    </w:p>
    <w:p>
      <w:pPr>
        <w:pStyle w:val="ListBullet"/>
      </w:pPr>
      <w:r>
        <w:rPr>
          <w:lang w:val="en-US" w:eastAsia="en-US" w:bidi="en-US"/>
        </w:rPr>
        <w:t>Negative inventory is not a normal operating method, but may be allowed temporarily only for an authorized user, with a mandatory reason, a visible warning, and follow-up control until the deficit is cleared.</w:t>
      </w:r>
    </w:p>
    <w:p>
      <w:pPr>
        <w:pStyle w:val="ListBullet"/>
      </w:pPr>
      <w:r>
        <w:rPr>
          <w:lang w:val="en-US" w:eastAsia="en-US" w:bidi="en-US"/>
        </w:rPr>
        <w:t>A negative cash balance will not be treated as physically negative cash. It will be monitored as a timing difference in recording or a temporary funding shortfall, with the reason and source of clearance made visible.</w:t>
      </w:r>
    </w:p>
    <w:p>
      <w:pPr>
        <w:pStyle w:val="ListBullet"/>
      </w:pPr>
      <w:r>
        <w:rPr>
          <w:lang w:val="en-US" w:eastAsia="en-US" w:bidi="en-US"/>
        </w:rPr>
        <w:t>Posted documents are not deleted directly, and fields with business impact are not changed silently.</w:t>
      </w:r>
    </w:p>
    <w:p>
      <w:pPr>
        <w:pStyle w:val="Heading1"/>
        <w:keepNext/>
        <w:pageBreakBefore w:val="0"/>
      </w:pPr>
      <w:r>
        <w:rPr>
          <w:lang w:val="en-US" w:eastAsia="en-US" w:bidi="en-US"/>
        </w:rPr>
        <w:t>5. Core Business Principles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880"/>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Principle</w:t>
            </w:r>
          </w:p>
        </w:tc>
        <w:tc>
          <w:tcPr>
            <w:tcW w:type="dxa" w:w="6912"/>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Operational Meaning</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Single source of truth</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Inventory, outstanding balances, and cash indicators must all originate from the same posted transactions.</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Drafts have no business impact</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A draft document is only preparation; it does not affect inventory, cash, receivables, or payables.</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Posting is the official business event</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When a document is posted, the transaction is considered to have occurred for business purposes and the relevant effects are created.</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Traceable correction instead of deletion</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If a posted transaction is incorrect, a cancellation/reversal and a new correct document must be used.</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Receivables and payables are separate</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Two-way balances for the same business partner do not offset each other automatically.</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Cash is linked to documents</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A payment should be allocated to specific sales or purchase documents whenever possible; any unallocated amount is retained as an advance.</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Every inventory movement is explainable</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Every increase or decrease in inventory must show its source document and reason.</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Financial information has a history</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The system must always be able to answer who changed what and when.</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Simplicity</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Unnecessary steps are not created for two users; controls are applied only to risky transactions.</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Historical stability</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Transactions in a closed period cannot be changed without a management decision.</w:t>
            </w:r>
          </w:p>
        </w:tc>
      </w:tr>
      <w:tr>
        <w:trPr>
          <w:cantSplit/>
        </w:trPr>
        <w:tc>
          <w:tcPr>
            <w:tcW w:type="dxa" w:w="4968"/>
            <w:vAlign w:val="center"/>
          </w:tcPr>
          <w:p>
            <w:r>
              <w:rPr>
                <w:lang w:val="en-US" w:eastAsia="en-US" w:bidi="en-US"/>
              </w:rPr>
              <w:t>Field inventory remains company inventory</w:t>
            </w:r>
            <w:r>
              <w:rPr>
                <w:b/>
              </w:rPr>
            </w:r>
          </w:p>
        </w:tc>
        <w:tc>
          <w:tcPr>
            <w:tcW w:type="dxa" w:w="4968"/>
            <w:vAlign w:val="center"/>
          </w:tcPr>
          <w:p>
            <w:r>
              <w:rPr>
                <w:lang w:val="en-US" w:eastAsia="en-US" w:bidi="en-US"/>
              </w:rPr>
              <w:t>Goods loaded onto a vehicle are not considered sold; they are transferred from the main warehouse to the vehicle warehouse, and total company inventory does not change.</w:t>
            </w:r>
            <w:r>
              <w:rPr>
                <w:b w:val="0"/>
              </w:rPr>
            </w:r>
          </w:p>
        </w:tc>
      </w:tr>
      <w:tr>
        <w:trPr>
          <w:cantSplit/>
        </w:trPr>
        <w:tc>
          <w:tcPr>
            <w:tcW w:type="dxa" w:w="4968"/>
            <w:vAlign w:val="center"/>
          </w:tcPr>
          <w:p>
            <w:r>
              <w:rPr>
                <w:lang w:val="en-US" w:eastAsia="en-US" w:bidi="en-US"/>
              </w:rPr>
              <w:t>Temporary negative balances are not hidden</w:t>
            </w:r>
            <w:r>
              <w:rPr>
                <w:b/>
              </w:rPr>
            </w:r>
          </w:p>
        </w:tc>
        <w:tc>
          <w:tcPr>
            <w:tcW w:type="dxa" w:w="4968"/>
            <w:vAlign w:val="center"/>
          </w:tcPr>
          <w:p>
            <w:r>
              <w:rPr>
                <w:lang w:val="en-US" w:eastAsia="en-US" w:bidi="en-US"/>
              </w:rPr>
              <w:t>Negative inventory or cash may be managed only in a visible manner, with permission, reason, warning, aging, and clearance history.</w:t>
            </w:r>
            <w:r>
              <w:rPr>
                <w:b w:val="0"/>
              </w:rPr>
            </w:r>
          </w:p>
        </w:tc>
      </w:tr>
      <w:tr>
        <w:trPr>
          <w:cantSplit/>
        </w:trPr>
        <w:tc>
          <w:tcPr>
            <w:tcW w:type="dxa" w:w="4968"/>
            <w:vAlign w:val="center"/>
          </w:tcPr>
          <w:p>
            <w:r>
              <w:rPr>
                <w:lang w:val="en-US" w:eastAsia="en-US" w:bidi="en-US"/>
              </w:rPr>
              <w:t>Photo evidence does not post a document</w:t>
            </w:r>
            <w:r>
              <w:rPr>
                <w:b/>
              </w:rPr>
            </w:r>
          </w:p>
        </w:tc>
        <w:tc>
          <w:tcPr>
            <w:tcW w:type="dxa" w:w="4968"/>
            <w:vAlign w:val="center"/>
          </w:tcPr>
          <w:p>
            <w:r>
              <w:rPr>
                <w:lang w:val="en-US" w:eastAsia="en-US" w:bidi="en-US"/>
              </w:rPr>
              <w:t>A photo of a delivery note or receipt is evidence for a transaction; inventory, cash, receivable, or payable effects arise only after authorized approval and posting.</w:t>
            </w:r>
            <w:r>
              <w:rPr>
                <w:b w:val="0"/>
              </w:rPr>
            </w:r>
          </w:p>
        </w:tc>
      </w:tr>
    </w:tbl>
    <w:p>
      <w:pPr>
        <w:pStyle w:val="Heading1"/>
        <w:keepNext/>
        <w:pageBreakBefore w:val="0"/>
      </w:pPr>
      <w:r>
        <w:rPr>
          <w:lang w:val="en-US" w:eastAsia="en-US" w:bidi="en-US"/>
        </w:rPr>
        <w:t>6. User Roles and Responsibilities</w:t>
      </w:r>
    </w:p>
    <w:p>
      <w:r>
        <w:rPr>
          <w:i w:val="0"/>
          <w:lang w:val="en-US" w:eastAsia="en-US" w:bidi="en-US"/>
        </w:rPr>
        <w:t>Because the initial number of users is small, roles should be treated as permission packages rather than necessarily separate individuals. The same person may, for example, perform both sales and cash operations. Nevertheless, the system must identify which authority was used for each transaction, and management must be able to restrict critical permissions.</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736"/>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Role</w:t>
            </w:r>
          </w:p>
        </w:tc>
        <w:tc>
          <w:tcPr>
            <w:tcW w:type="dxa" w:w="7056"/>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Business Responsibility</w:t>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7"/>
                <w:lang w:val="en-US" w:eastAsia="en-US" w:bidi="en-US"/>
              </w:rPr>
              <w:t>Business Owner / Super Administrator</w:t>
            </w:r>
          </w:p>
        </w:tc>
        <w:tc>
          <w:tcPr>
            <w:tcW w:type="dxa" w:w="7056"/>
            <w:vAlign w:val="center"/>
            <w:tcMar>
              <w:top w:w="90" w:type="dxa"/>
              <w:start w:w="100" w:type="dxa"/>
              <w:bottom w:w="90" w:type="dxa"/>
              <w:end w:w="100" w:type="dxa"/>
            </w:tcMar>
          </w:tcPr>
          <w:p>
            <w:pPr>
              <w:spacing w:after="20" w:before="20"/>
            </w:pPr>
            <w:r>
              <w:rPr>
                <w:rFonts w:ascii="Lato" w:hAnsi="Lato" w:eastAsia="Lato"/>
                <w:sz w:val="17"/>
                <w:lang w:val="en-US" w:eastAsia="en-US" w:bidi="en-US"/>
              </w:rPr>
              <w:t>View all information; manage users and permissions; close and reopen periods; approve cancellations; perform critical corrections; and access all reports.</w:t>
            </w:r>
          </w:p>
        </w:tc>
      </w:tr>
      <w:tr>
        <w:trPr>
          <w:cantSplit/>
        </w:trPr>
        <w:tc>
          <w:tcPr>
            <w:tcW w:type="dxa" w:w="2736"/>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Manager</w:t>
            </w:r>
          </w:p>
        </w:tc>
        <w:tc>
          <w:tcPr>
            <w:tcW w:type="dxa" w:w="7056"/>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Broad visibility into sales, purchasing, inventory, and cash operations; approval of risky cases such as discounts, backdated transactions, and cancellations.</w:t>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7"/>
                <w:lang w:val="en-US" w:eastAsia="en-US" w:bidi="en-US"/>
              </w:rPr>
              <w:t>Sales Officer</w:t>
            </w:r>
          </w:p>
        </w:tc>
        <w:tc>
          <w:tcPr>
            <w:tcW w:type="dxa" w:w="7056"/>
            <w:vAlign w:val="center"/>
            <w:tcMar>
              <w:top w:w="90" w:type="dxa"/>
              <w:start w:w="100" w:type="dxa"/>
              <w:bottom w:w="90" w:type="dxa"/>
              <w:end w:w="100" w:type="dxa"/>
            </w:tcMar>
          </w:tcPr>
          <w:p>
            <w:pPr>
              <w:spacing w:after="20" w:before="20"/>
            </w:pPr>
            <w:r>
              <w:rPr>
                <w:rFonts w:ascii="Lato" w:hAnsi="Lato" w:eastAsia="Lato"/>
                <w:sz w:val="17"/>
                <w:lang w:val="en-US" w:eastAsia="en-US" w:bidi="en-US"/>
              </w:rPr>
              <w:t>Select a business partner, create a draft sale, enter prices and discounts, post the sale within authorized limits, and initiate a sales return.</w:t>
            </w:r>
          </w:p>
        </w:tc>
      </w:tr>
      <w:tr>
        <w:trPr>
          <w:cantSplit/>
        </w:trPr>
        <w:tc>
          <w:tcPr>
            <w:tcW w:type="dxa" w:w="2736"/>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Purchasing Officer</w:t>
            </w:r>
          </w:p>
        </w:tc>
        <w:tc>
          <w:tcPr>
            <w:tcW w:type="dxa" w:w="7056"/>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Select a supplier, create purchase documents, enter products and purchase prices, and initiate purchase returns.</w:t>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7"/>
                <w:lang w:val="en-US" w:eastAsia="en-US" w:bidi="en-US"/>
              </w:rPr>
              <w:t>Warehouse Officer</w:t>
            </w:r>
          </w:p>
        </w:tc>
        <w:tc>
          <w:tcPr>
            <w:tcW w:type="dxa" w:w="7056"/>
            <w:vAlign w:val="center"/>
            <w:tcMar>
              <w:top w:w="90" w:type="dxa"/>
              <w:start w:w="100" w:type="dxa"/>
              <w:bottom w:w="90" w:type="dxa"/>
              <w:end w:w="100" w:type="dxa"/>
            </w:tcMar>
          </w:tcPr>
          <w:p>
            <w:pPr>
              <w:spacing w:after="20" w:before="20"/>
            </w:pPr>
            <w:r>
              <w:rPr>
                <w:rFonts w:ascii="Lato" w:hAnsi="Lato" w:eastAsia="Lato"/>
                <w:sz w:val="17"/>
                <w:lang w:val="en-US" w:eastAsia="en-US" w:bidi="en-US"/>
              </w:rPr>
              <w:t>Verify goods receipts and issues, perform stock counts, inventory adjustments, and warehouse transfers; must not change sales prices or cash balances.</w:t>
            </w:r>
          </w:p>
        </w:tc>
      </w:tr>
      <w:tr>
        <w:trPr>
          <w:cantSplit/>
        </w:trPr>
        <w:tc>
          <w:tcPr>
            <w:tcW w:type="dxa" w:w="2736"/>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Cashier</w:t>
            </w:r>
          </w:p>
        </w:tc>
        <w:tc>
          <w:tcPr>
            <w:tcW w:type="dxa" w:w="7056"/>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Record cash receipts, supplier payments, expenses, and cash-account transfers; must not change document amounts.</w:t>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7"/>
                <w:lang w:val="en-US" w:eastAsia="en-US" w:bidi="en-US"/>
              </w:rPr>
              <w:t>Controller / Accounting View</w:t>
            </w:r>
          </w:p>
        </w:tc>
        <w:tc>
          <w:tcPr>
            <w:tcW w:type="dxa" w:w="7056"/>
            <w:vAlign w:val="center"/>
            <w:tcMar>
              <w:top w:w="90" w:type="dxa"/>
              <w:start w:w="100" w:type="dxa"/>
              <w:bottom w:w="90" w:type="dxa"/>
              <w:end w:w="100" w:type="dxa"/>
            </w:tcMar>
          </w:tcPr>
          <w:p>
            <w:pPr>
              <w:spacing w:after="20" w:before="20"/>
            </w:pPr>
            <w:r>
              <w:rPr>
                <w:rFonts w:ascii="Lato" w:hAnsi="Lato" w:eastAsia="Lato"/>
                <w:sz w:val="17"/>
                <w:lang w:val="en-US" w:eastAsia="en-US" w:bidi="en-US"/>
              </w:rPr>
              <w:t>View all documents, balances, cash accounts, and reports with restricted or read-only access.</w:t>
            </w:r>
          </w:p>
        </w:tc>
      </w:tr>
      <w:tr>
        <w:trPr>
          <w:cantSplit/>
        </w:trPr>
        <w:tc>
          <w:tcPr>
            <w:tcW w:type="dxa" w:w="2736"/>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Read Only</w:t>
            </w:r>
          </w:p>
        </w:tc>
        <w:tc>
          <w:tcPr>
            <w:tcW w:type="dxa" w:w="7056"/>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View specified reports and records without creating or changing any transaction.</w:t>
            </w:r>
          </w:p>
        </w:tc>
      </w:tr>
      <w:tr>
        <w:trPr>
          <w:cantSplit/>
        </w:trPr>
        <w:tc>
          <w:tcPr>
            <w:tcW w:type="dxa" w:w="4968"/>
            <w:vAlign w:val="center"/>
          </w:tcPr>
          <w:p>
            <w:r>
              <w:rPr>
                <w:lang w:val="en-US" w:eastAsia="en-US" w:bidi="en-US"/>
              </w:rPr>
              <w:t>Field Sales Representative / Route Sales Representative</w:t>
            </w:r>
            <w:r>
              <w:rPr>
                <w:b/>
              </w:rPr>
            </w:r>
          </w:p>
        </w:tc>
        <w:tc>
          <w:tcPr>
            <w:tcW w:type="dxa" w:w="4968"/>
            <w:vAlign w:val="center"/>
          </w:tcPr>
          <w:p>
            <w:r>
              <w:rPr>
                <w:lang w:val="en-US" w:eastAsia="en-US" w:bidi="en-US"/>
              </w:rPr>
              <w:t>View the assigned Yatı trip, sell and deliver from vehicle inventory, accept payments and returns in the field, record travel expenses, and submit the trip for reconciliation.</w:t>
            </w:r>
            <w:r>
              <w:rPr>
                <w:b w:val="0"/>
              </w:rPr>
            </w:r>
          </w:p>
        </w:tc>
      </w:tr>
      <w:tr>
        <w:trPr>
          <w:cantSplit/>
        </w:trPr>
        <w:tc>
          <w:tcPr>
            <w:tcW w:type="dxa" w:w="4968"/>
            <w:vAlign w:val="center"/>
          </w:tcPr>
          <w:p>
            <w:r>
              <w:rPr>
                <w:lang w:val="en-US" w:eastAsia="en-US" w:bidi="en-US"/>
              </w:rPr>
              <w:t>Driver</w:t>
            </w:r>
            <w:r>
              <w:rPr>
                <w:b/>
              </w:rPr>
            </w:r>
          </w:p>
        </w:tc>
        <w:tc>
          <w:tcPr>
            <w:tcW w:type="dxa" w:w="4968"/>
            <w:vAlign w:val="center"/>
          </w:tcPr>
          <w:p>
            <w:r>
              <w:rPr>
                <w:lang w:val="en-US" w:eastAsia="en-US" w:bidi="en-US"/>
              </w:rPr>
              <w:t>Recorded as the responsible person for the physical handover of loaded goods, evidence of travel expenses, and return of goods remaining in the vehicle; may post financial documents only if separately authorized.</w:t>
            </w:r>
            <w:r>
              <w:rPr>
                <w:b w:val="0"/>
              </w:rPr>
            </w:r>
          </w:p>
        </w:tc>
      </w:tr>
    </w:tbl>
    <w:p>
      <w:pPr>
        <w:pStyle w:val="Heading2"/>
        <w:keepNext/>
        <w:pageBreakBefore w:val="0"/>
      </w:pPr>
      <w:r>
        <w:rPr>
          <w:lang w:val="en-US" w:eastAsia="en-US" w:bidi="en-US"/>
        </w:rPr>
        <w:t>6.1. Permission Principles</w:t>
      </w:r>
    </w:p>
    <w:p>
      <w:pPr>
        <w:pStyle w:val="ListBullet"/>
      </w:pPr>
      <w:r>
        <w:rPr>
          <w:lang w:val="en-US" w:eastAsia="en-US" w:bidi="en-US"/>
        </w:rPr>
        <w:t>Permissions must be managed separately for "viewing a screen" and "performing a transaction."</w:t>
      </w:r>
    </w:p>
    <w:p>
      <w:pPr>
        <w:pStyle w:val="ListBullet"/>
      </w:pPr>
      <w:r>
        <w:rPr>
          <w:lang w:val="en-US" w:eastAsia="en-US" w:bidi="en-US"/>
        </w:rPr>
        <w:t>Actions such as posting, cancellation, backdating, high discounts, and inventory adjustments must require separate permissions.</w:t>
      </w:r>
    </w:p>
    <w:p>
      <w:pPr>
        <w:pStyle w:val="ListBullet"/>
      </w:pPr>
      <w:r>
        <w:rPr>
          <w:lang w:val="en-US" w:eastAsia="en-US" w:bidi="en-US"/>
        </w:rPr>
        <w:t>A user may post a document they created; however, management may activate a "maker and approver must be different" rule if required.</w:t>
      </w:r>
    </w:p>
    <w:p>
      <w:pPr>
        <w:pStyle w:val="ListBullet"/>
      </w:pPr>
      <w:r>
        <w:rPr>
          <w:lang w:val="en-US" w:eastAsia="en-US" w:bidi="en-US"/>
        </w:rPr>
        <w:t>No user may delete or alter the audit history.</w:t>
      </w:r>
    </w:p>
    <w:p>
      <w:pPr>
        <w:pStyle w:val="ListBullet"/>
      </w:pPr>
      <w:r>
        <w:rPr>
          <w:lang w:val="en-US" w:eastAsia="en-US" w:bidi="en-US"/>
        </w:rPr>
        <w:t>A user who leaves the company must be deactivated, while their historical transactions remain in the system.</w:t>
      </w:r>
    </w:p>
    <w:p>
      <w:pPr>
        <w:pStyle w:val="ListBullet"/>
      </w:pPr>
      <w:r>
        <w:rPr>
          <w:lang w:val="en-US" w:eastAsia="en-US" w:bidi="en-US"/>
        </w:rPr>
        <w:t>Password and account sharing must be prohibited; every user must work through their own account.</w:t>
      </w:r>
    </w:p>
    <w:p>
      <w:pPr>
        <w:pStyle w:val="Heading1"/>
        <w:keepNext/>
        <w:pageBreakBefore w:val="0"/>
      </w:pPr>
      <w:r>
        <w:rPr>
          <w:lang w:val="en-US" w:eastAsia="en-US" w:bidi="en-US"/>
        </w:rPr>
        <w:t>7. Master Data Management</w:t>
      </w:r>
    </w:p>
    <w:p>
      <w:r>
        <w:rPr>
          <w:i w:val="0"/>
          <w:lang w:val="en-US" w:eastAsia="en-US" w:bidi="en-US"/>
        </w:rPr>
        <w:t>Master data is information reused across daily documents. Poor master-data quality compromises all reports and balance calculations. Therefore, creation of products, business partners, categories, units of measure, warehouses, cash accounts, and expense categories must be a controlled process.</w:t>
      </w:r>
    </w:p>
    <w:p>
      <w:pPr>
        <w:pStyle w:val="Heading2"/>
        <w:keepNext/>
        <w:pageBreakBefore w:val="0"/>
      </w:pPr>
      <w:r>
        <w:rPr>
          <w:lang w:val="en-US" w:eastAsia="en-US" w:bidi="en-US"/>
        </w:rPr>
        <w:t>7.1. Master Data Types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880"/>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Data</w:t>
            </w:r>
          </w:p>
        </w:tc>
        <w:tc>
          <w:tcPr>
            <w:tcW w:type="dxa" w:w="6912"/>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Purpose of Use</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Business Partner</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One unified record for customers and suppliers.</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Product</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Finished good, raw material, or mixed-use product.</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Product Category</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For example: pillow, quilt, fabric, silicone filling, packaging.</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Unit of Measure</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Unit, kg, meter, package, etc.</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Warehouse</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The physical location where a product is stored.</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Cash Account / Cash Register</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Sources of funds such as cash, separate cash registers, and future bank accounts.</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Expense Category</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Fuel, rent, repairs, utilities, office, etc.</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Fixed Asset Category</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Vehicle, sewing machine, computer, press, etc.</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User and Role</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People who use the system and their permissions.</w:t>
            </w:r>
          </w:p>
        </w:tc>
      </w:tr>
      <w:tr>
        <w:trPr>
          <w:cantSplit/>
        </w:trPr>
        <w:tc>
          <w:tcPr>
            <w:tcW w:type="dxa" w:w="4968"/>
            <w:vAlign w:val="center"/>
          </w:tcPr>
          <w:p>
            <w:r>
              <w:rPr>
                <w:lang w:val="en-US" w:eastAsia="en-US" w:bidi="en-US"/>
              </w:rPr>
              <w:t>Vehicle / Yatı Route</w:t>
            </w:r>
            <w:r>
              <w:rPr>
                <w:b/>
              </w:rPr>
            </w:r>
          </w:p>
        </w:tc>
        <w:tc>
          <w:tcPr>
            <w:tcW w:type="dxa" w:w="4968"/>
            <w:vAlign w:val="center"/>
          </w:tcPr>
          <w:p>
            <w:r>
              <w:rPr>
                <w:lang w:val="en-US" w:eastAsia="en-US" w:bidi="en-US"/>
              </w:rPr>
              <w:t>The vehicle, driver/route sales representative, destination, planned date, and field sales region used for a trip.</w:t>
            </w:r>
            <w:r>
              <w:rPr>
                <w:b w:val="0"/>
              </w:rPr>
            </w:r>
          </w:p>
        </w:tc>
      </w:tr>
      <w:tr>
        <w:trPr>
          <w:cantSplit/>
        </w:trPr>
        <w:tc>
          <w:tcPr>
            <w:tcW w:type="dxa" w:w="4968"/>
            <w:vAlign w:val="center"/>
          </w:tcPr>
          <w:p>
            <w:r>
              <w:rPr>
                <w:lang w:val="en-US" w:eastAsia="en-US" w:bidi="en-US"/>
              </w:rPr>
              <w:t>Message Template</w:t>
            </w:r>
            <w:r>
              <w:rPr>
                <w:b/>
              </w:rPr>
            </w:r>
          </w:p>
        </w:tc>
        <w:tc>
          <w:tcPr>
            <w:tcW w:type="dxa" w:w="4968"/>
            <w:vAlign w:val="center"/>
          </w:tcPr>
          <w:p>
            <w:r>
              <w:rPr>
                <w:lang w:val="en-US" w:eastAsia="en-US" w:bidi="en-US"/>
              </w:rPr>
              <w:t>Approved text used when sending invoices, balances, and account statements through WhatsApp.</w:t>
            </w:r>
            <w:r>
              <w:rPr>
                <w:b w:val="0"/>
              </w:rPr>
            </w:r>
          </w:p>
        </w:tc>
      </w:tr>
      <w:tr>
        <w:trPr>
          <w:cantSplit/>
        </w:trPr>
        <w:tc>
          <w:tcPr>
            <w:tcW w:type="dxa" w:w="4968"/>
            <w:vAlign w:val="center"/>
          </w:tcPr>
          <w:p>
            <w:r>
              <w:rPr>
                <w:lang w:val="en-US" w:eastAsia="en-US" w:bidi="en-US"/>
              </w:rPr>
              <w:t>Alert Note</w:t>
            </w:r>
            <w:r>
              <w:rPr>
                <w:b/>
              </w:rPr>
            </w:r>
          </w:p>
        </w:tc>
        <w:tc>
          <w:tcPr>
            <w:tcW w:type="dxa" w:w="4968"/>
            <w:vAlign w:val="center"/>
          </w:tcPr>
          <w:p>
            <w:r>
              <w:rPr>
                <w:lang w:val="en-US" w:eastAsia="en-US" w:bidi="en-US"/>
              </w:rPr>
              <w:t>A business-partner-specific commercial condition, risk, or transaction restriction.</w:t>
            </w:r>
            <w:r>
              <w:rPr>
                <w:b w:val="0"/>
              </w:rPr>
            </w:r>
          </w:p>
        </w:tc>
      </w:tr>
    </w:tbl>
    <w:p>
      <w:pPr>
        <w:pStyle w:val="Heading2"/>
        <w:keepNext/>
        <w:pageBreakBefore w:val="0"/>
      </w:pPr>
      <w:r>
        <w:rPr>
          <w:lang w:val="en-US" w:eastAsia="en-US" w:bidi="en-US"/>
        </w:rPr>
        <w:t>7.2. Duplicate Prevention and Data Quality Rules</w:t>
      </w:r>
    </w:p>
    <w:p>
      <w:pPr>
        <w:pStyle w:val="ListBullet"/>
      </w:pPr>
      <w:r>
        <w:rPr>
          <w:lang w:val="en-US" w:eastAsia="en-US" w:bidi="en-US"/>
        </w:rPr>
        <w:t>Two active products cannot be created with the same code.</w:t>
      </w:r>
    </w:p>
    <w:p>
      <w:pPr>
        <w:pStyle w:val="ListBullet"/>
      </w:pPr>
      <w:r>
        <w:rPr>
          <w:lang w:val="en-US" w:eastAsia="en-US" w:bidi="en-US"/>
        </w:rPr>
        <w:t>When a business partner is created, possible duplicates based on name, telephone number, and tax number must be shown to the user.</w:t>
      </w:r>
    </w:p>
    <w:p>
      <w:pPr>
        <w:pStyle w:val="ListBullet"/>
      </w:pPr>
      <w:r>
        <w:rPr>
          <w:lang w:val="en-US" w:eastAsia="en-US" w:bidi="en-US"/>
        </w:rPr>
        <w:t>A product or business partner that has been used must not be deleted; it may only be made inactive.</w:t>
      </w:r>
    </w:p>
    <w:p>
      <w:pPr>
        <w:pStyle w:val="ListBullet"/>
      </w:pPr>
      <w:r>
        <w:rPr>
          <w:lang w:val="en-US" w:eastAsia="en-US" w:bidi="en-US"/>
        </w:rPr>
        <w:t>An inactive record must not be selectable in a new document, but must remain visible in historical documents.</w:t>
      </w:r>
    </w:p>
    <w:p>
      <w:pPr>
        <w:pStyle w:val="ListBullet"/>
      </w:pPr>
      <w:r>
        <w:rPr>
          <w:lang w:val="en-US" w:eastAsia="en-US" w:bidi="en-US"/>
        </w:rPr>
        <w:t>Changing a category must not alter historical documents. Whether reports use the current category or the category at transaction date must be approved as a separate policy.</w:t>
      </w:r>
    </w:p>
    <w:p>
      <w:pPr>
        <w:pStyle w:val="ListBullet"/>
      </w:pPr>
      <w:r>
        <w:rPr>
          <w:lang w:val="en-US" w:eastAsia="en-US" w:bidi="en-US"/>
        </w:rPr>
        <w:t>Product codes, document numbers, and business partner identification must follow one consistent business-defined convention.</w:t>
      </w:r>
    </w:p>
    <w:p>
      <w:pPr>
        <w:pStyle w:val="Heading1"/>
        <w:keepNext/>
        <w:pageBreakBefore w:val="0"/>
      </w:pPr>
      <w:r>
        <w:rPr>
          <w:lang w:val="en-US" w:eastAsia="en-US" w:bidi="en-US"/>
        </w:rPr>
        <w:t>8. Business Partner Management</w:t>
      </w:r>
    </w:p>
    <w:p>
      <w:pPr>
        <w:pStyle w:val="Heading2"/>
        <w:keepNext/>
        <w:pageBreakBefore w:val="0"/>
      </w:pPr>
      <w:r>
        <w:rPr>
          <w:lang w:val="en-US" w:eastAsia="en-US" w:bidi="en-US"/>
        </w:rPr>
        <w:t>8.1. Unified Business Partner Concept</w:t>
      </w:r>
    </w:p>
    <w:p>
      <w:r>
        <w:rPr>
          <w:i w:val="0"/>
          <w:lang w:val="en-US" w:eastAsia="en-US" w:bidi="en-US"/>
        </w:rPr>
        <w:t>The system must not require separate records for a "customer" and a "supplier." The same individual or legal entity may be a buyer in one transaction and a supplier in another. The master record should therefore be called "Business Partner" or "Partners" in the user interface. The party's role is derived from its actual transactions.</w:t>
      </w:r>
    </w:p>
    <w:tbl>
      <w:tblPr>
        <w:tblW w:type="auto" w:w="0"/>
        <w:jc w:val="center"/>
        <w:tblLook w:firstColumn="1" w:firstRow="1" w:lastColumn="0" w:lastRow="0" w:noHBand="0" w:noVBand="1" w:val="04A0"/>
      </w:tblPr>
      <w:tblGrid>
        <w:gridCol w:w="9936"/>
      </w:tblGrid>
      <w:tr>
        <w:trPr>
          <w:cantSplit/>
        </w:trPr>
        <w:tc>
          <w:tcPr>
            <w:tcW w:type="dxa" w:w="9936"/>
            <w:shd w:fill="E8F3F3"/>
            <w:tcMar>
              <w:top w:w="120" w:type="dxa"/>
              <w:start w:w="160" w:type="dxa"/>
              <w:bottom w:w="120" w:type="dxa"/>
              <w:end w:w="160" w:type="dxa"/>
            </w:tcMar>
            <w:tcBorders>
              <w:left w:val="single" w:sz="18" w:color="2A7F84"/>
            </w:tcBorders>
          </w:tcPr>
          <w:p>
            <w:r>
              <w:rPr>
                <w:b/>
                <w:color w:val="2A7F84"/>
                <w:lang w:val="en-US" w:eastAsia="en-US" w:bidi="en-US"/>
              </w:rPr>
              <w:t xml:space="preserve">Example: </w:t>
            </w:r>
            <w:r>
              <w:rPr>
                <w:lang w:val="en-US" w:eastAsia="en-US" w:bidi="en-US"/>
              </w:rPr>
              <w:t>"X Textile LLC" purchases finished quilts from us while also supplying fabric to us. The system must maintain the company in one record and display its sales receivable and purchase payable balances separately.</w:t>
            </w:r>
          </w:p>
        </w:tc>
      </w:tr>
    </w:tbl>
    <w:p>
      <w:pPr>
        <w:spacing w:after="0"/>
      </w:pPr>
    </w:p>
    <w:p>
      <w:pPr>
        <w:pStyle w:val="Heading2"/>
        <w:keepNext/>
        <w:pageBreakBefore w:val="0"/>
      </w:pPr>
      <w:r>
        <w:rPr>
          <w:lang w:val="en-US" w:eastAsia="en-US" w:bidi="en-US"/>
        </w:rPr>
        <w:t>8.2. Information Maintained on the Business Partner Record</w:t>
      </w:r>
    </w:p>
    <w:p>
      <w:pPr>
        <w:pStyle w:val="ListBullet"/>
      </w:pPr>
      <w:r>
        <w:rPr>
          <w:lang w:val="en-US" w:eastAsia="en-US" w:bidi="en-US"/>
        </w:rPr>
        <w:t>Name or legal name.</w:t>
      </w:r>
    </w:p>
    <w:p>
      <w:pPr>
        <w:pStyle w:val="ListBullet"/>
      </w:pPr>
      <w:r>
        <w:rPr>
          <w:lang w:val="en-US" w:eastAsia="en-US" w:bidi="en-US"/>
        </w:rPr>
        <w:t>Individual / legal entity selection.</w:t>
      </w:r>
    </w:p>
    <w:p>
      <w:pPr>
        <w:pStyle w:val="ListBullet"/>
      </w:pPr>
      <w:r>
        <w:rPr>
          <w:lang w:val="en-US" w:eastAsia="en-US" w:bidi="en-US"/>
        </w:rPr>
        <w:t>Telephone, email, address, and contact person.</w:t>
      </w:r>
    </w:p>
    <w:p>
      <w:pPr>
        <w:pStyle w:val="ListBullet"/>
      </w:pPr>
      <w:r>
        <w:rPr>
          <w:lang w:val="en-US" w:eastAsia="en-US" w:bidi="en-US"/>
        </w:rPr>
        <w:t>Tax number and other legal registration information, when required.</w:t>
      </w:r>
    </w:p>
    <w:p>
      <w:pPr>
        <w:pStyle w:val="ListBullet"/>
      </w:pPr>
      <w:r>
        <w:rPr>
          <w:lang w:val="en-US" w:eastAsia="en-US" w:bidi="en-US"/>
        </w:rPr>
        <w:t>Internal code and notes.</w:t>
      </w:r>
    </w:p>
    <w:p>
      <w:pPr>
        <w:pStyle w:val="ListBullet"/>
      </w:pPr>
      <w:r>
        <w:rPr>
          <w:lang w:val="en-US" w:eastAsia="en-US" w:bidi="en-US"/>
        </w:rPr>
        <w:t>Payment terms and agreed due period, optionally.</w:t>
      </w:r>
    </w:p>
    <w:p>
      <w:pPr>
        <w:pStyle w:val="ListBullet"/>
      </w:pPr>
      <w:r>
        <w:rPr>
          <w:lang w:val="en-US" w:eastAsia="en-US" w:bidi="en-US"/>
        </w:rPr>
        <w:t>A "maximum open balance limit" for management control, rather than a formal credit limit, optionally.</w:t>
      </w:r>
    </w:p>
    <w:p>
      <w:pPr>
        <w:pStyle w:val="ListBullet"/>
      </w:pPr>
      <w:r>
        <w:rPr>
          <w:lang w:val="en-US" w:eastAsia="en-US" w:bidi="en-US"/>
        </w:rPr>
        <w:t>Primary WhatsApp number, consent to receive messages, and preferred communication language.</w:t>
      </w:r>
    </w:p>
    <w:p>
      <w:pPr>
        <w:pStyle w:val="ListBullet"/>
      </w:pPr>
      <w:r>
        <w:rPr>
          <w:lang w:val="en-US" w:eastAsia="en-US" w:bidi="en-US"/>
        </w:rPr>
        <w:t>Special alert notes: informational notes, notes requiring user acknowledgement, and transaction-blocking notes.</w:t>
      </w:r>
    </w:p>
    <w:p>
      <w:pPr>
        <w:pStyle w:val="ListBullet"/>
      </w:pPr>
      <w:r>
        <w:rPr>
          <w:lang w:val="en-US" w:eastAsia="en-US" w:bidi="en-US"/>
        </w:rPr>
        <w:t>Effective date, author, reason, and area of application of an alert note, such as sales, purchasing, or Yatı.</w:t>
      </w:r>
    </w:p>
    <w:p>
      <w:pPr>
        <w:pStyle w:val="ListBullet"/>
      </w:pPr>
      <w:r>
        <w:rPr>
          <w:lang w:val="en-US" w:eastAsia="en-US" w:bidi="en-US"/>
        </w:rPr>
        <w:t>Active/inactive status.</w:t>
      </w:r>
    </w:p>
    <w:p>
      <w:pPr>
        <w:pStyle w:val="ListBullet"/>
      </w:pPr>
      <w:r>
        <w:rPr>
          <w:lang w:val="en-US" w:eastAsia="en-US" w:bidi="en-US"/>
        </w:rPr>
        <w:t>Opening receivable and opening payable balances, maintained separately during migration.</w:t>
      </w:r>
    </w:p>
    <w:p>
      <w:pPr>
        <w:pStyle w:val="Heading2"/>
        <w:keepNext/>
        <w:pageBreakBefore w:val="0"/>
      </w:pPr>
      <w:r>
        <w:rPr>
          <w:lang w:val="en-US" w:eastAsia="en-US" w:bidi="en-US"/>
        </w:rPr>
        <w:t>8.3. Business Partner Balance Display</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448"/>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Indicator</w:t>
            </w:r>
          </w:p>
        </w:tc>
        <w:tc>
          <w:tcPr>
            <w:tcW w:type="dxa" w:w="7344"/>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Meaning</w:t>
            </w:r>
          </w:p>
        </w:tc>
      </w:tr>
      <w:tr>
        <w:trPr>
          <w:cantSplit/>
        </w:trPr>
        <w:tc>
          <w:tcPr>
            <w:tcW w:type="dxa" w:w="2448"/>
            <w:vAlign w:val="center"/>
            <w:tcMar>
              <w:top w:w="90" w:type="dxa"/>
              <w:start w:w="100" w:type="dxa"/>
              <w:bottom w:w="90" w:type="dxa"/>
              <w:end w:w="100" w:type="dxa"/>
            </w:tcMar>
          </w:tcPr>
          <w:p>
            <w:pPr>
              <w:spacing w:after="20" w:before="20"/>
            </w:pPr>
            <w:r>
              <w:rPr>
                <w:rFonts w:ascii="Lato" w:hAnsi="Lato" w:eastAsia="Lato"/>
                <w:sz w:val="17"/>
                <w:lang w:val="en-US" w:eastAsia="en-US" w:bidi="en-US"/>
              </w:rPr>
              <w:t>Accounts Receivable</w:t>
            </w:r>
          </w:p>
        </w:tc>
        <w:tc>
          <w:tcPr>
            <w:tcW w:type="dxa" w:w="7344"/>
            <w:vAlign w:val="center"/>
            <w:tcMar>
              <w:top w:w="90" w:type="dxa"/>
              <w:start w:w="100" w:type="dxa"/>
              <w:bottom w:w="90" w:type="dxa"/>
              <w:end w:w="100" w:type="dxa"/>
            </w:tcMar>
          </w:tcPr>
          <w:p>
            <w:pPr>
              <w:spacing w:after="20" w:before="20"/>
            </w:pPr>
            <w:r>
              <w:rPr>
                <w:rFonts w:ascii="Lato" w:hAnsi="Lato" w:eastAsia="Lato"/>
                <w:sz w:val="17"/>
                <w:lang w:val="en-US" w:eastAsia="en-US" w:bidi="en-US"/>
              </w:rPr>
              <w:t>Open sales and other receivable amounts that the business partner must pay to the company.</w:t>
            </w:r>
          </w:p>
        </w:tc>
      </w:tr>
      <w:tr>
        <w:trPr>
          <w:cantSplit/>
        </w:trPr>
        <w:tc>
          <w:tcPr>
            <w:tcW w:type="dxa" w:w="2448"/>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Accounts Payable</w:t>
            </w:r>
          </w:p>
        </w:tc>
        <w:tc>
          <w:tcPr>
            <w:tcW w:type="dxa" w:w="7344"/>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Open purchase and other payable amounts that the company must pay to the business partner.</w:t>
            </w:r>
          </w:p>
        </w:tc>
      </w:tr>
      <w:tr>
        <w:trPr>
          <w:cantSplit/>
        </w:trPr>
        <w:tc>
          <w:tcPr>
            <w:tcW w:type="dxa" w:w="2448"/>
            <w:vAlign w:val="center"/>
            <w:tcMar>
              <w:top w:w="90" w:type="dxa"/>
              <w:start w:w="100" w:type="dxa"/>
              <w:bottom w:w="90" w:type="dxa"/>
              <w:end w:w="100" w:type="dxa"/>
            </w:tcMar>
          </w:tcPr>
          <w:p>
            <w:pPr>
              <w:spacing w:after="20" w:before="20"/>
            </w:pPr>
            <w:r>
              <w:rPr>
                <w:rFonts w:ascii="Lato" w:hAnsi="Lato" w:eastAsia="Lato"/>
                <w:sz w:val="17"/>
                <w:lang w:val="en-US" w:eastAsia="en-US" w:bidi="en-US"/>
              </w:rPr>
              <w:t>Customer Advance Received</w:t>
            </w:r>
          </w:p>
        </w:tc>
        <w:tc>
          <w:tcPr>
            <w:tcW w:type="dxa" w:w="7344"/>
            <w:vAlign w:val="center"/>
            <w:tcMar>
              <w:top w:w="90" w:type="dxa"/>
              <w:start w:w="100" w:type="dxa"/>
              <w:bottom w:w="90" w:type="dxa"/>
              <w:end w:w="100" w:type="dxa"/>
            </w:tcMar>
          </w:tcPr>
          <w:p>
            <w:pPr>
              <w:spacing w:after="20" w:before="20"/>
            </w:pPr>
            <w:r>
              <w:rPr>
                <w:rFonts w:ascii="Lato" w:hAnsi="Lato" w:eastAsia="Lato"/>
                <w:sz w:val="17"/>
                <w:lang w:val="en-US" w:eastAsia="en-US" w:bidi="en-US"/>
              </w:rPr>
              <w:t>Money received from the business partner but not yet allocated to a sales document.</w:t>
            </w:r>
          </w:p>
        </w:tc>
      </w:tr>
      <w:tr>
        <w:trPr>
          <w:cantSplit/>
        </w:trPr>
        <w:tc>
          <w:tcPr>
            <w:tcW w:type="dxa" w:w="2448"/>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Supplier Advance Paid</w:t>
            </w:r>
          </w:p>
        </w:tc>
        <w:tc>
          <w:tcPr>
            <w:tcW w:type="dxa" w:w="7344"/>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Money paid to the business partner but not yet allocated to a purchase document.</w:t>
            </w:r>
          </w:p>
        </w:tc>
      </w:tr>
      <w:tr>
        <w:trPr>
          <w:cantSplit/>
        </w:trPr>
        <w:tc>
          <w:tcPr>
            <w:tcW w:type="dxa" w:w="2448"/>
            <w:vAlign w:val="center"/>
            <w:tcMar>
              <w:top w:w="90" w:type="dxa"/>
              <w:start w:w="100" w:type="dxa"/>
              <w:bottom w:w="90" w:type="dxa"/>
              <w:end w:w="100" w:type="dxa"/>
            </w:tcMar>
          </w:tcPr>
          <w:p>
            <w:pPr>
              <w:spacing w:after="20" w:before="20"/>
            </w:pPr>
            <w:r>
              <w:rPr>
                <w:rFonts w:ascii="Lato" w:hAnsi="Lato" w:eastAsia="Lato"/>
                <w:sz w:val="17"/>
                <w:lang w:val="en-US" w:eastAsia="en-US" w:bidi="en-US"/>
              </w:rPr>
              <w:t>Net Position</w:t>
            </w:r>
          </w:p>
        </w:tc>
        <w:tc>
          <w:tcPr>
            <w:tcW w:type="dxa" w:w="7344"/>
            <w:vAlign w:val="center"/>
            <w:tcMar>
              <w:top w:w="90" w:type="dxa"/>
              <w:start w:w="100" w:type="dxa"/>
              <w:bottom w:w="90" w:type="dxa"/>
              <w:end w:w="100" w:type="dxa"/>
            </w:tcMar>
          </w:tcPr>
          <w:p>
            <w:pPr>
              <w:spacing w:after="20" w:before="20"/>
            </w:pPr>
            <w:r>
              <w:rPr>
                <w:rFonts w:ascii="Lato" w:hAnsi="Lato" w:eastAsia="Lato"/>
                <w:sz w:val="17"/>
                <w:lang w:val="en-US" w:eastAsia="en-US" w:bidi="en-US"/>
              </w:rPr>
              <w:t>A calculated difference shown for information only. It does not create an automatic settlement or offset.</w:t>
            </w:r>
          </w:p>
        </w:tc>
      </w:tr>
    </w:tbl>
    <w:p>
      <w:pPr>
        <w:pStyle w:val="Heading2"/>
        <w:keepNext/>
        <w:pageBreakBefore w:val="0"/>
      </w:pPr>
      <w:r>
        <w:rPr>
          <w:lang w:val="en-US" w:eastAsia="en-US" w:bidi="en-US"/>
        </w:rPr>
        <w:t>8.4. Business Partner Account Statement</w:t>
      </w:r>
    </w:p>
    <w:p>
      <w:r>
        <w:rPr>
          <w:i w:val="0"/>
          <w:lang w:val="en-US" w:eastAsia="en-US" w:bidi="en-US"/>
        </w:rPr>
        <w:t>An account statement must be available for each business partner over a selected date range. It must show sales, sales returns, purchases, purchase returns, cash receipts, payments, use of advances, and manually approved adjustments in chronological order. Each line must provide access to its source document.</w:t>
      </w:r>
    </w:p>
    <w:p>
      <w:pPr>
        <w:pStyle w:val="ListBullet"/>
      </w:pPr>
      <w:r>
        <w:rPr>
          <w:lang w:val="en-US" w:eastAsia="en-US" w:bidi="en-US"/>
        </w:rPr>
        <w:t>Receivable and payable directions must not be mixed.</w:t>
      </w:r>
    </w:p>
    <w:p>
      <w:pPr>
        <w:pStyle w:val="ListBullet"/>
      </w:pPr>
      <w:r>
        <w:rPr>
          <w:lang w:val="en-US" w:eastAsia="en-US" w:bidi="en-US"/>
        </w:rPr>
        <w:t>Document amount, amount paid, outstanding amount, and due date must be visible.</w:t>
      </w:r>
    </w:p>
    <w:p>
      <w:pPr>
        <w:pStyle w:val="ListBullet"/>
      </w:pPr>
      <w:r>
        <w:rPr>
          <w:lang w:val="en-US" w:eastAsia="en-US" w:bidi="en-US"/>
        </w:rPr>
        <w:t>The opening and closing balances of the statement must be shown.</w:t>
      </w:r>
    </w:p>
    <w:p>
      <w:pPr>
        <w:pStyle w:val="ListBullet"/>
      </w:pPr>
      <w:r>
        <w:rPr>
          <w:lang w:val="en-US" w:eastAsia="en-US" w:bidi="en-US"/>
        </w:rPr>
        <w:t>A simple printable format should optionally be available for sending to the business partner.</w:t>
      </w:r>
    </w:p>
    <w:p>
      <w:pPr>
        <w:pStyle w:val="ListBullet"/>
      </w:pPr>
      <w:r>
        <w:rPr>
          <w:lang w:val="en-US" w:eastAsia="en-US" w:bidi="en-US"/>
        </w:rPr>
        <w:t>In the event of a dispute, the documents to which each payment was allocated must be clearly visible.</w:t>
      </w:r>
    </w:p>
    <w:p>
      <w:pPr>
        <w:pStyle w:val="Heading1"/>
        <w:keepNext/>
        <w:pageBreakBefore w:val="0"/>
      </w:pPr>
      <w:r>
        <w:rPr>
          <w:lang w:val="en-US" w:eastAsia="en-US" w:bidi="en-US"/>
        </w:rPr>
        <w:t>9. Product and Category Management</w:t>
      </w:r>
    </w:p>
    <w:p>
      <w:pPr>
        <w:pStyle w:val="Heading2"/>
        <w:keepNext/>
        <w:pageBreakBefore w:val="0"/>
      </w:pPr>
      <w:r>
        <w:rPr>
          <w:lang w:val="en-US" w:eastAsia="en-US" w:bidi="en-US"/>
        </w:rPr>
        <w:t>9.1. Product Types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592"/>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Type</w:t>
            </w:r>
          </w:p>
        </w:tc>
        <w:tc>
          <w:tcPr>
            <w:tcW w:type="dxa" w:w="7200"/>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Business Description</w:t>
            </w:r>
          </w:p>
        </w:tc>
      </w:tr>
      <w:tr>
        <w:trPr>
          <w:cantSplit/>
        </w:trPr>
        <w:tc>
          <w:tcPr>
            <w:tcW w:type="dxa" w:w="2592"/>
            <w:vAlign w:val="center"/>
            <w:tcMar>
              <w:top w:w="90" w:type="dxa"/>
              <w:start w:w="100" w:type="dxa"/>
              <w:bottom w:w="90" w:type="dxa"/>
              <w:end w:w="100" w:type="dxa"/>
            </w:tcMar>
          </w:tcPr>
          <w:p>
            <w:pPr>
              <w:spacing w:after="20" w:before="20"/>
            </w:pPr>
            <w:r>
              <w:rPr>
                <w:rFonts w:ascii="Lato" w:hAnsi="Lato" w:eastAsia="Lato"/>
                <w:sz w:val="17"/>
                <w:lang w:val="en-US" w:eastAsia="en-US" w:bidi="en-US"/>
              </w:rPr>
              <w:t>Finished Good</w:t>
            </w:r>
          </w:p>
        </w:tc>
        <w:tc>
          <w:tcPr>
            <w:tcW w:type="dxa" w:w="7200"/>
            <w:vAlign w:val="center"/>
            <w:tcMar>
              <w:top w:w="90" w:type="dxa"/>
              <w:start w:w="100" w:type="dxa"/>
              <w:bottom w:w="90" w:type="dxa"/>
              <w:end w:w="100" w:type="dxa"/>
            </w:tcMar>
          </w:tcPr>
          <w:p>
            <w:pPr>
              <w:spacing w:after="20" w:before="20"/>
            </w:pPr>
            <w:r>
              <w:rPr>
                <w:rFonts w:ascii="Lato" w:hAnsi="Lato" w:eastAsia="Lato"/>
                <w:sz w:val="17"/>
                <w:lang w:val="en-US" w:eastAsia="en-US" w:bidi="en-US"/>
              </w:rPr>
              <w:t>A product held primarily for sale, such as a finished pillow, quilt, mattress, and similar items.</w:t>
            </w:r>
          </w:p>
        </w:tc>
      </w:tr>
      <w:tr>
        <w:trPr>
          <w:cantSplit/>
        </w:trPr>
        <w:tc>
          <w:tcPr>
            <w:tcW w:type="dxa" w:w="259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Raw Material</w:t>
            </w:r>
          </w:p>
        </w:tc>
        <w:tc>
          <w:tcPr>
            <w:tcW w:type="dxa" w:w="720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Material purchased primarily for future production or another operational purpose, such as fabric, silicone filling, thread, or packaging.</w:t>
            </w:r>
          </w:p>
        </w:tc>
      </w:tr>
      <w:tr>
        <w:trPr>
          <w:cantSplit/>
        </w:trPr>
        <w:tc>
          <w:tcPr>
            <w:tcW w:type="dxa" w:w="2592"/>
            <w:vAlign w:val="center"/>
            <w:tcMar>
              <w:top w:w="90" w:type="dxa"/>
              <w:start w:w="100" w:type="dxa"/>
              <w:bottom w:w="90" w:type="dxa"/>
              <w:end w:w="100" w:type="dxa"/>
            </w:tcMar>
          </w:tcPr>
          <w:p>
            <w:pPr>
              <w:spacing w:after="20" w:before="20"/>
            </w:pPr>
            <w:r>
              <w:rPr>
                <w:rFonts w:ascii="Lato" w:hAnsi="Lato" w:eastAsia="Lato"/>
                <w:sz w:val="17"/>
                <w:lang w:val="en-US" w:eastAsia="en-US" w:bidi="en-US"/>
              </w:rPr>
              <w:t>Mixed-Use Product</w:t>
            </w:r>
          </w:p>
        </w:tc>
        <w:tc>
          <w:tcPr>
            <w:tcW w:type="dxa" w:w="7200"/>
            <w:vAlign w:val="center"/>
            <w:tcMar>
              <w:top w:w="90" w:type="dxa"/>
              <w:start w:w="100" w:type="dxa"/>
              <w:bottom w:w="90" w:type="dxa"/>
              <w:end w:w="100" w:type="dxa"/>
            </w:tcMar>
          </w:tcPr>
          <w:p>
            <w:pPr>
              <w:spacing w:after="20" w:before="20"/>
            </w:pPr>
            <w:r>
              <w:rPr>
                <w:rFonts w:ascii="Lato" w:hAnsi="Lato" w:eastAsia="Lato"/>
                <w:sz w:val="17"/>
                <w:lang w:val="en-US" w:eastAsia="en-US" w:bidi="en-US"/>
              </w:rPr>
              <w:t>A product that may be purchased and resold and may also be used in future production.</w:t>
            </w:r>
          </w:p>
        </w:tc>
      </w:tr>
    </w:tbl>
    <w:tbl>
      <w:tblPr>
        <w:tblW w:type="auto" w:w="0"/>
        <w:jc w:val="center"/>
        <w:tblLook w:firstColumn="1" w:firstRow="1" w:lastColumn="0" w:lastRow="0" w:noHBand="0" w:noVBand="1" w:val="04A0"/>
      </w:tblPr>
      <w:tblGrid>
        <w:gridCol w:w="9936"/>
      </w:tblGrid>
      <w:tr>
        <w:trPr>
          <w:cantSplit/>
        </w:trPr>
        <w:tc>
          <w:tcPr>
            <w:tcW w:type="dxa" w:w="9936"/>
            <w:shd w:fill="E8F3F3"/>
            <w:tcMar>
              <w:top w:w="120" w:type="dxa"/>
              <w:start w:w="160" w:type="dxa"/>
              <w:bottom w:w="120" w:type="dxa"/>
              <w:end w:w="160" w:type="dxa"/>
            </w:tcMar>
            <w:tcBorders>
              <w:left w:val="single" w:sz="18" w:color="2A7F84"/>
            </w:tcBorders>
          </w:tcPr>
          <w:p>
            <w:r>
              <w:rPr>
                <w:b/>
                <w:color w:val="2A7F84"/>
                <w:lang w:val="en-US" w:eastAsia="en-US" w:bidi="en-US"/>
              </w:rPr>
              <w:t xml:space="preserve">Rule: </w:t>
            </w:r>
            <w:r>
              <w:rPr>
                <w:lang w:val="en-US" w:eastAsia="en-US" w:bidi="en-US"/>
              </w:rPr>
              <w:t>Product type and product category are not the same. Type defines the product's business role, while category identifies the group to which it belongs.</w:t>
            </w:r>
          </w:p>
        </w:tc>
      </w:tr>
    </w:tbl>
    <w:p>
      <w:pPr>
        <w:spacing w:after="0"/>
      </w:pPr>
    </w:p>
    <w:p>
      <w:pPr>
        <w:pStyle w:val="Heading2"/>
        <w:keepNext/>
        <w:pageBreakBefore w:val="0"/>
      </w:pPr>
      <w:r>
        <w:rPr>
          <w:lang w:val="en-US" w:eastAsia="en-US" w:bidi="en-US"/>
        </w:rPr>
        <w:t>9.2. Product Record</w:t>
      </w:r>
    </w:p>
    <w:p>
      <w:pPr>
        <w:pStyle w:val="ListBullet"/>
      </w:pPr>
      <w:r>
        <w:rPr>
          <w:lang w:val="en-US" w:eastAsia="en-US" w:bidi="en-US"/>
        </w:rPr>
        <w:t>Product name and unique internal code.</w:t>
      </w:r>
    </w:p>
    <w:p>
      <w:pPr>
        <w:pStyle w:val="ListBullet"/>
      </w:pPr>
      <w:r>
        <w:rPr>
          <w:lang w:val="en-US" w:eastAsia="en-US" w:bidi="en-US"/>
        </w:rPr>
        <w:t>Product type: finished good, raw material, or mixed-use product.</w:t>
      </w:r>
    </w:p>
    <w:p>
      <w:pPr>
        <w:pStyle w:val="ListBullet"/>
      </w:pPr>
      <w:r>
        <w:rPr>
          <w:lang w:val="en-US" w:eastAsia="en-US" w:bidi="en-US"/>
        </w:rPr>
        <w:t>Category and, where needed, subcategory.</w:t>
      </w:r>
    </w:p>
    <w:p>
      <w:pPr>
        <w:pStyle w:val="ListBullet"/>
      </w:pPr>
      <w:r>
        <w:rPr>
          <w:lang w:val="en-US" w:eastAsia="en-US" w:bidi="en-US"/>
        </w:rPr>
        <w:t>Primary unit of measure.</w:t>
      </w:r>
    </w:p>
    <w:p>
      <w:pPr>
        <w:pStyle w:val="ListBullet"/>
      </w:pPr>
      <w:r>
        <w:rPr>
          <w:lang w:val="en-US" w:eastAsia="en-US" w:bidi="en-US"/>
        </w:rPr>
        <w:t>Standard sales price and most recent purchase price.</w:t>
      </w:r>
    </w:p>
    <w:p>
      <w:pPr>
        <w:pStyle w:val="ListBullet"/>
      </w:pPr>
      <w:r>
        <w:rPr>
          <w:lang w:val="en-US" w:eastAsia="en-US" w:bidi="en-US"/>
        </w:rPr>
        <w:t>Minimum inventory level.</w:t>
      </w:r>
    </w:p>
    <w:p>
      <w:pPr>
        <w:pStyle w:val="ListBullet"/>
      </w:pPr>
      <w:r>
        <w:rPr>
          <w:lang w:val="en-US" w:eastAsia="en-US" w:bidi="en-US"/>
        </w:rPr>
        <w:t>The warehouse-level or company-level basis on which the minimum inventory threshold is calculated.</w:t>
      </w:r>
    </w:p>
    <w:p>
      <w:pPr>
        <w:pStyle w:val="ListBullet"/>
      </w:pPr>
      <w:r>
        <w:rPr>
          <w:lang w:val="en-US" w:eastAsia="en-US" w:bidi="en-US"/>
        </w:rPr>
        <w:t>The recipients and channel for critical inventory alerts.</w:t>
      </w:r>
    </w:p>
    <w:p>
      <w:pPr>
        <w:pStyle w:val="ListBullet"/>
      </w:pPr>
      <w:r>
        <w:rPr>
          <w:lang w:val="en-US" w:eastAsia="en-US" w:bidi="en-US"/>
        </w:rPr>
        <w:t>Whether negative inventory is permitted and, if so, the maximum negative limit - only for specifically approved products.</w:t>
      </w:r>
    </w:p>
    <w:p>
      <w:pPr>
        <w:pStyle w:val="ListBullet"/>
      </w:pPr>
      <w:r>
        <w:rPr>
          <w:lang w:val="en-US" w:eastAsia="en-US" w:bidi="en-US"/>
        </w:rPr>
        <w:t>Inventory tracked / not tracked option. Physical products should normally be tracked.</w:t>
      </w:r>
    </w:p>
    <w:p>
      <w:pPr>
        <w:pStyle w:val="ListBullet"/>
      </w:pPr>
      <w:r>
        <w:rPr>
          <w:lang w:val="en-US" w:eastAsia="en-US" w:bidi="en-US"/>
        </w:rPr>
        <w:t>Barcode or manufacturer code, where required.</w:t>
      </w:r>
    </w:p>
    <w:p>
      <w:pPr>
        <w:pStyle w:val="ListBullet"/>
      </w:pPr>
      <w:r>
        <w:rPr>
          <w:lang w:val="en-US" w:eastAsia="en-US" w:bidi="en-US"/>
        </w:rPr>
        <w:t>Description, dimensions, color, and other notes as free-form information.</w:t>
      </w:r>
    </w:p>
    <w:p>
      <w:pPr>
        <w:pStyle w:val="ListBullet"/>
      </w:pPr>
      <w:r>
        <w:rPr>
          <w:lang w:val="en-US" w:eastAsia="en-US" w:bidi="en-US"/>
        </w:rPr>
        <w:t>Active/inactive status.</w:t>
      </w:r>
    </w:p>
    <w:p>
      <w:pPr>
        <w:pStyle w:val="ListBullet"/>
      </w:pPr>
      <w:r>
        <w:rPr>
          <w:lang w:val="en-US" w:eastAsia="en-US" w:bidi="en-US"/>
        </w:rPr>
        <w:t>Opening inventory quantity and opening unit cost, only during system migration.</w:t>
      </w:r>
    </w:p>
    <w:p>
      <w:pPr>
        <w:pStyle w:val="Heading2"/>
        <w:keepNext/>
        <w:pageBreakBefore w:val="0"/>
      </w:pPr>
      <w:r>
        <w:rPr>
          <w:lang w:val="en-US" w:eastAsia="en-US" w:bidi="en-US"/>
        </w:rPr>
        <w:t>9.3. Pricing and Cost Rules</w:t>
      </w:r>
    </w:p>
    <w:p>
      <w:pPr>
        <w:pStyle w:val="ListBullet"/>
      </w:pPr>
      <w:r>
        <w:rPr>
          <w:lang w:val="en-US" w:eastAsia="en-US" w:bidi="en-US"/>
        </w:rPr>
        <w:t>The standard sales price is proposed when a document is created, but may be changed within the user's authorization.</w:t>
      </w:r>
    </w:p>
    <w:p>
      <w:pPr>
        <w:pStyle w:val="ListBullet"/>
      </w:pPr>
      <w:r>
        <w:rPr>
          <w:lang w:val="en-US" w:eastAsia="en-US" w:bidi="en-US"/>
        </w:rPr>
        <w:t>The product's latest purchase price is informational; inventory cost is calculated under a separately selected valuation policy.</w:t>
      </w:r>
    </w:p>
    <w:p>
      <w:pPr>
        <w:pStyle w:val="ListBullet"/>
      </w:pPr>
      <w:r>
        <w:rPr>
          <w:lang w:val="en-US" w:eastAsia="en-US" w:bidi="en-US"/>
        </w:rPr>
        <w:t>The initially recommended valuation method is weighted average cost.</w:t>
      </w:r>
    </w:p>
    <w:p>
      <w:pPr>
        <w:pStyle w:val="ListBullet"/>
      </w:pPr>
      <w:r>
        <w:rPr>
          <w:lang w:val="en-US" w:eastAsia="en-US" w:bidi="en-US"/>
        </w:rPr>
        <w:t>When a new purchase is posted, the weighted average inventory cost is updated based on existing inventory and the new purchase.</w:t>
      </w:r>
    </w:p>
    <w:p>
      <w:pPr>
        <w:pStyle w:val="ListBullet"/>
      </w:pPr>
      <w:r>
        <w:rPr>
          <w:lang w:val="en-US" w:eastAsia="en-US" w:bidi="en-US"/>
        </w:rPr>
        <w:t>A sale reduces the inventory quantity but does not change the weighted average cost; cost of goods sold is recorded based on the cost at the sale date.</w:t>
      </w:r>
    </w:p>
    <w:p>
      <w:pPr>
        <w:pStyle w:val="ListBullet"/>
      </w:pPr>
      <w:r>
        <w:rPr>
          <w:lang w:val="en-US" w:eastAsia="en-US" w:bidi="en-US"/>
        </w:rPr>
        <w:t>A sales return must restore inventory using the cost recorded for the original sale.</w:t>
      </w:r>
    </w:p>
    <w:p>
      <w:pPr>
        <w:pStyle w:val="ListBullet"/>
      </w:pPr>
      <w:r>
        <w:rPr>
          <w:lang w:val="en-US" w:eastAsia="en-US" w:bidi="en-US"/>
        </w:rPr>
        <w:t>A purchase return should reduce inventory using the cost of the original purchase wherever possible.</w:t>
      </w:r>
    </w:p>
    <w:p>
      <w:pPr>
        <w:pStyle w:val="ListBullet"/>
      </w:pPr>
      <w:r>
        <w:rPr>
          <w:lang w:val="en-US" w:eastAsia="en-US" w:bidi="en-US"/>
        </w:rPr>
        <w:t>A zero or negative price must be possible only with special permission and justification.</w:t>
      </w:r>
    </w:p>
    <w:p>
      <w:pPr>
        <w:pStyle w:val="Heading2"/>
        <w:keepNext/>
        <w:pageBreakBefore w:val="0"/>
      </w:pPr>
      <w:r>
        <w:rPr>
          <w:lang w:val="en-US" w:eastAsia="en-US" w:bidi="en-US"/>
        </w:rPr>
        <w:t>9.4. Units of Measure and Fractional Quantities</w:t>
      </w:r>
    </w:p>
    <w:p>
      <w:r>
        <w:rPr>
          <w:i w:val="0"/>
          <w:lang w:val="en-US" w:eastAsia="en-US" w:bidi="en-US"/>
        </w:rPr>
        <w:t>Products may be sold in units, kilograms, meters, or other measures. Whether fractional quantities are allowed must depend on the unit of measure. For example, 1.5 should normally not be accepted for a discrete "unit," while it may be accepted for kilograms and meters. This rule may be configured for each unit of measure.</w:t>
      </w:r>
    </w:p>
    <w:p>
      <w:pPr>
        <w:pStyle w:val="Heading1"/>
        <w:keepNext/>
        <w:pageBreakBefore w:val="0"/>
      </w:pPr>
      <w:r>
        <w:rPr>
          <w:lang w:val="en-US" w:eastAsia="en-US" w:bidi="en-US"/>
        </w:rPr>
        <w:t>10. Sales Processes</w:t>
      </w:r>
    </w:p>
    <w:p>
      <w:pPr>
        <w:pStyle w:val="Heading2"/>
        <w:keepNext/>
        <w:pageBreakBefore w:val="0"/>
      </w:pPr>
      <w:r>
        <w:rPr>
          <w:lang w:val="en-US" w:eastAsia="en-US" w:bidi="en-US"/>
        </w:rPr>
        <w:t>10.1. Purpose and Main Flow of a Sale</w:t>
      </w:r>
    </w:p>
    <w:p>
      <w:r>
        <w:rPr>
          <w:i w:val="0"/>
          <w:lang w:val="en-US" w:eastAsia="en-US" w:bidi="en-US"/>
        </w:rPr>
        <w:t>The sales document is the primary business evidence of the product delivered to the business partner, its price, discount, total amount, and payment status. When the sale is posted, the product leaves the warehouse and the total amount creates a receivable from the business partner. A payment recorded at the same time or later reduces that receivable.</w:t>
      </w:r>
    </w:p>
    <w:p>
      <w:pPr>
        <w:pStyle w:val="ManualNumber"/>
      </w:pPr>
      <w:r>
        <w:rPr>
          <w:lang w:val="en-US" w:eastAsia="en-US" w:bidi="en-US"/>
        </w:rPr>
        <w:t>1. Select an existing business partner or create a new one.</w:t>
      </w:r>
    </w:p>
    <w:p>
      <w:pPr>
        <w:pStyle w:val="ManualNumber"/>
      </w:pPr>
      <w:r>
        <w:rPr>
          <w:lang w:val="en-US" w:eastAsia="en-US" w:bidi="en-US"/>
        </w:rPr>
        <w:t>2. Enter the products to be sold, quantities, unit prices, and discounts.</w:t>
      </w:r>
    </w:p>
    <w:p>
      <w:pPr>
        <w:pStyle w:val="ManualNumber"/>
      </w:pPr>
      <w:r>
        <w:rPr>
          <w:lang w:val="en-US" w:eastAsia="en-US" w:bidi="en-US"/>
        </w:rPr>
        <w:t>3. Check the warehouse and available inventory.</w:t>
      </w:r>
    </w:p>
    <w:p>
      <w:pPr>
        <w:pStyle w:val="ManualNumber"/>
      </w:pPr>
      <w:r>
        <w:rPr>
          <w:lang w:val="en-US" w:eastAsia="en-US" w:bidi="en-US"/>
        </w:rPr>
        <w:t>4. Save the document as a draft and revise it when required.</w:t>
      </w:r>
    </w:p>
    <w:p>
      <w:pPr>
        <w:pStyle w:val="ManualNumber"/>
      </w:pPr>
      <w:r>
        <w:rPr>
          <w:lang w:val="en-US" w:eastAsia="en-US" w:bidi="en-US"/>
        </w:rPr>
        <w:t>5. Post the sale; inventory is reduced and a receivable is created.</w:t>
      </w:r>
    </w:p>
    <w:p>
      <w:pPr>
        <w:pStyle w:val="ManualNumber"/>
      </w:pPr>
      <w:r>
        <w:rPr>
          <w:lang w:val="en-US" w:eastAsia="en-US" w:bidi="en-US"/>
        </w:rPr>
        <w:t>6. If payment is received, create a cash receipt and allocate it to the sale.</w:t>
      </w:r>
    </w:p>
    <w:p>
      <w:pPr>
        <w:pStyle w:val="ManualNumber"/>
      </w:pPr>
      <w:r>
        <w:rPr>
          <w:lang w:val="en-US" w:eastAsia="en-US" w:bidi="en-US"/>
        </w:rPr>
        <w:t>7. Track the remaining amount as an open receivable.</w:t>
      </w:r>
    </w:p>
    <w:p>
      <w:pPr>
        <w:pStyle w:val="ManualNumber"/>
      </w:pPr>
      <w:r>
        <w:rPr>
          <w:lang w:val="en-US" w:eastAsia="en-US" w:bidi="en-US"/>
        </w:rPr>
        <w:t>8. If a return, additional payment, or cancellation occurs later, record it through a separate traceable transaction.</w:t>
      </w:r>
    </w:p>
    <w:p>
      <w:pPr>
        <w:pStyle w:val="Heading2"/>
        <w:keepNext/>
        <w:pageBreakBefore w:val="0"/>
      </w:pPr>
      <w:r>
        <w:rPr>
          <w:lang w:val="en-US" w:eastAsia="en-US" w:bidi="en-US"/>
        </w:rPr>
        <w:t>10.2. Core Information on a Sales Document</w:t>
      </w:r>
    </w:p>
    <w:p>
      <w:pPr>
        <w:pStyle w:val="ListBullet"/>
      </w:pPr>
      <w:r>
        <w:rPr>
          <w:lang w:val="en-US" w:eastAsia="en-US" w:bidi="en-US"/>
        </w:rPr>
        <w:t>Sales number and date/time.</w:t>
      </w:r>
    </w:p>
    <w:p>
      <w:pPr>
        <w:pStyle w:val="ListBullet"/>
      </w:pPr>
      <w:r>
        <w:rPr>
          <w:lang w:val="en-US" w:eastAsia="en-US" w:bidi="en-US"/>
        </w:rPr>
        <w:t>Business partner.</w:t>
      </w:r>
    </w:p>
    <w:p>
      <w:pPr>
        <w:pStyle w:val="ListBullet"/>
      </w:pPr>
      <w:r>
        <w:rPr>
          <w:lang w:val="en-US" w:eastAsia="en-US" w:bidi="en-US"/>
        </w:rPr>
        <w:t>Sales warehouse.</w:t>
      </w:r>
    </w:p>
    <w:p>
      <w:pPr>
        <w:pStyle w:val="ListBullet"/>
      </w:pPr>
      <w:r>
        <w:rPr>
          <w:lang w:val="en-US" w:eastAsia="en-US" w:bidi="en-US"/>
        </w:rPr>
        <w:t>Product lines: product, quantity, price, line discount, and line total.</w:t>
      </w:r>
    </w:p>
    <w:p>
      <w:pPr>
        <w:pStyle w:val="ListBullet"/>
      </w:pPr>
      <w:r>
        <w:rPr>
          <w:lang w:val="en-US" w:eastAsia="en-US" w:bidi="en-US"/>
        </w:rPr>
        <w:t>Document-level discount, if used.</w:t>
      </w:r>
    </w:p>
    <w:p>
      <w:pPr>
        <w:pStyle w:val="ListBullet"/>
      </w:pPr>
      <w:r>
        <w:rPr>
          <w:lang w:val="en-US" w:eastAsia="en-US" w:bidi="en-US"/>
        </w:rPr>
        <w:t>Total sales amount.</w:t>
      </w:r>
    </w:p>
    <w:p>
      <w:pPr>
        <w:pStyle w:val="ListBullet"/>
      </w:pPr>
      <w:r>
        <w:rPr>
          <w:lang w:val="en-US" w:eastAsia="en-US" w:bidi="en-US"/>
        </w:rPr>
        <w:t>Amount paid and outstanding amount.</w:t>
      </w:r>
    </w:p>
    <w:p>
      <w:pPr>
        <w:pStyle w:val="ListBullet"/>
      </w:pPr>
      <w:r>
        <w:rPr>
          <w:lang w:val="en-US" w:eastAsia="en-US" w:bidi="en-US"/>
        </w:rPr>
        <w:t>Payment method and cash account, if a payment is recorded.</w:t>
      </w:r>
    </w:p>
    <w:p>
      <w:pPr>
        <w:pStyle w:val="ListBullet"/>
      </w:pPr>
      <w:r>
        <w:rPr>
          <w:lang w:val="en-US" w:eastAsia="en-US" w:bidi="en-US"/>
        </w:rPr>
        <w:t>Due date, optional or mandatory when a balance remains outstanding.</w:t>
      </w:r>
    </w:p>
    <w:p>
      <w:pPr>
        <w:pStyle w:val="ListBullet"/>
      </w:pPr>
      <w:r>
        <w:rPr>
          <w:lang w:val="en-US" w:eastAsia="en-US" w:bidi="en-US"/>
        </w:rPr>
        <w:t>Sales officer, notes, and delivery information, where required.</w:t>
      </w:r>
    </w:p>
    <w:p>
      <w:pPr>
        <w:pStyle w:val="ListBullet"/>
      </w:pPr>
      <w:r>
        <w:rPr>
          <w:lang w:val="en-US" w:eastAsia="en-US" w:bidi="en-US"/>
        </w:rPr>
        <w:t>Sales channel: main warehouse sale, Yatı/field sale, and other future channels.</w:t>
      </w:r>
    </w:p>
    <w:p>
      <w:pPr>
        <w:pStyle w:val="ListBullet"/>
      </w:pPr>
      <w:r>
        <w:rPr>
          <w:lang w:val="en-US" w:eastAsia="en-US" w:bidi="en-US"/>
        </w:rPr>
        <w:t>For a Yatı sale: trip number, vehicle warehouse, and vehicle cash account.</w:t>
      </w:r>
    </w:p>
    <w:p>
      <w:pPr>
        <w:pStyle w:val="ListBullet"/>
      </w:pPr>
      <w:r>
        <w:rPr>
          <w:lang w:val="en-US" w:eastAsia="en-US" w:bidi="en-US"/>
        </w:rPr>
        <w:t>WhatsApp invoice delivery status and most recent sending date.</w:t>
      </w:r>
    </w:p>
    <w:p>
      <w:pPr>
        <w:pStyle w:val="ListBullet"/>
      </w:pPr>
      <w:r>
        <w:rPr>
          <w:lang w:val="en-US" w:eastAsia="en-US" w:bidi="en-US"/>
        </w:rPr>
        <w:t>Status: draft, posted, partially returned, fully returned, or cancelled.</w:t>
      </w:r>
    </w:p>
    <w:p>
      <w:pPr>
        <w:pStyle w:val="Heading2"/>
        <w:keepNext/>
        <w:pageBreakBefore w:val="0"/>
      </w:pPr>
      <w:r>
        <w:rPr>
          <w:lang w:val="en-US" w:eastAsia="en-US" w:bidi="en-US"/>
        </w:rPr>
        <w:t>10.3. Sales Payment Scenarios</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880"/>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Scenario</w:t>
            </w:r>
          </w:p>
        </w:tc>
        <w:tc>
          <w:tcPr>
            <w:tcW w:type="dxa" w:w="6912"/>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Business Result</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Fully paid sale</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The full sales amount is received immediately. Inventory decreases, cash increases, and the open receivable is zero.</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Partially paid sale</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Part of the amount is received. Inventory decreases in full, cash increases by the amount received, and the remainder becomes a receivable.</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Sale posted without payment</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No initial payment is received. Inventory decreases and the full sales amount becomes a receivable.</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Subsequent installment payments</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Payments received on multiple dates may be allocated to the same sale or across several sales.</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Overpayment</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An amount received above the outstanding sales balance is retained as a customer advance and may be applied to a future sale.</w:t>
            </w:r>
          </w:p>
        </w:tc>
      </w:tr>
    </w:tbl>
    <w:p>
      <w:pPr>
        <w:pStyle w:val="Heading2"/>
        <w:keepNext/>
        <w:pageBreakBefore w:val="0"/>
      </w:pPr>
      <w:r>
        <w:rPr>
          <w:lang w:val="en-US" w:eastAsia="en-US" w:bidi="en-US"/>
        </w:rPr>
        <w:t>10.4. Discounts and Price Changes</w:t>
      </w:r>
    </w:p>
    <w:p>
      <w:pPr>
        <w:pStyle w:val="ListBullet"/>
      </w:pPr>
      <w:r>
        <w:rPr>
          <w:lang w:val="en-US" w:eastAsia="en-US" w:bidi="en-US"/>
        </w:rPr>
        <w:t>A discount may be applied per line or to the overall document. If both methods are used together, the calculation order must be consistent.</w:t>
      </w:r>
    </w:p>
    <w:p>
      <w:pPr>
        <w:pStyle w:val="ListBullet"/>
      </w:pPr>
      <w:r>
        <w:rPr>
          <w:lang w:val="en-US" w:eastAsia="en-US" w:bidi="en-US"/>
        </w:rPr>
        <w:t>The business must determine whether discounts are entered as a percentage or an amount; the system must display the final amount clearly.</w:t>
      </w:r>
    </w:p>
    <w:p>
      <w:pPr>
        <w:pStyle w:val="ListBullet"/>
      </w:pPr>
      <w:r>
        <w:rPr>
          <w:lang w:val="en-US" w:eastAsia="en-US" w:bidi="en-US"/>
        </w:rPr>
        <w:t>A discount above a defined threshold must require manager approval.</w:t>
      </w:r>
    </w:p>
    <w:p>
      <w:pPr>
        <w:pStyle w:val="ListBullet"/>
      </w:pPr>
      <w:r>
        <w:rPr>
          <w:lang w:val="en-US" w:eastAsia="en-US" w:bidi="en-US"/>
        </w:rPr>
        <w:t>A sale below the standard sales price must generate a visible warning.</w:t>
      </w:r>
    </w:p>
    <w:p>
      <w:pPr>
        <w:pStyle w:val="ListBullet"/>
      </w:pPr>
      <w:r>
        <w:rPr>
          <w:lang w:val="en-US" w:eastAsia="en-US" w:bidi="en-US"/>
        </w:rPr>
        <w:t>After a sale is posted, prices and discounts must not be changed directly; corrections must be made through cancellation and a new document, or through a return.</w:t>
      </w:r>
    </w:p>
    <w:p>
      <w:pPr>
        <w:pStyle w:val="ListBullet"/>
      </w:pPr>
      <w:r>
        <w:rPr>
          <w:lang w:val="en-US" w:eastAsia="en-US" w:bidi="en-US"/>
        </w:rPr>
        <w:t>A zero-price sale for a free sample or gift may be allowed with a specific reason and permission; inventory must still decrease.</w:t>
      </w:r>
    </w:p>
    <w:p>
      <w:pPr>
        <w:pStyle w:val="Heading2"/>
        <w:keepNext/>
        <w:pageBreakBefore w:val="0"/>
      </w:pPr>
      <w:r>
        <w:rPr>
          <w:lang w:val="en-US" w:eastAsia="en-US" w:bidi="en-US"/>
        </w:rPr>
        <w:t>10.5. Inventory Check and Release of Goods</w:t>
      </w:r>
    </w:p>
    <w:p>
      <w:pPr>
        <w:pStyle w:val="ListBullet"/>
      </w:pPr>
      <w:r>
        <w:rPr>
          <w:lang w:val="en-US" w:eastAsia="en-US" w:bidi="en-US"/>
        </w:rPr>
        <w:t>Available inventory for each product must be checked before a sale is posted.</w:t>
      </w:r>
    </w:p>
    <w:p>
      <w:pPr>
        <w:pStyle w:val="ListBullet"/>
      </w:pPr>
      <w:r>
        <w:rPr>
          <w:lang w:val="en-US" w:eastAsia="en-US" w:bidi="en-US"/>
        </w:rPr>
        <w:t>If the negative-inventory policy is disabled, a sale with insufficient inventory must not be posted. If the policy is enabled, it may be posted only with authorization, a mandatory reason, and a visible risk warning.</w:t>
      </w:r>
    </w:p>
    <w:p>
      <w:pPr>
        <w:pStyle w:val="ListBullet"/>
      </w:pPr>
      <w:r>
        <w:rPr>
          <w:lang w:val="en-US" w:eastAsia="en-US" w:bidi="en-US"/>
        </w:rPr>
        <w:t>Where a product supports fractional inventory, the exact decimal quantity must be maintained.</w:t>
      </w:r>
    </w:p>
    <w:p>
      <w:pPr>
        <w:pStyle w:val="ListBullet"/>
      </w:pPr>
      <w:r>
        <w:rPr>
          <w:lang w:val="en-US" w:eastAsia="en-US" w:bidi="en-US"/>
        </w:rPr>
        <w:t>If a bundle product is sold, inventory must be deducted from the components rather than from the bundle itself.</w:t>
      </w:r>
    </w:p>
    <w:p>
      <w:pPr>
        <w:pStyle w:val="ListBullet"/>
      </w:pPr>
      <w:r>
        <w:rPr>
          <w:lang w:val="en-US" w:eastAsia="en-US" w:bidi="en-US"/>
        </w:rPr>
        <w:t>Inventory decreases when the sale is posted; it is not reserved when a draft is created unless a separate reservation process is added in the future.</w:t>
      </w:r>
    </w:p>
    <w:p>
      <w:pPr>
        <w:pStyle w:val="ListBullet"/>
      </w:pPr>
      <w:r>
        <w:rPr>
          <w:lang w:val="en-US" w:eastAsia="en-US" w:bidi="en-US"/>
        </w:rPr>
        <w:t>If two users attempt to sell the final available quantity at the same time, the system must calculate balances sequentially. Moving into negative inventory is possible only if the user posting the transaction has separate authorization.</w:t>
      </w:r>
    </w:p>
    <w:p>
      <w:pPr>
        <w:pStyle w:val="Heading2"/>
        <w:keepNext/>
        <w:pageBreakBefore w:val="0"/>
      </w:pPr>
      <w:r>
        <w:rPr>
          <w:lang w:val="en-US" w:eastAsia="en-US" w:bidi="en-US"/>
        </w:rPr>
        <w:t>10.6. Sales Returns</w:t>
      </w:r>
    </w:p>
    <w:p>
      <w:r>
        <w:rPr>
          <w:i w:val="0"/>
          <w:lang w:val="en-US" w:eastAsia="en-US" w:bidi="en-US"/>
        </w:rPr>
        <w:t>A sales return must be based on a previously posted sale. The returned product, quantity, reason, and warehouse acceptance condition must be recorded. The return must use the price and cost information from the original sale.</w:t>
      </w:r>
    </w:p>
    <w:p>
      <w:pPr>
        <w:pStyle w:val="ListBullet"/>
      </w:pPr>
      <w:r>
        <w:rPr>
          <w:lang w:val="en-US" w:eastAsia="en-US" w:bidi="en-US"/>
        </w:rPr>
        <w:t>Partial return: only the selected line and quantity are returned.</w:t>
      </w:r>
    </w:p>
    <w:p>
      <w:pPr>
        <w:pStyle w:val="ListBullet"/>
      </w:pPr>
      <w:r>
        <w:rPr>
          <w:lang w:val="en-US" w:eastAsia="en-US" w:bidi="en-US"/>
        </w:rPr>
        <w:t>Full return: all remaining returnable quantity is taken back and the document receives a fully returned status.</w:t>
      </w:r>
    </w:p>
    <w:p>
      <w:pPr>
        <w:pStyle w:val="ListBullet"/>
      </w:pPr>
      <w:r>
        <w:rPr>
          <w:lang w:val="en-US" w:eastAsia="en-US" w:bidi="en-US"/>
        </w:rPr>
        <w:t>If an unpaid sale is returned, the receivable decreases.</w:t>
      </w:r>
    </w:p>
    <w:p>
      <w:pPr>
        <w:pStyle w:val="ListBullet"/>
      </w:pPr>
      <w:r>
        <w:rPr>
          <w:lang w:val="en-US" w:eastAsia="en-US" w:bidi="en-US"/>
        </w:rPr>
        <w:t>If a paid sale is returned, an amount refundable to the customer is created; it may be paid back in cash or retained as a customer advance.</w:t>
      </w:r>
    </w:p>
    <w:p>
      <w:pPr>
        <w:pStyle w:val="ListBullet"/>
      </w:pPr>
      <w:r>
        <w:rPr>
          <w:lang w:val="en-US" w:eastAsia="en-US" w:bidi="en-US"/>
        </w:rPr>
        <w:t>When a partially paid sale is returned, the open receivable is reduced first. If the return amount exceeds the receivable, the difference becomes a refund or customer advance.</w:t>
      </w:r>
    </w:p>
    <w:p>
      <w:pPr>
        <w:pStyle w:val="ListBullet"/>
      </w:pPr>
      <w:r>
        <w:rPr>
          <w:lang w:val="en-US" w:eastAsia="en-US" w:bidi="en-US"/>
        </w:rPr>
        <w:t>A damaged product that cannot be resold may be directed to a separate damaged-stock location or write-off process instead of normal saleable inventory.</w:t>
      </w:r>
    </w:p>
    <w:p>
      <w:pPr>
        <w:pStyle w:val="ListBullet"/>
      </w:pPr>
      <w:r>
        <w:rPr>
          <w:lang w:val="en-US" w:eastAsia="en-US" w:bidi="en-US"/>
        </w:rPr>
        <w:t>The returned quantity cannot exceed the quantity sold on the original sale.</w:t>
      </w:r>
    </w:p>
    <w:p>
      <w:pPr>
        <w:pStyle w:val="Heading2"/>
        <w:keepNext/>
        <w:pageBreakBefore w:val="0"/>
      </w:pPr>
      <w:r>
        <w:rPr>
          <w:lang w:val="en-US" w:eastAsia="en-US" w:bidi="en-US"/>
        </w:rPr>
        <w:t>10.7. Sales Cancellation and Correction</w:t>
      </w:r>
    </w:p>
    <w:p>
      <w:pPr>
        <w:pStyle w:val="ListBullet"/>
      </w:pPr>
      <w:r>
        <w:rPr>
          <w:lang w:val="en-US" w:eastAsia="en-US" w:bidi="en-US"/>
        </w:rPr>
        <w:t>A draft sale may be freely changed and may be deleted if no longer required.</w:t>
      </w:r>
    </w:p>
    <w:p>
      <w:pPr>
        <w:pStyle w:val="ListBullet"/>
      </w:pPr>
      <w:r>
        <w:rPr>
          <w:lang w:val="en-US" w:eastAsia="en-US" w:bidi="en-US"/>
        </w:rPr>
        <w:t>The core fields of a posted sale must not be changed directly.</w:t>
      </w:r>
    </w:p>
    <w:p>
      <w:pPr>
        <w:pStyle w:val="ListBullet"/>
      </w:pPr>
      <w:r>
        <w:rPr>
          <w:lang w:val="en-US" w:eastAsia="en-US" w:bidi="en-US"/>
        </w:rPr>
        <w:t>For an error identified on the same day, an authorized user may perform a cancellation transaction that reverses all inventory, receivable, and cash effects of the sale.</w:t>
      </w:r>
    </w:p>
    <w:p>
      <w:pPr>
        <w:pStyle w:val="ListBullet"/>
      </w:pPr>
      <w:r>
        <w:rPr>
          <w:lang w:val="en-US" w:eastAsia="en-US" w:bidi="en-US"/>
        </w:rPr>
        <w:t>If a payment has been allocated to other documents, the allocation must be reorganized before cancellation.</w:t>
      </w:r>
    </w:p>
    <w:p>
      <w:pPr>
        <w:pStyle w:val="ListBullet"/>
      </w:pPr>
      <w:r>
        <w:rPr>
          <w:lang w:val="en-US" w:eastAsia="en-US" w:bidi="en-US"/>
        </w:rPr>
        <w:t>Cancellation of a sale in a closed period is possible only after the period is reopened and management provides justification.</w:t>
      </w:r>
    </w:p>
    <w:p>
      <w:pPr>
        <w:pStyle w:val="ListBullet"/>
      </w:pPr>
      <w:r>
        <w:rPr>
          <w:lang w:val="en-US" w:eastAsia="en-US" w:bidi="en-US"/>
        </w:rPr>
        <w:t>A cancelled document number must not be reused.</w:t>
      </w:r>
    </w:p>
    <w:p>
      <w:pPr>
        <w:pStyle w:val="ListBullet"/>
      </w:pPr>
      <w:r>
        <w:rPr>
          <w:lang w:val="en-US" w:eastAsia="en-US" w:bidi="en-US"/>
        </w:rPr>
        <w:t>A new sales document must be created with the correct information, and a reference between the old and new documents must be retained.</w:t>
      </w:r>
    </w:p>
    <w:p>
      <w:pPr>
        <w:pStyle w:val="Heading1"/>
        <w:keepNext/>
        <w:pageBreakBefore w:val="0"/>
      </w:pPr>
      <w:r>
        <w:rPr>
          <w:lang w:val="en-US" w:eastAsia="en-US" w:bidi="en-US"/>
        </w:rPr>
        <w:t>11. Purchasing Processes</w:t>
      </w:r>
    </w:p>
    <w:p>
      <w:pPr>
        <w:pStyle w:val="Heading2"/>
        <w:keepNext/>
        <w:pageBreakBefore w:val="0"/>
      </w:pPr>
      <w:r>
        <w:rPr>
          <w:lang w:val="en-US" w:eastAsia="en-US" w:bidi="en-US"/>
        </w:rPr>
        <w:t>11.1. Purpose and Main Flow of a Purchase</w:t>
      </w:r>
    </w:p>
    <w:p>
      <w:r>
        <w:rPr>
          <w:i w:val="0"/>
          <w:lang w:val="en-US" w:eastAsia="en-US" w:bidi="en-US"/>
        </w:rPr>
        <w:t>The purchase document records the quantity, purchase price, total amount, and payment status of products and raw materials received from a supplier. When a purchase is posted, inventory increases and an amount payable to the supplier is created. Payment made at the same time or later reduces that payable.</w:t>
      </w:r>
    </w:p>
    <w:p>
      <w:pPr>
        <w:pStyle w:val="ManualNumber"/>
      </w:pPr>
      <w:r>
        <w:rPr>
          <w:lang w:val="en-US" w:eastAsia="en-US" w:bidi="en-US"/>
        </w:rPr>
        <w:t>1. Select the business partner acting as the supplier.</w:t>
      </w:r>
    </w:p>
    <w:p>
      <w:pPr>
        <w:pStyle w:val="ManualNumber"/>
      </w:pPr>
      <w:r>
        <w:rPr>
          <w:lang w:val="en-US" w:eastAsia="en-US" w:bidi="en-US"/>
        </w:rPr>
        <w:t>2. Enter the received product or raw material, quantity, and purchase price.</w:t>
      </w:r>
    </w:p>
    <w:p>
      <w:pPr>
        <w:pStyle w:val="ManualNumber"/>
      </w:pPr>
      <w:r>
        <w:rPr>
          <w:lang w:val="en-US" w:eastAsia="en-US" w:bidi="en-US"/>
        </w:rPr>
        <w:t>3. Select the receiving warehouse.</w:t>
      </w:r>
    </w:p>
    <w:p>
      <w:pPr>
        <w:pStyle w:val="ManualNumber"/>
      </w:pPr>
      <w:r>
        <w:rPr>
          <w:lang w:val="en-US" w:eastAsia="en-US" w:bidi="en-US"/>
        </w:rPr>
        <w:t>4. Verify the document and the actual goods receipt.</w:t>
      </w:r>
    </w:p>
    <w:p>
      <w:pPr>
        <w:pStyle w:val="ManualNumber"/>
      </w:pPr>
      <w:r>
        <w:rPr>
          <w:lang w:val="en-US" w:eastAsia="en-US" w:bidi="en-US"/>
        </w:rPr>
        <w:t>5. Post the purchase; inventory increases and an amount payable is created.</w:t>
      </w:r>
    </w:p>
    <w:p>
      <w:pPr>
        <w:pStyle w:val="ManualNumber"/>
      </w:pPr>
      <w:r>
        <w:rPr>
          <w:lang w:val="en-US" w:eastAsia="en-US" w:bidi="en-US"/>
        </w:rPr>
        <w:t>6. If payment is made, create a cash outflow from the selected cash account and allocate it to the purchase.</w:t>
      </w:r>
    </w:p>
    <w:p>
      <w:pPr>
        <w:pStyle w:val="ManualNumber"/>
      </w:pPr>
      <w:r>
        <w:rPr>
          <w:lang w:val="en-US" w:eastAsia="en-US" w:bidi="en-US"/>
        </w:rPr>
        <w:t>7. Track the remaining amount as an open supplier payable.</w:t>
      </w:r>
    </w:p>
    <w:p>
      <w:pPr>
        <w:pStyle w:val="ManualNumber"/>
      </w:pPr>
      <w:r>
        <w:rPr>
          <w:lang w:val="en-US" w:eastAsia="en-US" w:bidi="en-US"/>
        </w:rPr>
        <w:t>8. Record any return or price correction through a separate document.</w:t>
      </w:r>
    </w:p>
    <w:p>
      <w:pPr>
        <w:pStyle w:val="Heading2"/>
        <w:keepNext/>
        <w:pageBreakBefore w:val="0"/>
      </w:pPr>
      <w:r>
        <w:rPr>
          <w:lang w:val="en-US" w:eastAsia="en-US" w:bidi="en-US"/>
        </w:rPr>
        <w:t>11.2. Core Information on a Purchase Document</w:t>
      </w:r>
    </w:p>
    <w:p>
      <w:pPr>
        <w:pStyle w:val="ListBullet"/>
      </w:pPr>
      <w:r>
        <w:rPr>
          <w:lang w:val="en-US" w:eastAsia="en-US" w:bidi="en-US"/>
        </w:rPr>
        <w:t>Internal purchase number, date, and supplier invoice number.</w:t>
      </w:r>
    </w:p>
    <w:p>
      <w:pPr>
        <w:pStyle w:val="ListBullet"/>
      </w:pPr>
      <w:r>
        <w:rPr>
          <w:lang w:val="en-US" w:eastAsia="en-US" w:bidi="en-US"/>
        </w:rPr>
        <w:t>Business partner and receiving warehouse.</w:t>
      </w:r>
    </w:p>
    <w:p>
      <w:pPr>
        <w:pStyle w:val="ListBullet"/>
      </w:pPr>
      <w:r>
        <w:rPr>
          <w:lang w:val="en-US" w:eastAsia="en-US" w:bidi="en-US"/>
        </w:rPr>
        <w:t>Product lines, quantities, purchase prices, and line totals.</w:t>
      </w:r>
    </w:p>
    <w:p>
      <w:pPr>
        <w:pStyle w:val="ListBullet"/>
      </w:pPr>
      <w:r>
        <w:rPr>
          <w:lang w:val="en-US" w:eastAsia="en-US" w:bidi="en-US"/>
        </w:rPr>
        <w:t>Total purchase amount.</w:t>
      </w:r>
    </w:p>
    <w:p>
      <w:pPr>
        <w:pStyle w:val="ListBullet"/>
      </w:pPr>
      <w:r>
        <w:rPr>
          <w:lang w:val="en-US" w:eastAsia="en-US" w:bidi="en-US"/>
        </w:rPr>
        <w:t>Amount paid and outstanding amount.</w:t>
      </w:r>
    </w:p>
    <w:p>
      <w:pPr>
        <w:pStyle w:val="ListBullet"/>
      </w:pPr>
      <w:r>
        <w:rPr>
          <w:lang w:val="en-US" w:eastAsia="en-US" w:bidi="en-US"/>
        </w:rPr>
        <w:t>Due date.</w:t>
      </w:r>
    </w:p>
    <w:p>
      <w:pPr>
        <w:pStyle w:val="ListBullet"/>
      </w:pPr>
      <w:r>
        <w:rPr>
          <w:lang w:val="en-US" w:eastAsia="en-US" w:bidi="en-US"/>
        </w:rPr>
        <w:t>Receiving person and purchasing officer.</w:t>
      </w:r>
    </w:p>
    <w:p>
      <w:pPr>
        <w:pStyle w:val="ListBullet"/>
      </w:pPr>
      <w:r>
        <w:rPr>
          <w:lang w:val="en-US" w:eastAsia="en-US" w:bidi="en-US"/>
        </w:rPr>
        <w:t>Notes on transport and other additional costs; allocation of these costs into inventory cost is a separate business decision.</w:t>
      </w:r>
    </w:p>
    <w:p>
      <w:pPr>
        <w:pStyle w:val="ListBullet"/>
      </w:pPr>
      <w:r>
        <w:rPr>
          <w:lang w:val="en-US" w:eastAsia="en-US" w:bidi="en-US"/>
        </w:rPr>
        <w:t>Physical invoice/delivery note, receipt photographs, and other supporting documents.</w:t>
      </w:r>
    </w:p>
    <w:p>
      <w:pPr>
        <w:pStyle w:val="ListBullet"/>
      </w:pPr>
      <w:r>
        <w:rPr>
          <w:lang w:val="en-US" w:eastAsia="en-US" w:bidi="en-US"/>
        </w:rPr>
        <w:t>The person who entered the mobile receipt and the person who physically received the goods.</w:t>
      </w:r>
    </w:p>
    <w:p>
      <w:pPr>
        <w:pStyle w:val="ListBullet"/>
      </w:pPr>
      <w:r>
        <w:rPr>
          <w:lang w:val="en-US" w:eastAsia="en-US" w:bidi="en-US"/>
        </w:rPr>
        <w:t>Status: draft, posted, partially returned, fully returned, or cancelled.</w:t>
      </w:r>
    </w:p>
    <w:p>
      <w:pPr>
        <w:pStyle w:val="Heading2"/>
        <w:keepNext/>
        <w:pageBreakBefore w:val="0"/>
      </w:pPr>
      <w:r>
        <w:rPr>
          <w:lang w:val="en-US" w:eastAsia="en-US" w:bidi="en-US"/>
        </w:rPr>
        <w:t>11.3. Purchase Payment Scenarios</w:t>
      </w:r>
    </w:p>
    <w:p>
      <w:pPr>
        <w:pStyle w:val="ListBullet"/>
      </w:pPr>
      <w:r>
        <w:rPr>
          <w:lang w:val="en-US" w:eastAsia="en-US" w:bidi="en-US"/>
        </w:rPr>
        <w:t>Full payment: inventory increases, cash decreases, and no open supplier payable remains.</w:t>
      </w:r>
    </w:p>
    <w:p>
      <w:pPr>
        <w:pStyle w:val="ListBullet"/>
      </w:pPr>
      <w:r>
        <w:rPr>
          <w:lang w:val="en-US" w:eastAsia="en-US" w:bidi="en-US"/>
        </w:rPr>
        <w:t>Partial payment: inventory increases in full, cash decreases by the amount paid, and the remaining amount is payable to the supplier.</w:t>
      </w:r>
    </w:p>
    <w:p>
      <w:pPr>
        <w:pStyle w:val="ListBullet"/>
      </w:pPr>
      <w:r>
        <w:rPr>
          <w:lang w:val="en-US" w:eastAsia="en-US" w:bidi="en-US"/>
        </w:rPr>
        <w:t>Purchase without payment: inventory increases and the full amount becomes a supplier payable.</w:t>
      </w:r>
    </w:p>
    <w:p>
      <w:pPr>
        <w:pStyle w:val="ListBullet"/>
      </w:pPr>
      <w:r>
        <w:rPr>
          <w:lang w:val="en-US" w:eastAsia="en-US" w:bidi="en-US"/>
        </w:rPr>
        <w:t>Advance paid previously: when the purchase is posted, the existing supplier advance is applied to the document and any remaining amount becomes payable.</w:t>
      </w:r>
    </w:p>
    <w:p>
      <w:pPr>
        <w:pStyle w:val="ListBullet"/>
      </w:pPr>
      <w:r>
        <w:rPr>
          <w:lang w:val="en-US" w:eastAsia="en-US" w:bidi="en-US"/>
        </w:rPr>
        <w:t>Payment above the purchase amount: the difference is retained as a supplier advance.</w:t>
      </w:r>
    </w:p>
    <w:p>
      <w:pPr>
        <w:pStyle w:val="Heading2"/>
        <w:keepNext/>
        <w:pageBreakBefore w:val="0"/>
      </w:pPr>
      <w:r>
        <w:rPr>
          <w:lang w:val="en-US" w:eastAsia="en-US" w:bidi="en-US"/>
        </w:rPr>
        <w:t>11.4. Receipt Differences and Invoice Discrepancies</w:t>
      </w:r>
    </w:p>
    <w:p>
      <w:pPr>
        <w:pStyle w:val="ListBullet"/>
      </w:pPr>
      <w:r>
        <w:rPr>
          <w:lang w:val="en-US" w:eastAsia="en-US" w:bidi="en-US"/>
        </w:rPr>
        <w:t>If the invoice shows 100 units but only 98 units are physically received, the purchase must be posted for the 98 units actually received and the difference must be recorded.</w:t>
      </w:r>
    </w:p>
    <w:p>
      <w:pPr>
        <w:pStyle w:val="ListBullet"/>
      </w:pPr>
      <w:r>
        <w:rPr>
          <w:lang w:val="en-US" w:eastAsia="en-US" w:bidi="en-US"/>
        </w:rPr>
        <w:t>If received goods are damaged, a decision must be made to accept them into normal inventory, accept them into damaged inventory, or return them to the supplier immediately.</w:t>
      </w:r>
    </w:p>
    <w:p>
      <w:pPr>
        <w:pStyle w:val="ListBullet"/>
      </w:pPr>
      <w:r>
        <w:rPr>
          <w:lang w:val="en-US" w:eastAsia="en-US" w:bidi="en-US"/>
        </w:rPr>
        <w:t>If the price differs from the invoice, it must be corrected before the purchase is posted.</w:t>
      </w:r>
    </w:p>
    <w:p>
      <w:pPr>
        <w:pStyle w:val="ListBullet"/>
      </w:pPr>
      <w:r>
        <w:rPr>
          <w:lang w:val="en-US" w:eastAsia="en-US" w:bidi="en-US"/>
        </w:rPr>
        <w:t>If a price difference is discovered later, the posted purchase must not be changed silently; an adjustment document or cancellation and a new purchase must be used.</w:t>
      </w:r>
    </w:p>
    <w:p>
      <w:pPr>
        <w:pStyle w:val="ListBullet"/>
      </w:pPr>
      <w:r>
        <w:rPr>
          <w:lang w:val="en-US" w:eastAsia="en-US" w:bidi="en-US"/>
        </w:rPr>
        <w:t>During physical goods receipt, one or more photographs of the delivery note and load may be attached to the document. Photographs support verification but do not replace approval.</w:t>
      </w:r>
    </w:p>
    <w:p>
      <w:pPr>
        <w:pStyle w:val="ListBullet"/>
      </w:pPr>
      <w:r>
        <w:rPr>
          <w:lang w:val="en-US" w:eastAsia="en-US" w:bidi="en-US"/>
        </w:rPr>
        <w:t>A mobile receipt may be saved as a draft and later posted by the purchasing officer after the prices and amounts are verified.</w:t>
      </w:r>
    </w:p>
    <w:p>
      <w:pPr>
        <w:pStyle w:val="ListBullet"/>
      </w:pPr>
      <w:r>
        <w:rPr>
          <w:lang w:val="en-US" w:eastAsia="en-US" w:bidi="en-US"/>
        </w:rPr>
        <w:t>The system must warn when the same supplier invoice number is entered more than once.</w:t>
      </w:r>
    </w:p>
    <w:p>
      <w:pPr>
        <w:pStyle w:val="Heading2"/>
        <w:keepNext/>
        <w:pageBreakBefore w:val="0"/>
      </w:pPr>
      <w:r>
        <w:rPr>
          <w:lang w:val="en-US" w:eastAsia="en-US" w:bidi="en-US"/>
        </w:rPr>
        <w:t>11.5. Purchase Returns</w:t>
      </w:r>
    </w:p>
    <w:p>
      <w:pPr>
        <w:pStyle w:val="ListBullet"/>
      </w:pPr>
      <w:r>
        <w:rPr>
          <w:lang w:val="en-US" w:eastAsia="en-US" w:bidi="en-US"/>
        </w:rPr>
        <w:t>A return should be linked to the original purchase document wherever possible.</w:t>
      </w:r>
    </w:p>
    <w:p>
      <w:pPr>
        <w:pStyle w:val="ListBullet"/>
      </w:pPr>
      <w:r>
        <w:rPr>
          <w:lang w:val="en-US" w:eastAsia="en-US" w:bidi="en-US"/>
        </w:rPr>
        <w:t>The returned product leaves inventory.</w:t>
      </w:r>
    </w:p>
    <w:p>
      <w:pPr>
        <w:pStyle w:val="ListBullet"/>
      </w:pPr>
      <w:r>
        <w:rPr>
          <w:lang w:val="en-US" w:eastAsia="en-US" w:bidi="en-US"/>
        </w:rPr>
        <w:t>For an unpaid purchase, the amount payable to the supplier decreases.</w:t>
      </w:r>
    </w:p>
    <w:p>
      <w:pPr>
        <w:pStyle w:val="ListBullet"/>
      </w:pPr>
      <w:r>
        <w:rPr>
          <w:lang w:val="en-US" w:eastAsia="en-US" w:bidi="en-US"/>
        </w:rPr>
        <w:t>For a fully paid purchase, an amount receivable from the supplier or a supplier credit/advance is created. If cash is refunded, it is settled through a cash receipt.</w:t>
      </w:r>
    </w:p>
    <w:p>
      <w:pPr>
        <w:pStyle w:val="ListBullet"/>
      </w:pPr>
      <w:r>
        <w:rPr>
          <w:lang w:val="en-US" w:eastAsia="en-US" w:bidi="en-US"/>
        </w:rPr>
        <w:t>The return quantity cannot exceed available inventory. If the product has already been sold, a physical return is not possible and a separate commercial agreement is required.</w:t>
      </w:r>
    </w:p>
    <w:p>
      <w:pPr>
        <w:pStyle w:val="ListBullet"/>
      </w:pPr>
      <w:r>
        <w:rPr>
          <w:lang w:val="en-US" w:eastAsia="en-US" w:bidi="en-US"/>
        </w:rPr>
        <w:t>The return reason, dispatch date, and receipt confirmation must be recorded.</w:t>
      </w:r>
    </w:p>
    <w:p>
      <w:pPr>
        <w:pStyle w:val="Heading2"/>
        <w:keepNext/>
        <w:pageBreakBefore w:val="0"/>
      </w:pPr>
      <w:r>
        <w:rPr>
          <w:lang w:val="en-US" w:eastAsia="en-US" w:bidi="en-US"/>
        </w:rPr>
        <w:t>11.6. Purchase Cancellation</w:t>
      </w:r>
    </w:p>
    <w:p>
      <w:pPr>
        <w:pStyle w:val="ListBullet"/>
      </w:pPr>
      <w:r>
        <w:rPr>
          <w:lang w:val="en-US" w:eastAsia="en-US" w:bidi="en-US"/>
        </w:rPr>
        <w:t>A draft purchase may be changed or deleted.</w:t>
      </w:r>
    </w:p>
    <w:p>
      <w:pPr>
        <w:pStyle w:val="ListBullet"/>
      </w:pPr>
      <w:r>
        <w:rPr>
          <w:lang w:val="en-US" w:eastAsia="en-US" w:bidi="en-US"/>
        </w:rPr>
        <w:t>If a posted purchase is cancelled, the inventory increase and payable effect must be reversed.</w:t>
      </w:r>
    </w:p>
    <w:p>
      <w:pPr>
        <w:pStyle w:val="ListBullet"/>
      </w:pPr>
      <w:r>
        <w:rPr>
          <w:lang w:val="en-US" w:eastAsia="en-US" w:bidi="en-US"/>
        </w:rPr>
        <w:t>If part of the purchased goods has already been sold and inventory is insufficient for cancellation, simple cancellation must be blocked. The related sales or inventory position must be investigated first.</w:t>
      </w:r>
    </w:p>
    <w:p>
      <w:pPr>
        <w:pStyle w:val="ListBullet"/>
      </w:pPr>
      <w:r>
        <w:rPr>
          <w:lang w:val="en-US" w:eastAsia="en-US" w:bidi="en-US"/>
        </w:rPr>
        <w:t>Payments linked to the purchase must first be unallocated, or a refund/advance decision must be made.</w:t>
      </w:r>
    </w:p>
    <w:p>
      <w:pPr>
        <w:pStyle w:val="ListBullet"/>
      </w:pPr>
      <w:r>
        <w:rPr>
          <w:lang w:val="en-US" w:eastAsia="en-US" w:bidi="en-US"/>
        </w:rPr>
        <w:t>Cancellation in a closed period is possible only with management approval.</w:t>
      </w:r>
    </w:p>
    <w:p>
      <w:pPr>
        <w:pStyle w:val="Heading1"/>
        <w:keepNext/>
        <w:pageBreakBefore w:val="0"/>
      </w:pPr>
      <w:r>
        <w:rPr>
          <w:lang w:val="en-US" w:eastAsia="en-US" w:bidi="en-US"/>
        </w:rPr>
        <w:t>12. Warehouse and Inventory Management</w:t>
      </w:r>
    </w:p>
    <w:p>
      <w:pPr>
        <w:pStyle w:val="Heading2"/>
        <w:keepNext/>
        <w:pageBreakBefore w:val="0"/>
      </w:pPr>
      <w:r>
        <w:rPr>
          <w:lang w:val="en-US" w:eastAsia="en-US" w:bidi="en-US"/>
        </w:rPr>
        <w:t>12.1. Core Inventory Concept</w:t>
      </w:r>
    </w:p>
    <w:p>
      <w:r>
        <w:rPr>
          <w:i w:val="0"/>
          <w:lang w:val="en-US" w:eastAsia="en-US" w:bidi="en-US"/>
        </w:rPr>
        <w:t>Inventory is the recorded quantity of a product by warehouse. It must change only through an explained and approved movement. Sales, sales returns, purchases, purchase returns, opening balances, stock-count adjustments, write-offs, Yatı loading, and warehouse transfers are the primary inventory movements. When controlled negative inventory occurs, the system displays the accounting balance, but that quantity must not be treated as physically available stock.</w:t>
      </w:r>
    </w:p>
    <w:p>
      <w:pPr>
        <w:pStyle w:val="Heading2"/>
        <w:keepNext/>
        <w:pageBreakBefore w:val="0"/>
      </w:pPr>
      <w:r>
        <w:rPr>
          <w:lang w:val="en-US" w:eastAsia="en-US" w:bidi="en-US"/>
        </w:rPr>
        <w:t>12.2. Inventory Movement Types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880"/>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Movement</w:t>
            </w:r>
          </w:p>
        </w:tc>
        <w:tc>
          <w:tcPr>
            <w:tcW w:type="dxa" w:w="6912"/>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Effect</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Opening Balance</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Entry of inventory available when the system is introduced.</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Purchase Receipt</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Increase in inventory resulting from a posted purchase.</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Sales Issue</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Decrease in inventory resulting from a posted sale.</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Sales Return</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Return to inventory of a product received back from a customer.</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Purchase Return</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Removal from inventory of a product returned to a supplier.</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Stock Count Surplus</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An approved increase where the physical count is higher than the system balance.</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Stock Count Shortage</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An approved decrease where the physical count is lower than the system balance.</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Write-Off</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Removal from inventory due to damage, loss, expiration, or another approved reason.</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Transfer</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Movement from one warehouse to another; total company inventory does not change.</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Bundle Component Issue</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Reduction of components as a result of selling a bundle.</w:t>
            </w:r>
          </w:p>
        </w:tc>
      </w:tr>
      <w:tr>
        <w:trPr>
          <w:cantSplit/>
        </w:trPr>
        <w:tc>
          <w:tcPr>
            <w:tcW w:type="dxa" w:w="4968"/>
            <w:vAlign w:val="center"/>
          </w:tcPr>
          <w:p>
            <w:r>
              <w:rPr>
                <w:lang w:val="en-US" w:eastAsia="en-US" w:bidi="en-US"/>
              </w:rPr>
              <w:t>Loading to Yatı</w:t>
            </w:r>
            <w:r>
              <w:rPr>
                <w:b/>
              </w:rPr>
            </w:r>
          </w:p>
        </w:tc>
        <w:tc>
          <w:tcPr>
            <w:tcW w:type="dxa" w:w="4968"/>
            <w:vAlign w:val="center"/>
          </w:tcPr>
          <w:p>
            <w:r>
              <w:rPr>
                <w:lang w:val="en-US" w:eastAsia="en-US" w:bidi="en-US"/>
              </w:rPr>
              <w:t>Transfer from the main warehouse to the vehicle warehouse; total company inventory does not change.</w:t>
            </w:r>
            <w:r>
              <w:rPr>
                <w:b w:val="0"/>
              </w:rPr>
            </w:r>
          </w:p>
        </w:tc>
      </w:tr>
      <w:tr>
        <w:trPr>
          <w:cantSplit/>
        </w:trPr>
        <w:tc>
          <w:tcPr>
            <w:tcW w:type="dxa" w:w="4968"/>
            <w:vAlign w:val="center"/>
          </w:tcPr>
          <w:p>
            <w:r>
              <w:rPr>
                <w:lang w:val="en-US" w:eastAsia="en-US" w:bidi="en-US"/>
              </w:rPr>
              <w:t>Return from Yatı to Main Warehouse</w:t>
            </w:r>
            <w:r>
              <w:rPr>
                <w:b/>
              </w:rPr>
            </w:r>
          </w:p>
        </w:tc>
        <w:tc>
          <w:tcPr>
            <w:tcW w:type="dxa" w:w="4968"/>
            <w:vAlign w:val="center"/>
          </w:tcPr>
          <w:p>
            <w:r>
              <w:rPr>
                <w:lang w:val="en-US" w:eastAsia="en-US" w:bidi="en-US"/>
              </w:rPr>
              <w:t>Transfer of goods remaining in the vehicle back to the main warehouse at the end of the trip.</w:t>
            </w:r>
            <w:r>
              <w:rPr>
                <w:b w:val="0"/>
              </w:rPr>
            </w:r>
          </w:p>
        </w:tc>
      </w:tr>
      <w:tr>
        <w:trPr>
          <w:cantSplit/>
        </w:trPr>
        <w:tc>
          <w:tcPr>
            <w:tcW w:type="dxa" w:w="4968"/>
            <w:vAlign w:val="center"/>
          </w:tcPr>
          <w:p>
            <w:r>
              <w:rPr>
                <w:lang w:val="en-US" w:eastAsia="en-US" w:bidi="en-US"/>
              </w:rPr>
              <w:t>Clearing Negative Inventory</w:t>
            </w:r>
            <w:r>
              <w:rPr>
                <w:b/>
              </w:rPr>
            </w:r>
          </w:p>
        </w:tc>
        <w:tc>
          <w:tcPr>
            <w:tcW w:type="dxa" w:w="4968"/>
            <w:vAlign w:val="center"/>
          </w:tcPr>
          <w:p>
            <w:r>
              <w:rPr>
                <w:lang w:val="en-US" w:eastAsia="en-US" w:bidi="en-US"/>
              </w:rPr>
              <w:t>A subsequent purchase receipt or finished-goods entry automatically reduces the negative balance and updates the resulting net inventory.</w:t>
            </w:r>
          </w:p>
        </w:tc>
      </w:tr>
    </w:tbl>
    <w:p>
      <w:pPr>
        <w:pStyle w:val="Heading2"/>
        <w:keepNext/>
        <w:pageBreakBefore w:val="0"/>
      </w:pPr>
      <w:r>
        <w:rPr>
          <w:lang w:val="en-US" w:eastAsia="en-US" w:bidi="en-US"/>
        </w:rPr>
        <w:t>12.3. Inventory Card and Movement History</w:t>
      </w:r>
    </w:p>
    <w:p>
      <w:pPr>
        <w:pStyle w:val="ListBullet"/>
      </w:pPr>
      <w:r>
        <w:rPr>
          <w:lang w:val="en-US" w:eastAsia="en-US" w:bidi="en-US"/>
        </w:rPr>
        <w:t>Opening balance, receipts, issues, and closing balance must be shown for each product.</w:t>
      </w:r>
    </w:p>
    <w:p>
      <w:pPr>
        <w:pStyle w:val="ListBullet"/>
      </w:pPr>
      <w:r>
        <w:rPr>
          <w:lang w:val="en-US" w:eastAsia="en-US" w:bidi="en-US"/>
        </w:rPr>
        <w:t>The date, warehouse, quantity, cost, source document, and user must be visible for every movement.</w:t>
      </w:r>
    </w:p>
    <w:p>
      <w:pPr>
        <w:pStyle w:val="ListBullet"/>
      </w:pPr>
      <w:r>
        <w:rPr>
          <w:lang w:val="en-US" w:eastAsia="en-US" w:bidi="en-US"/>
        </w:rPr>
        <w:t>Filters must be available by date range, warehouse, product, category, and movement type.</w:t>
      </w:r>
    </w:p>
    <w:p>
      <w:pPr>
        <w:pStyle w:val="ListBullet"/>
      </w:pPr>
      <w:r>
        <w:rPr>
          <w:lang w:val="en-US" w:eastAsia="en-US" w:bidi="en-US"/>
        </w:rPr>
        <w:t>If a document is cancelled, the original movement must not be deleted; the reversing movement that offsets it must remain visible.</w:t>
      </w:r>
    </w:p>
    <w:p>
      <w:pPr>
        <w:pStyle w:val="ListBullet"/>
      </w:pPr>
      <w:r>
        <w:rPr>
          <w:lang w:val="en-US" w:eastAsia="en-US" w:bidi="en-US"/>
        </w:rPr>
        <w:t>Inventory quantity and inventory value must be available as of a selected reporting date.</w:t>
      </w:r>
    </w:p>
    <w:p>
      <w:pPr>
        <w:pStyle w:val="Heading2"/>
        <w:keepNext/>
        <w:pageBreakBefore w:val="0"/>
      </w:pPr>
      <w:r>
        <w:rPr>
          <w:lang w:val="en-US" w:eastAsia="en-US" w:bidi="en-US"/>
        </w:rPr>
        <w:t>12.4. Physical Stock Count</w:t>
      </w:r>
    </w:p>
    <w:p>
      <w:pPr>
        <w:pStyle w:val="ManualNumber"/>
      </w:pPr>
      <w:r>
        <w:rPr>
          <w:lang w:val="en-US" w:eastAsia="en-US" w:bidi="en-US"/>
        </w:rPr>
        <w:t>1. Select the warehouse and count date.</w:t>
      </w:r>
    </w:p>
    <w:p>
      <w:pPr>
        <w:pStyle w:val="ManualNumber"/>
      </w:pPr>
      <w:r>
        <w:rPr>
          <w:lang w:val="en-US" w:eastAsia="en-US" w:bidi="en-US"/>
        </w:rPr>
        <w:t>2. Produce a list of theoretical system balances.</w:t>
      </w:r>
    </w:p>
    <w:p>
      <w:pPr>
        <w:pStyle w:val="ManualNumber"/>
      </w:pPr>
      <w:r>
        <w:rPr>
          <w:lang w:val="en-US" w:eastAsia="en-US" w:bidi="en-US"/>
        </w:rPr>
        <w:t>3. Enter the actual quantities and calculate the differences.</w:t>
      </w:r>
    </w:p>
    <w:p>
      <w:pPr>
        <w:pStyle w:val="ManualNumber"/>
      </w:pPr>
      <w:r>
        <w:rPr>
          <w:lang w:val="en-US" w:eastAsia="en-US" w:bidi="en-US"/>
        </w:rPr>
        <w:t>4. Record the reason for each difference: counting error, loss, damage, previous document error, etc.</w:t>
      </w:r>
    </w:p>
    <w:p>
      <w:pPr>
        <w:pStyle w:val="ManualNumber"/>
      </w:pPr>
      <w:r>
        <w:rPr>
          <w:lang w:val="en-US" w:eastAsia="en-US" w:bidi="en-US"/>
        </w:rPr>
        <w:t>5. An authorized person approves the stock count.</w:t>
      </w:r>
    </w:p>
    <w:p>
      <w:pPr>
        <w:pStyle w:val="ManualNumber"/>
      </w:pPr>
      <w:r>
        <w:rPr>
          <w:lang w:val="en-US" w:eastAsia="en-US" w:bidi="en-US"/>
        </w:rPr>
        <w:t>6. Surplus or shortage movements are created only after approval.</w:t>
      </w:r>
    </w:p>
    <w:p>
      <w:pPr>
        <w:pStyle w:val="ManualNumber"/>
      </w:pPr>
      <w:r>
        <w:rPr>
          <w:lang w:val="en-US" w:eastAsia="en-US" w:bidi="en-US"/>
        </w:rPr>
        <w:t>7. Retain the stock-count document and differences for audit purposes.</w:t>
      </w:r>
    </w:p>
    <w:tbl>
      <w:tblPr>
        <w:tblW w:type="auto" w:w="0"/>
        <w:jc w:val="center"/>
        <w:tblLook w:firstColumn="1" w:firstRow="1" w:lastColumn="0" w:lastRow="0" w:noHBand="0" w:noVBand="1" w:val="04A0"/>
      </w:tblPr>
      <w:tblGrid>
        <w:gridCol w:w="9936"/>
      </w:tblGrid>
      <w:tr>
        <w:trPr>
          <w:cantSplit/>
        </w:trPr>
        <w:tc>
          <w:tcPr>
            <w:tcW w:type="dxa" w:w="9936"/>
            <w:shd w:fill="FFF4E5"/>
            <w:tcMar>
              <w:top w:w="120" w:type="dxa"/>
              <w:start w:w="160" w:type="dxa"/>
              <w:bottom w:w="120" w:type="dxa"/>
              <w:end w:w="160" w:type="dxa"/>
            </w:tcMar>
            <w:tcBorders>
              <w:left w:val="single" w:sz="18" w:color="B54708"/>
            </w:tcBorders>
          </w:tcPr>
          <w:p>
            <w:r>
              <w:rPr>
                <w:b/>
                <w:color w:val="B54708"/>
                <w:lang w:val="en-US" w:eastAsia="en-US" w:bidi="en-US"/>
              </w:rPr>
              <w:t xml:space="preserve">Control: </w:t>
            </w:r>
            <w:r>
              <w:rPr>
                <w:lang w:val="en-US" w:eastAsia="en-US" w:bidi="en-US"/>
              </w:rPr>
              <w:t>A large variance or a variance involving a high-value product must not be posted without manager approval.</w:t>
            </w:r>
          </w:p>
        </w:tc>
      </w:tr>
    </w:tbl>
    <w:p>
      <w:pPr>
        <w:spacing w:after="0"/>
      </w:pPr>
    </w:p>
    <w:p>
      <w:pPr>
        <w:pStyle w:val="Heading2"/>
        <w:keepNext/>
        <w:pageBreakBefore w:val="0"/>
      </w:pPr>
      <w:r>
        <w:rPr>
          <w:lang w:val="en-US" w:eastAsia="en-US" w:bidi="en-US"/>
        </w:rPr>
        <w:t>12.5. Inventory Write-Off</w:t>
      </w:r>
    </w:p>
    <w:p>
      <w:pPr>
        <w:pStyle w:val="ListBullet"/>
      </w:pPr>
      <w:r>
        <w:rPr>
          <w:lang w:val="en-US" w:eastAsia="en-US" w:bidi="en-US"/>
        </w:rPr>
        <w:t>A write-off reason must be mandatory: damage, loss, issue for use, obsolescence, etc.</w:t>
      </w:r>
    </w:p>
    <w:p>
      <w:pPr>
        <w:pStyle w:val="ListBullet"/>
      </w:pPr>
      <w:r>
        <w:rPr>
          <w:lang w:val="en-US" w:eastAsia="en-US" w:bidi="en-US"/>
        </w:rPr>
        <w:t>The written-off quantity cannot exceed available inventory.</w:t>
      </w:r>
    </w:p>
    <w:p>
      <w:pPr>
        <w:pStyle w:val="ListBullet"/>
      </w:pPr>
      <w:r>
        <w:rPr>
          <w:lang w:val="en-US" w:eastAsia="en-US" w:bidi="en-US"/>
        </w:rPr>
        <w:t>The cost of a write-off must appear as a separate expense-type indicator in reports.</w:t>
      </w:r>
    </w:p>
    <w:p>
      <w:pPr>
        <w:pStyle w:val="ListBullet"/>
      </w:pPr>
      <w:r>
        <w:rPr>
          <w:lang w:val="en-US" w:eastAsia="en-US" w:bidi="en-US"/>
        </w:rPr>
        <w:t>A high-value write-off may require management approval.</w:t>
      </w:r>
    </w:p>
    <w:p>
      <w:pPr>
        <w:pStyle w:val="ListBullet"/>
      </w:pPr>
      <w:r>
        <w:rPr>
          <w:lang w:val="en-US" w:eastAsia="en-US" w:bidi="en-US"/>
        </w:rPr>
        <w:t>Supporting evidence such as a photograph or report/reference number may be attached to the write-off document.</w:t>
      </w:r>
    </w:p>
    <w:p>
      <w:pPr>
        <w:pStyle w:val="ListBullet"/>
      </w:pPr>
      <w:r>
        <w:rPr>
          <w:lang w:val="en-US" w:eastAsia="en-US" w:bidi="en-US"/>
        </w:rPr>
        <w:t>An incorrect write-off must be reversed through an opposite inventory movement.</w:t>
      </w:r>
    </w:p>
    <w:p>
      <w:pPr>
        <w:pStyle w:val="Heading2"/>
        <w:keepNext/>
        <w:pageBreakBefore w:val="0"/>
      </w:pPr>
      <w:r>
        <w:rPr>
          <w:lang w:val="en-US" w:eastAsia="en-US" w:bidi="en-US"/>
        </w:rPr>
        <w:t>12.6. Warehouse Transfers</w:t>
      </w:r>
    </w:p>
    <w:p>
      <w:r>
        <w:rPr>
          <w:i w:val="0"/>
          <w:lang w:val="en-US" w:eastAsia="en-US" w:bidi="en-US"/>
        </w:rPr>
        <w:t>Even if the business initially has only one warehouse, transfer rules should be defined for future use. A transfer creates an issue in one warehouse and a receipt in another; total company inventory quantity and value do not change.</w:t>
      </w:r>
    </w:p>
    <w:p>
      <w:pPr>
        <w:pStyle w:val="ListBullet"/>
      </w:pPr>
      <w:r>
        <w:rPr>
          <w:lang w:val="en-US" w:eastAsia="en-US" w:bidi="en-US"/>
        </w:rPr>
        <w:t>The source and destination warehouses cannot be the same.</w:t>
      </w:r>
    </w:p>
    <w:p>
      <w:pPr>
        <w:pStyle w:val="ListBullet"/>
      </w:pPr>
      <w:r>
        <w:rPr>
          <w:lang w:val="en-US" w:eastAsia="en-US" w:bidi="en-US"/>
        </w:rPr>
        <w:t>The standard rule is that the source warehouse must have sufficient inventory. If controlled negative inventory is enabled, the shortfall may be transferred only with separate permission and a mandatory reason.</w:t>
      </w:r>
    </w:p>
    <w:p>
      <w:pPr>
        <w:pStyle w:val="ListBullet"/>
      </w:pPr>
      <w:r>
        <w:rPr>
          <w:lang w:val="en-US" w:eastAsia="en-US" w:bidi="en-US"/>
        </w:rPr>
        <w:t>A transfer may be divided into draft, dispatched, and received stages. A one-step posting process is sufficient for a simple initial version.</w:t>
      </w:r>
    </w:p>
    <w:p>
      <w:pPr>
        <w:pStyle w:val="ListBullet"/>
      </w:pPr>
      <w:r>
        <w:rPr>
          <w:lang w:val="en-US" w:eastAsia="en-US" w:bidi="en-US"/>
        </w:rPr>
        <w:t>A separate vehicle warehouse is maintained for Yatı. For other warehouse transfers, an "in-transit goods" stage may be retained as a future enhancement depending on business need.</w:t>
      </w:r>
    </w:p>
    <w:p>
      <w:pPr>
        <w:pStyle w:val="ListBullet"/>
      </w:pPr>
      <w:r>
        <w:rPr>
          <w:lang w:val="en-US" w:eastAsia="en-US" w:bidi="en-US"/>
        </w:rPr>
        <w:t>If a transfer is cancelled, the effect in both warehouses must be reversed.</w:t>
      </w:r>
    </w:p>
    <w:p>
      <w:pPr>
        <w:pStyle w:val="Heading1"/>
        <w:keepNext/>
        <w:pageBreakBefore w:val="0"/>
      </w:pPr>
      <w:r>
        <w:rPr>
          <w:lang w:val="en-US" w:eastAsia="en-US" w:bidi="en-US"/>
        </w:rPr>
        <w:t>13. Cash, Payment, and Expense Management</w:t>
      </w:r>
    </w:p>
    <w:p>
      <w:pPr>
        <w:pStyle w:val="Heading2"/>
        <w:keepNext/>
        <w:pageBreakBefore w:val="0"/>
      </w:pPr>
      <w:r>
        <w:rPr>
          <w:lang w:val="en-US" w:eastAsia="en-US" w:bidi="en-US"/>
        </w:rPr>
        <w:t>13.1. Cash Accounts</w:t>
      </w:r>
    </w:p>
    <w:p>
      <w:r>
        <w:rPr>
          <w:i w:val="0"/>
          <w:lang w:val="en-US" w:eastAsia="en-US" w:bidi="en-US"/>
        </w:rPr>
        <w:t>Cash movements must be tracked through at least one "Main Cash Account." Additional cash registers or bank accounts may be created as separate cash accounts when required by the business. Each cash account must have an opening balance, receipts, payments, and a current balance.</w:t>
      </w:r>
    </w:p>
    <w:p>
      <w:pPr>
        <w:pStyle w:val="ListBullet"/>
      </w:pPr>
      <w:r>
        <w:rPr>
          <w:lang w:val="en-US" w:eastAsia="en-US" w:bidi="en-US"/>
        </w:rPr>
        <w:t>Cash register.</w:t>
      </w:r>
    </w:p>
    <w:p>
      <w:pPr>
        <w:pStyle w:val="ListBullet"/>
      </w:pPr>
      <w:r>
        <w:rPr>
          <w:lang w:val="en-US" w:eastAsia="en-US" w:bidi="en-US"/>
        </w:rPr>
        <w:t>Secondary cash register or branch cash account.</w:t>
      </w:r>
    </w:p>
    <w:p>
      <w:pPr>
        <w:pStyle w:val="ListBullet"/>
      </w:pPr>
      <w:r>
        <w:rPr>
          <w:lang w:val="en-US" w:eastAsia="en-US" w:bidi="en-US"/>
        </w:rPr>
        <w:t>Yatı/vehicle cash account - for starting cash issued for the trip, field collections, travel expenses, and transfer to the main cash account.</w:t>
      </w:r>
    </w:p>
    <w:p>
      <w:pPr>
        <w:pStyle w:val="ListBullet"/>
      </w:pPr>
      <w:r>
        <w:rPr>
          <w:lang w:val="en-US" w:eastAsia="en-US" w:bidi="en-US"/>
        </w:rPr>
        <w:t>Bank account - for manually recording transactions without bank integration.</w:t>
      </w:r>
    </w:p>
    <w:p>
      <w:pPr>
        <w:pStyle w:val="ListBullet"/>
      </w:pPr>
      <w:r>
        <w:rPr>
          <w:lang w:val="en-US" w:eastAsia="en-US" w:bidi="en-US"/>
        </w:rPr>
        <w:t>The owner's personal money must be kept separate from business funds.</w:t>
      </w:r>
    </w:p>
    <w:p>
      <w:pPr>
        <w:pStyle w:val="ListBullet"/>
      </w:pPr>
      <w:r>
        <w:rPr>
          <w:lang w:val="en-US" w:eastAsia="en-US" w:bidi="en-US"/>
        </w:rPr>
        <w:t>A cash account may be made inactive, but its historical movements must remain available.</w:t>
      </w:r>
    </w:p>
    <w:p>
      <w:pPr>
        <w:pStyle w:val="Heading2"/>
        <w:keepNext/>
        <w:pageBreakBefore w:val="0"/>
      </w:pPr>
      <w:r>
        <w:rPr>
          <w:lang w:val="en-US" w:eastAsia="en-US" w:bidi="en-US"/>
        </w:rPr>
        <w:t>13.2. Cash Movement Types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880"/>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Movement</w:t>
            </w:r>
          </w:p>
        </w:tc>
        <w:tc>
          <w:tcPr>
            <w:tcW w:type="dxa" w:w="6912"/>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Business Meaning</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Customer Receipt</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Settlement of a sales receivable or receipt of a customer advance.</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Supplier Payment</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Settlement of a purchase payable or payment of a supplier advance.</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Expense Payment</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Rent, fuel, repairs, utilities, etc.</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Transfer Between Cash Accounts</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Movement from one cash register or account to another.</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Owner Capital Contribution</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Additional funds invested in the business; not sales revenue.</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Owner Withdrawal</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Money taken from the business by the owner; it must not be mixed with operating expenses.</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Customer Refund</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Refund resulting from a sales return or customer overpayment.</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Refund Received from Supplier</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Cash received as a result of a purchase return or recovery of an overpayment.</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Cash Adjustment</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Allowed only for an approved cash-count difference with justification.</w:t>
            </w:r>
          </w:p>
        </w:tc>
      </w:tr>
    </w:tbl>
    <w:p>
      <w:pPr>
        <w:pStyle w:val="Heading2"/>
        <w:keepNext/>
        <w:pageBreakBefore w:val="0"/>
      </w:pPr>
      <w:r>
        <w:rPr>
          <w:lang w:val="en-US" w:eastAsia="en-US" w:bidi="en-US"/>
        </w:rPr>
        <w:t>13.3. Cash Receipt from a Customer</w:t>
      </w:r>
    </w:p>
    <w:p>
      <w:pPr>
        <w:pStyle w:val="ManualNumber"/>
      </w:pPr>
      <w:r>
        <w:rPr>
          <w:lang w:val="en-US" w:eastAsia="en-US" w:bidi="en-US"/>
        </w:rPr>
        <w:t>1. Select the business partner and the cash account receiving the money.</w:t>
      </w:r>
    </w:p>
    <w:p>
      <w:pPr>
        <w:pStyle w:val="ManualNumber"/>
      </w:pPr>
      <w:r>
        <w:rPr>
          <w:lang w:val="en-US" w:eastAsia="en-US" w:bidi="en-US"/>
        </w:rPr>
        <w:t>2. Enter the amount, date, payment method, and notes.</w:t>
      </w:r>
    </w:p>
    <w:p>
      <w:pPr>
        <w:pStyle w:val="ManualNumber"/>
      </w:pPr>
      <w:r>
        <w:rPr>
          <w:lang w:val="en-US" w:eastAsia="en-US" w:bidi="en-US"/>
        </w:rPr>
        <w:t>3. Display open sales documents.</w:t>
      </w:r>
    </w:p>
    <w:p>
      <w:pPr>
        <w:pStyle w:val="ManualNumber"/>
      </w:pPr>
      <w:r>
        <w:rPr>
          <w:lang w:val="en-US" w:eastAsia="en-US" w:bidi="en-US"/>
        </w:rPr>
        <w:t>4. Allocate the money to one or more sales documents.</w:t>
      </w:r>
    </w:p>
    <w:p>
      <w:pPr>
        <w:pStyle w:val="ManualNumber"/>
      </w:pPr>
      <w:r>
        <w:rPr>
          <w:lang w:val="en-US" w:eastAsia="en-US" w:bidi="en-US"/>
        </w:rPr>
        <w:t>5. Retain any unallocated amount as a customer advance.</w:t>
      </w:r>
    </w:p>
    <w:p>
      <w:pPr>
        <w:pStyle w:val="ManualNumber"/>
      </w:pPr>
      <w:r>
        <w:rPr>
          <w:lang w:val="en-US" w:eastAsia="en-US" w:bidi="en-US"/>
        </w:rPr>
        <w:t>6. When the transaction is posted, the cash balance increases and the outstanding balances of the linked sales decrease.</w:t>
      </w:r>
    </w:p>
    <w:p>
      <w:pPr>
        <w:pStyle w:val="ManualNumber"/>
      </w:pPr>
      <w:r>
        <w:rPr>
          <w:lang w:val="en-US" w:eastAsia="en-US" w:bidi="en-US"/>
        </w:rPr>
        <w:t>7. Generate a receipt or internal payment document.</w:t>
      </w:r>
    </w:p>
    <w:p>
      <w:pPr>
        <w:pStyle w:val="Heading2"/>
        <w:keepNext/>
        <w:pageBreakBefore w:val="0"/>
      </w:pPr>
      <w:r>
        <w:rPr>
          <w:lang w:val="en-US" w:eastAsia="en-US" w:bidi="en-US"/>
        </w:rPr>
        <w:t>13.4. Payment to a Supplier</w:t>
      </w:r>
    </w:p>
    <w:p>
      <w:pPr>
        <w:pStyle w:val="ManualNumber"/>
      </w:pPr>
      <w:r>
        <w:rPr>
          <w:lang w:val="en-US" w:eastAsia="en-US" w:bidi="en-US"/>
        </w:rPr>
        <w:t>1. Select the business partner and the cash account from which the money is paid.</w:t>
      </w:r>
    </w:p>
    <w:p>
      <w:pPr>
        <w:pStyle w:val="ManualNumber"/>
      </w:pPr>
      <w:r>
        <w:rPr>
          <w:lang w:val="en-US" w:eastAsia="en-US" w:bidi="en-US"/>
        </w:rPr>
        <w:t>2. Enter the amount, date, payment method, and notes.</w:t>
      </w:r>
    </w:p>
    <w:p>
      <w:pPr>
        <w:pStyle w:val="ManualNumber"/>
      </w:pPr>
      <w:r>
        <w:rPr>
          <w:lang w:val="en-US" w:eastAsia="en-US" w:bidi="en-US"/>
        </w:rPr>
        <w:t>3. Display open purchase documents.</w:t>
      </w:r>
    </w:p>
    <w:p>
      <w:pPr>
        <w:pStyle w:val="ManualNumber"/>
      </w:pPr>
      <w:r>
        <w:rPr>
          <w:lang w:val="en-US" w:eastAsia="en-US" w:bidi="en-US"/>
        </w:rPr>
        <w:t>4. Allocate the payment to one or more purchases.</w:t>
      </w:r>
    </w:p>
    <w:p>
      <w:pPr>
        <w:pStyle w:val="ManualNumber"/>
      </w:pPr>
      <w:r>
        <w:rPr>
          <w:lang w:val="en-US" w:eastAsia="en-US" w:bidi="en-US"/>
        </w:rPr>
        <w:t>5. Retain any excess amount as a supplier advance.</w:t>
      </w:r>
    </w:p>
    <w:p>
      <w:pPr>
        <w:pStyle w:val="ManualNumber"/>
      </w:pPr>
      <w:r>
        <w:rPr>
          <w:lang w:val="en-US" w:eastAsia="en-US" w:bidi="en-US"/>
        </w:rPr>
        <w:t>6. When the transaction is posted, the cash balance decreases and the outstanding balances of the linked purchases decrease.</w:t>
      </w:r>
    </w:p>
    <w:p>
      <w:pPr>
        <w:pStyle w:val="Heading2"/>
        <w:keepNext/>
        <w:pageBreakBefore w:val="0"/>
      </w:pPr>
      <w:r>
        <w:rPr>
          <w:lang w:val="en-US" w:eastAsia="en-US" w:bidi="en-US"/>
        </w:rPr>
        <w:t>13.5. Expenses</w:t>
      </w:r>
    </w:p>
    <w:p>
      <w:r>
        <w:rPr>
          <w:i w:val="0"/>
          <w:lang w:val="en-US" w:eastAsia="en-US" w:bidi="en-US"/>
        </w:rPr>
        <w:t>An expense is money spent for business operations and does not have to be linked to a sales or purchase document. Every expense must have a category, amount, date, cash account, description, and supporting evidence where possible.</w:t>
      </w:r>
    </w:p>
    <w:p>
      <w:pPr>
        <w:pStyle w:val="ListBullet"/>
      </w:pPr>
      <w:r>
        <w:rPr>
          <w:lang w:val="en-US" w:eastAsia="en-US" w:bidi="en-US"/>
        </w:rPr>
        <w:t>An expense category is mandatory.</w:t>
      </w:r>
    </w:p>
    <w:p>
      <w:pPr>
        <w:pStyle w:val="ListBullet"/>
      </w:pPr>
      <w:r>
        <w:rPr>
          <w:lang w:val="en-US" w:eastAsia="en-US" w:bidi="en-US"/>
        </w:rPr>
        <w:t>A business partner may optionally be selected, for example a fuel company or landlord.</w:t>
      </w:r>
    </w:p>
    <w:p>
      <w:pPr>
        <w:pStyle w:val="ListBullet"/>
      </w:pPr>
      <w:r>
        <w:rPr>
          <w:lang w:val="en-US" w:eastAsia="en-US" w:bidi="en-US"/>
        </w:rPr>
        <w:t>An expense does not directly increase inventory. If a physical product is purchased, a purchase document must be used.</w:t>
      </w:r>
    </w:p>
    <w:p>
      <w:pPr>
        <w:pStyle w:val="ListBullet"/>
      </w:pPr>
      <w:r>
        <w:rPr>
          <w:lang w:val="en-US" w:eastAsia="en-US" w:bidi="en-US"/>
        </w:rPr>
        <w:t>The acquisition of a fixed asset must be linked to an asset record rather than recorded only as a routine expense; the cash outflow must still remain visible.</w:t>
      </w:r>
    </w:p>
    <w:p>
      <w:pPr>
        <w:pStyle w:val="ListBullet"/>
      </w:pPr>
      <w:r>
        <w:rPr>
          <w:lang w:val="en-US" w:eastAsia="en-US" w:bidi="en-US"/>
        </w:rPr>
        <w:t>Previous information may be copied for recurring monthly expenses, but the expense must not be posted automatically.</w:t>
      </w:r>
    </w:p>
    <w:p>
      <w:pPr>
        <w:pStyle w:val="ListBullet"/>
      </w:pPr>
      <w:r>
        <w:rPr>
          <w:lang w:val="en-US" w:eastAsia="en-US" w:bidi="en-US"/>
        </w:rPr>
        <w:t>A photograph of the expense receipt or invoice may be attached from a mobile device and retained together with the amount, date, and category.</w:t>
      </w:r>
    </w:p>
    <w:p>
      <w:pPr>
        <w:pStyle w:val="ListBullet"/>
      </w:pPr>
      <w:r>
        <w:rPr>
          <w:lang w:val="en-US" w:eastAsia="en-US" w:bidi="en-US"/>
        </w:rPr>
        <w:t>An expense paid from personal funds must not be shown as a direct cash-account outflow; the person whose funds were used must be recorded separately.</w:t>
      </w:r>
    </w:p>
    <w:p>
      <w:pPr>
        <w:pStyle w:val="ListBullet"/>
      </w:pPr>
      <w:r>
        <w:rPr>
          <w:lang w:val="en-US" w:eastAsia="en-US" w:bidi="en-US"/>
        </w:rPr>
        <w:t>Cancelling an expense must create a reversing cash receipt that removes its effect.</w:t>
      </w:r>
    </w:p>
    <w:p>
      <w:pPr>
        <w:pStyle w:val="Heading2"/>
        <w:keepNext/>
        <w:pageBreakBefore w:val="0"/>
      </w:pPr>
      <w:r>
        <w:rPr>
          <w:lang w:val="en-US" w:eastAsia="en-US" w:bidi="en-US"/>
        </w:rPr>
        <w:t>13.6. Cash Closing and Count</w:t>
      </w:r>
    </w:p>
    <w:p>
      <w:pPr>
        <w:pStyle w:val="ListBullet"/>
      </w:pPr>
      <w:r>
        <w:rPr>
          <w:lang w:val="en-US" w:eastAsia="en-US" w:bidi="en-US"/>
        </w:rPr>
        <w:t>At the end of the day or shift, the system balance is compared with the actual cash on hand.</w:t>
      </w:r>
    </w:p>
    <w:p>
      <w:pPr>
        <w:pStyle w:val="ListBullet"/>
      </w:pPr>
      <w:r>
        <w:rPr>
          <w:lang w:val="en-US" w:eastAsia="en-US" w:bidi="en-US"/>
        </w:rPr>
        <w:t>If they match, the cash closing is recorded.</w:t>
      </w:r>
    </w:p>
    <w:p>
      <w:pPr>
        <w:pStyle w:val="ListBullet"/>
      </w:pPr>
      <w:r>
        <w:rPr>
          <w:lang w:val="en-US" w:eastAsia="en-US" w:bidi="en-US"/>
        </w:rPr>
        <w:t>If there is a difference, the amount and reason are entered and an adjustment is made with management approval.</w:t>
      </w:r>
    </w:p>
    <w:p>
      <w:pPr>
        <w:pStyle w:val="ListBullet"/>
      </w:pPr>
      <w:r>
        <w:rPr>
          <w:lang w:val="en-US" w:eastAsia="en-US" w:bidi="en-US"/>
        </w:rPr>
        <w:t>Backdated transactions may be restricted in a closed cash period.</w:t>
      </w:r>
    </w:p>
    <w:p>
      <w:pPr>
        <w:pStyle w:val="ListBullet"/>
      </w:pPr>
      <w:r>
        <w:rPr>
          <w:lang w:val="en-US" w:eastAsia="en-US" w:bidi="en-US"/>
        </w:rPr>
        <w:t>A negative cash balance is not normal, but may be permitted temporarily when an authorized user provides a mandatory reason. The negative amount must remain visible with a red "Cash Deficit" status until it is cleared.</w:t>
      </w:r>
    </w:p>
    <w:p>
      <w:pPr>
        <w:pStyle w:val="ListBullet"/>
      </w:pPr>
      <w:r>
        <w:rPr>
          <w:lang w:val="en-US" w:eastAsia="en-US" w:bidi="en-US"/>
        </w:rPr>
        <w:t>Even when a later cash receipt mathematically clears the negative balance, the reason for the deficit and the receipt that cleared it must remain in the history.</w:t>
      </w:r>
    </w:p>
    <w:p>
      <w:pPr>
        <w:pStyle w:val="ListBullet"/>
      </w:pPr>
      <w:r>
        <w:rPr>
          <w:lang w:val="en-US" w:eastAsia="en-US" w:bidi="en-US"/>
        </w:rPr>
        <w:t>If an employee or owner actually paid with personal money, the amount must be shown separately as "personal financing / amount reimbursable."</w:t>
      </w:r>
    </w:p>
    <w:p>
      <w:pPr>
        <w:pStyle w:val="ListBullet"/>
      </w:pPr>
      <w:r>
        <w:rPr>
          <w:lang w:val="en-US" w:eastAsia="en-US" w:bidi="en-US"/>
        </w:rPr>
        <w:t>Bank and cash balances must be tracked separately; the balance in one must not increase the other.</w:t>
      </w:r>
    </w:p>
    <w:p>
      <w:pPr>
        <w:pStyle w:val="Heading1"/>
        <w:keepNext/>
        <w:pageBreakBefore w:val="0"/>
      </w:pPr>
      <w:r>
        <w:rPr>
          <w:lang w:val="en-US" w:eastAsia="en-US" w:bidi="en-US"/>
        </w:rPr>
        <w:t>14. Accounts Receivable, Accounts Payable, and Advances</w:t>
      </w:r>
    </w:p>
    <w:p>
      <w:pPr>
        <w:pStyle w:val="Heading2"/>
        <w:keepNext/>
        <w:pageBreakBefore w:val="0"/>
      </w:pPr>
      <w:r>
        <w:rPr>
          <w:lang w:val="en-US" w:eastAsia="en-US" w:bidi="en-US"/>
        </w:rPr>
        <w:t>14.1. Separation of Accounts Receivable and Accounts Payable</w:t>
      </w:r>
    </w:p>
    <w:p>
      <w:r>
        <w:rPr>
          <w:i w:val="0"/>
          <w:lang w:val="en-US" w:eastAsia="en-US" w:bidi="en-US"/>
        </w:rPr>
        <w:t>Accounts receivable is the amount the business partner must pay to the company. Accounts payable is the amount the company must pay to the business partner. Both may exist for the same party at the same time. The system must maintain these amounts separately and must not offset them automatically.</w:t>
      </w:r>
    </w:p>
    <w:tbl>
      <w:tblPr>
        <w:tblW w:type="auto" w:w="0"/>
        <w:jc w:val="center"/>
        <w:tblLook w:firstColumn="1" w:firstRow="1" w:lastColumn="0" w:lastRow="0" w:noHBand="0" w:noVBand="1" w:val="04A0"/>
      </w:tblPr>
      <w:tblGrid>
        <w:gridCol w:w="9936"/>
      </w:tblGrid>
      <w:tr>
        <w:trPr>
          <w:cantSplit/>
        </w:trPr>
        <w:tc>
          <w:tcPr>
            <w:tcW w:type="dxa" w:w="9936"/>
            <w:shd w:fill="E8F3F3"/>
            <w:tcMar>
              <w:top w:w="120" w:type="dxa"/>
              <w:start w:w="160" w:type="dxa"/>
              <w:bottom w:w="120" w:type="dxa"/>
              <w:end w:w="160" w:type="dxa"/>
            </w:tcMar>
            <w:tcBorders>
              <w:left w:val="single" w:sz="18" w:color="2A7F84"/>
            </w:tcBorders>
          </w:tcPr>
          <w:p>
            <w:r>
              <w:rPr>
                <w:b/>
                <w:color w:val="2A7F84"/>
                <w:lang w:val="en-US" w:eastAsia="en-US" w:bidi="en-US"/>
              </w:rPr>
              <w:t xml:space="preserve">Example: </w:t>
            </w:r>
            <w:r>
              <w:rPr>
                <w:lang w:val="en-US" w:eastAsia="en-US" w:bidi="en-US"/>
              </w:rPr>
              <w:t>A business partner owes us 5,000 for sales, while we owe the same partner 3,000 for purchases. The system must show 5,000 receivable and 3,000 payable. The net 2,000 is for information only; documents are not settled without a legal and commercial agreement.</w:t>
            </w:r>
          </w:p>
        </w:tc>
      </w:tr>
    </w:tbl>
    <w:p>
      <w:pPr>
        <w:spacing w:after="0"/>
      </w:pPr>
    </w:p>
    <w:p>
      <w:pPr>
        <w:pStyle w:val="Heading2"/>
        <w:keepNext/>
        <w:pageBreakBefore w:val="0"/>
      </w:pPr>
      <w:r>
        <w:rPr>
          <w:lang w:val="en-US" w:eastAsia="en-US" w:bidi="en-US"/>
        </w:rPr>
        <w:t>14.2. Creation and Settlement of Outstanding Balances</w:t>
      </w:r>
    </w:p>
    <w:p>
      <w:pPr>
        <w:pStyle w:val="ListBullet"/>
      </w:pPr>
      <w:r>
        <w:rPr>
          <w:lang w:val="en-US" w:eastAsia="en-US" w:bidi="en-US"/>
        </w:rPr>
        <w:t>The unpaid portion of a posted sale creates an account receivable.</w:t>
      </w:r>
    </w:p>
    <w:p>
      <w:pPr>
        <w:pStyle w:val="ListBullet"/>
      </w:pPr>
      <w:r>
        <w:rPr>
          <w:lang w:val="en-US" w:eastAsia="en-US" w:bidi="en-US"/>
        </w:rPr>
        <w:t>The unpaid portion of a posted purchase creates an account payable.</w:t>
      </w:r>
    </w:p>
    <w:p>
      <w:pPr>
        <w:pStyle w:val="ListBullet"/>
      </w:pPr>
      <w:r>
        <w:rPr>
          <w:lang w:val="en-US" w:eastAsia="en-US" w:bidi="en-US"/>
        </w:rPr>
        <w:t>A customer receipt reduces a sales receivable, while a supplier payment reduces a purchase payable.</w:t>
      </w:r>
    </w:p>
    <w:p>
      <w:pPr>
        <w:pStyle w:val="ListBullet"/>
      </w:pPr>
      <w:r>
        <w:rPr>
          <w:lang w:val="en-US" w:eastAsia="en-US" w:bidi="en-US"/>
        </w:rPr>
        <w:t>Returns may reduce the relevant balance or create an amount in the opposite direction.</w:t>
      </w:r>
    </w:p>
    <w:p>
      <w:pPr>
        <w:pStyle w:val="ListBullet"/>
      </w:pPr>
      <w:r>
        <w:rPr>
          <w:lang w:val="en-US" w:eastAsia="en-US" w:bidi="en-US"/>
        </w:rPr>
        <w:t>If a document is cancelled, the open balance it created is also reversed.</w:t>
      </w:r>
    </w:p>
    <w:p>
      <w:pPr>
        <w:pStyle w:val="ListBullet"/>
      </w:pPr>
      <w:r>
        <w:rPr>
          <w:lang w:val="en-US" w:eastAsia="en-US" w:bidi="en-US"/>
        </w:rPr>
        <w:t>The open balance equals the document amount minus payments and adjustments applied to it.</w:t>
      </w:r>
    </w:p>
    <w:p>
      <w:pPr>
        <w:pStyle w:val="Heading2"/>
        <w:keepNext/>
        <w:pageBreakBefore w:val="0"/>
      </w:pPr>
      <w:r>
        <w:rPr>
          <w:lang w:val="en-US" w:eastAsia="en-US" w:bidi="en-US"/>
        </w:rPr>
        <w:t>14.3. Advances</w:t>
      </w:r>
    </w:p>
    <w:p>
      <w:pPr>
        <w:pStyle w:val="ListBullet"/>
      </w:pPr>
      <w:r>
        <w:rPr>
          <w:lang w:val="en-US" w:eastAsia="en-US" w:bidi="en-US"/>
        </w:rPr>
        <w:t>If a customer pays before a sale or pays more than the outstanding sales balance, a customer advance is created.</w:t>
      </w:r>
    </w:p>
    <w:p>
      <w:pPr>
        <w:pStyle w:val="ListBullet"/>
      </w:pPr>
      <w:r>
        <w:rPr>
          <w:lang w:val="en-US" w:eastAsia="en-US" w:bidi="en-US"/>
        </w:rPr>
        <w:t>If the company pays before a purchase or pays more than the outstanding purchase balance, a supplier advance is created.</w:t>
      </w:r>
    </w:p>
    <w:p>
      <w:pPr>
        <w:pStyle w:val="ListBullet"/>
      </w:pPr>
      <w:r>
        <w:rPr>
          <w:lang w:val="en-US" w:eastAsia="en-US" w:bidi="en-US"/>
        </w:rPr>
        <w:t>When a new sale or purchase is posted, the relevant available advance is displayed to the user and application to the document is proposed.</w:t>
      </w:r>
    </w:p>
    <w:p>
      <w:pPr>
        <w:pStyle w:val="ListBullet"/>
      </w:pPr>
      <w:r>
        <w:rPr>
          <w:lang w:val="en-US" w:eastAsia="en-US" w:bidi="en-US"/>
        </w:rPr>
        <w:t>If advances are to be applied automatically, that business policy must be approved separately. The initial recommendation is to require user confirmation.</w:t>
      </w:r>
    </w:p>
    <w:p>
      <w:pPr>
        <w:pStyle w:val="ListBullet"/>
      </w:pPr>
      <w:r>
        <w:rPr>
          <w:lang w:val="en-US" w:eastAsia="en-US" w:bidi="en-US"/>
        </w:rPr>
        <w:t>An advance may be refunded; the cash movement and advance balance then decrease.</w:t>
      </w:r>
    </w:p>
    <w:p>
      <w:pPr>
        <w:pStyle w:val="ListBullet"/>
      </w:pPr>
      <w:r>
        <w:rPr>
          <w:lang w:val="en-US" w:eastAsia="en-US" w:bidi="en-US"/>
        </w:rPr>
        <w:t>An advance must never be presented as revenue or an expense.</w:t>
      </w:r>
    </w:p>
    <w:p>
      <w:pPr>
        <w:pStyle w:val="Heading2"/>
        <w:keepNext/>
        <w:pageBreakBefore w:val="0"/>
      </w:pPr>
      <w:r>
        <w:rPr>
          <w:lang w:val="en-US" w:eastAsia="en-US" w:bidi="en-US"/>
        </w:rPr>
        <w:t>14.4. Allocating One Payment Across Multiple Documents</w:t>
      </w:r>
    </w:p>
    <w:p>
      <w:r>
        <w:rPr>
          <w:i w:val="0"/>
          <w:lang w:val="en-US" w:eastAsia="en-US" w:bidi="en-US"/>
        </w:rPr>
        <w:t>One payment may settle several open documents. The user must be able to adjust the allocation manually, while the system may propose starting with the oldest balance. The total allocation cannot exceed the payment amount.</w:t>
      </w:r>
    </w:p>
    <w:p>
      <w:pPr>
        <w:pStyle w:val="ListBullet"/>
      </w:pPr>
      <w:r>
        <w:rPr>
          <w:lang w:val="en-US" w:eastAsia="en-US" w:bidi="en-US"/>
        </w:rPr>
        <w:t>The same payment must not automatically settle both sales receivables and purchase payables.</w:t>
      </w:r>
    </w:p>
    <w:p>
      <w:pPr>
        <w:pStyle w:val="ListBullet"/>
      </w:pPr>
      <w:r>
        <w:rPr>
          <w:lang w:val="en-US" w:eastAsia="en-US" w:bidi="en-US"/>
        </w:rPr>
        <w:t>If the allocation is changed later, the outstanding balance of every affected document must be recalculated.</w:t>
      </w:r>
    </w:p>
    <w:p>
      <w:pPr>
        <w:pStyle w:val="ListBullet"/>
      </w:pPr>
      <w:r>
        <w:rPr>
          <w:lang w:val="en-US" w:eastAsia="en-US" w:bidi="en-US"/>
        </w:rPr>
        <w:t>Changing an allocation in a closed period must require separate permission.</w:t>
      </w:r>
    </w:p>
    <w:p>
      <w:pPr>
        <w:pStyle w:val="ListBullet"/>
      </w:pPr>
      <w:r>
        <w:rPr>
          <w:lang w:val="en-US" w:eastAsia="en-US" w:bidi="en-US"/>
        </w:rPr>
        <w:t>If a payment is cancelled, all allocations must be reopened and the cash effect must be reversed.</w:t>
      </w:r>
    </w:p>
    <w:p>
      <w:pPr>
        <w:pStyle w:val="ListBullet"/>
      </w:pPr>
      <w:r>
        <w:rPr>
          <w:lang w:val="en-US" w:eastAsia="en-US" w:bidi="en-US"/>
        </w:rPr>
        <w:t>When a document is fully settled it must receive a "Paid" status; when only partially settled it must remain "Partially Paid."</w:t>
      </w:r>
    </w:p>
    <w:p>
      <w:pPr>
        <w:pStyle w:val="Heading2"/>
        <w:keepNext/>
        <w:pageBreakBefore w:val="0"/>
      </w:pPr>
      <w:r>
        <w:rPr>
          <w:lang w:val="en-US" w:eastAsia="en-US" w:bidi="en-US"/>
        </w:rPr>
        <w:t>14.5. Overdue Balances and Aging</w:t>
      </w:r>
    </w:p>
    <w:p>
      <w:pPr>
        <w:pStyle w:val="ListBullet"/>
      </w:pPr>
      <w:r>
        <w:rPr>
          <w:lang w:val="en-US" w:eastAsia="en-US" w:bidi="en-US"/>
        </w:rPr>
        <w:t>A document with an outstanding amount after its due date is considered overdue.</w:t>
      </w:r>
    </w:p>
    <w:p>
      <w:pPr>
        <w:pStyle w:val="ListBullet"/>
      </w:pPr>
      <w:r>
        <w:rPr>
          <w:lang w:val="en-US" w:eastAsia="en-US" w:bidi="en-US"/>
        </w:rPr>
        <w:t>Balances may be displayed in aging groups: not yet due, 1-30 days, 31-60 days, 61-90 days, and over 90 days.</w:t>
      </w:r>
    </w:p>
    <w:p>
      <w:pPr>
        <w:pStyle w:val="ListBullet"/>
      </w:pPr>
      <w:r>
        <w:rPr>
          <w:lang w:val="en-US" w:eastAsia="en-US" w:bidi="en-US"/>
        </w:rPr>
        <w:t>A manager notification and a business partner list must be available for overdue balances.</w:t>
      </w:r>
    </w:p>
    <w:p>
      <w:pPr>
        <w:pStyle w:val="ListBullet"/>
      </w:pPr>
      <w:r>
        <w:rPr>
          <w:lang w:val="en-US" w:eastAsia="en-US" w:bidi="en-US"/>
        </w:rPr>
        <w:t>If an open-balance limit is exceeded, a warning or blocking policy may be applied when a new sale is created.</w:t>
      </w:r>
    </w:p>
    <w:p>
      <w:pPr>
        <w:pStyle w:val="ListBullet"/>
      </w:pPr>
      <w:r>
        <w:rPr>
          <w:lang w:val="en-US" w:eastAsia="en-US" w:bidi="en-US"/>
        </w:rPr>
        <w:t>Overdue age must be calculated from the document due date. If no due date exists, a standard period may be calculated from the sales date.</w:t>
      </w:r>
    </w:p>
    <w:p>
      <w:pPr>
        <w:pStyle w:val="Heading1"/>
        <w:keepNext/>
        <w:pageBreakBefore w:val="0"/>
      </w:pPr>
      <w:r>
        <w:rPr>
          <w:lang w:val="en-US" w:eastAsia="en-US" w:bidi="en-US"/>
        </w:rPr>
        <w:t>15. Promotions and Product Bundles</w:t>
      </w:r>
    </w:p>
    <w:p>
      <w:pPr>
        <w:pStyle w:val="Heading2"/>
        <w:keepNext/>
        <w:pageBreakBefore w:val="0"/>
      </w:pPr>
      <w:r>
        <w:rPr>
          <w:lang w:val="en-US" w:eastAsia="en-US" w:bidi="en-US"/>
        </w:rPr>
        <w:t>15.1. Bundle Concept</w:t>
      </w:r>
    </w:p>
    <w:p>
      <w:r>
        <w:rPr>
          <w:i w:val="0"/>
          <w:lang w:val="en-US" w:eastAsia="en-US" w:bidi="en-US"/>
        </w:rPr>
        <w:t>A bundle is a combination presented to the customer as one sales line but consisting of several inventory components. For example, a "Bedding Set" may consist of one quilt, two pillows, and one mattress cover. The bundle has its own sales price, while inventory is reduced from its components.</w:t>
      </w:r>
    </w:p>
    <w:p>
      <w:pPr>
        <w:pStyle w:val="Heading2"/>
        <w:keepNext/>
        <w:pageBreakBefore w:val="0"/>
      </w:pPr>
      <w:r>
        <w:rPr>
          <w:lang w:val="en-US" w:eastAsia="en-US" w:bidi="en-US"/>
        </w:rPr>
        <w:t>15.2. Bundle Record</w:t>
      </w:r>
    </w:p>
    <w:p>
      <w:pPr>
        <w:pStyle w:val="ListBullet"/>
      </w:pPr>
      <w:r>
        <w:rPr>
          <w:lang w:val="en-US" w:eastAsia="en-US" w:bidi="en-US"/>
        </w:rPr>
        <w:t>Bundle name and code.</w:t>
      </w:r>
    </w:p>
    <w:p>
      <w:pPr>
        <w:pStyle w:val="ListBullet"/>
      </w:pPr>
      <w:r>
        <w:rPr>
          <w:lang w:val="en-US" w:eastAsia="en-US" w:bidi="en-US"/>
        </w:rPr>
        <w:t>Active dates, where the bundle is available for a limited promotion period.</w:t>
      </w:r>
    </w:p>
    <w:p>
      <w:pPr>
        <w:pStyle w:val="ListBullet"/>
      </w:pPr>
      <w:r>
        <w:rPr>
          <w:lang w:val="en-US" w:eastAsia="en-US" w:bidi="en-US"/>
        </w:rPr>
        <w:t>Component products and the quantity required for each bundle.</w:t>
      </w:r>
    </w:p>
    <w:p>
      <w:pPr>
        <w:pStyle w:val="ListBullet"/>
      </w:pPr>
      <w:r>
        <w:rPr>
          <w:lang w:val="en-US" w:eastAsia="en-US" w:bidi="en-US"/>
        </w:rPr>
        <w:t>Standard bundle sales price.</w:t>
      </w:r>
    </w:p>
    <w:p>
      <w:pPr>
        <w:pStyle w:val="ListBullet"/>
      </w:pPr>
      <w:r>
        <w:rPr>
          <w:lang w:val="en-US" w:eastAsia="en-US" w:bidi="en-US"/>
        </w:rPr>
        <w:t>Warehouses in which the bundle is available for sale, where required.</w:t>
      </w:r>
    </w:p>
    <w:p>
      <w:pPr>
        <w:pStyle w:val="ListBullet"/>
      </w:pPr>
      <w:r>
        <w:rPr>
          <w:lang w:val="en-US" w:eastAsia="en-US" w:bidi="en-US"/>
        </w:rPr>
        <w:t>Substitutable component policy - not recommended for the initial phase.</w:t>
      </w:r>
    </w:p>
    <w:p>
      <w:pPr>
        <w:pStyle w:val="ListBullet"/>
      </w:pPr>
      <w:r>
        <w:rPr>
          <w:lang w:val="en-US" w:eastAsia="en-US" w:bidi="en-US"/>
        </w:rPr>
        <w:t>Active/inactive status.</w:t>
      </w:r>
    </w:p>
    <w:p>
      <w:pPr>
        <w:pStyle w:val="Heading2"/>
        <w:keepNext/>
        <w:pageBreakBefore w:val="0"/>
      </w:pPr>
      <w:r>
        <w:rPr>
          <w:lang w:val="en-US" w:eastAsia="en-US" w:bidi="en-US"/>
        </w:rPr>
        <w:t>15.3. Bundle Inventory and Cost Rules</w:t>
      </w:r>
    </w:p>
    <w:p>
      <w:pPr>
        <w:pStyle w:val="ListBullet"/>
      </w:pPr>
      <w:r>
        <w:rPr>
          <w:lang w:val="en-US" w:eastAsia="en-US" w:bidi="en-US"/>
        </w:rPr>
        <w:t>The number of bundles available for sale is calculated based on the least available component.</w:t>
      </w:r>
    </w:p>
    <w:p>
      <w:pPr>
        <w:pStyle w:val="ListBullet"/>
      </w:pPr>
      <w:r>
        <w:rPr>
          <w:lang w:val="en-US" w:eastAsia="en-US" w:bidi="en-US"/>
        </w:rPr>
        <w:t>A bundle sale must not be posted if any required component is unavailable.</w:t>
      </w:r>
    </w:p>
    <w:p>
      <w:pPr>
        <w:pStyle w:val="ListBullet"/>
      </w:pPr>
      <w:r>
        <w:rPr>
          <w:lang w:val="en-US" w:eastAsia="en-US" w:bidi="en-US"/>
        </w:rPr>
        <w:t>When a bundle is sold, a separate inventory issue is created for each component.</w:t>
      </w:r>
    </w:p>
    <w:p>
      <w:pPr>
        <w:pStyle w:val="ListBullet"/>
      </w:pPr>
      <w:r>
        <w:rPr>
          <w:lang w:val="en-US" w:eastAsia="en-US" w:bidi="en-US"/>
        </w:rPr>
        <w:t>The cost of a bundle equals the sum of the component costs at the time of sale.</w:t>
      </w:r>
    </w:p>
    <w:p>
      <w:pPr>
        <w:pStyle w:val="ListBullet"/>
      </w:pPr>
      <w:r>
        <w:rPr>
          <w:lang w:val="en-US" w:eastAsia="en-US" w:bidi="en-US"/>
        </w:rPr>
        <w:t>The bundle price may differ from the combined individual sales prices of its components.</w:t>
      </w:r>
    </w:p>
    <w:p>
      <w:pPr>
        <w:pStyle w:val="ListBullet"/>
      </w:pPr>
      <w:r>
        <w:rPr>
          <w:lang w:val="en-US" w:eastAsia="en-US" w:bidi="en-US"/>
        </w:rPr>
        <w:t>The business must define whether a bundle return requires the full bundle or allows selected components to be returned. The initial recommendation is to record each returned component visibly.</w:t>
      </w:r>
    </w:p>
    <w:p>
      <w:pPr>
        <w:pStyle w:val="ListBullet"/>
      </w:pPr>
      <w:r>
        <w:rPr>
          <w:lang w:val="en-US" w:eastAsia="en-US" w:bidi="en-US"/>
        </w:rPr>
        <w:t>Changing a bundle's composition must not change the composition of historical sales.</w:t>
      </w:r>
    </w:p>
    <w:p>
      <w:pPr>
        <w:pStyle w:val="Heading1"/>
        <w:keepNext/>
        <w:pageBreakBefore w:val="0"/>
      </w:pPr>
      <w:r>
        <w:rPr>
          <w:lang w:val="en-US" w:eastAsia="en-US" w:bidi="en-US"/>
        </w:rPr>
        <w:t>16. Fixed Assets and Equipment</w:t>
      </w:r>
    </w:p>
    <w:p>
      <w:pPr>
        <w:pStyle w:val="Heading2"/>
        <w:keepNext/>
        <w:pageBreakBefore w:val="0"/>
      </w:pPr>
      <w:r>
        <w:rPr>
          <w:lang w:val="en-US" w:eastAsia="en-US" w:bidi="en-US"/>
        </w:rPr>
        <w:t>16.1. Fixed Asset Concept</w:t>
      </w:r>
    </w:p>
    <w:p>
      <w:r>
        <w:rPr>
          <w:i w:val="0"/>
          <w:lang w:val="en-US" w:eastAsia="en-US" w:bidi="en-US"/>
        </w:rPr>
        <w:t>A fixed asset is not a product held for sale, but an asset used in business operations over an extended period. Vehicles, sewing machines, quilting machines, computers, presses, generators, furniture, and similar equipment must be maintained in a separate register.</w:t>
      </w:r>
    </w:p>
    <w:p>
      <w:pPr>
        <w:pStyle w:val="Heading2"/>
        <w:keepNext/>
        <w:pageBreakBefore w:val="0"/>
      </w:pPr>
      <w:r>
        <w:rPr>
          <w:lang w:val="en-US" w:eastAsia="en-US" w:bidi="en-US"/>
        </w:rPr>
        <w:t>16.2. Fixed Asset Record</w:t>
      </w:r>
    </w:p>
    <w:p>
      <w:pPr>
        <w:pStyle w:val="ListBullet"/>
      </w:pPr>
      <w:r>
        <w:rPr>
          <w:lang w:val="en-US" w:eastAsia="en-US" w:bidi="en-US"/>
        </w:rPr>
        <w:t>Asset name, internal asset code, and category.</w:t>
      </w:r>
    </w:p>
    <w:p>
      <w:pPr>
        <w:pStyle w:val="ListBullet"/>
      </w:pPr>
      <w:r>
        <w:rPr>
          <w:lang w:val="en-US" w:eastAsia="en-US" w:bidi="en-US"/>
        </w:rPr>
        <w:t>Brand, model, serial number, and vehicle registration number, where applicable.</w:t>
      </w:r>
    </w:p>
    <w:p>
      <w:pPr>
        <w:pStyle w:val="ListBullet"/>
      </w:pPr>
      <w:r>
        <w:rPr>
          <w:lang w:val="en-US" w:eastAsia="en-US" w:bidi="en-US"/>
        </w:rPr>
        <w:t>Purchase date, acquisition cost, and supplier.</w:t>
      </w:r>
    </w:p>
    <w:p>
      <w:pPr>
        <w:pStyle w:val="ListBullet"/>
      </w:pPr>
      <w:r>
        <w:rPr>
          <w:lang w:val="en-US" w:eastAsia="en-US" w:bidi="en-US"/>
        </w:rPr>
        <w:t>Current location and responsible person.</w:t>
      </w:r>
    </w:p>
    <w:p>
      <w:pPr>
        <w:pStyle w:val="ListBullet"/>
      </w:pPr>
      <w:r>
        <w:rPr>
          <w:lang w:val="en-US" w:eastAsia="en-US" w:bidi="en-US"/>
        </w:rPr>
        <w:t>Condition/status: in active use, in reserve, under repair, unusable, sold, written off, or missing.</w:t>
      </w:r>
    </w:p>
    <w:p>
      <w:pPr>
        <w:pStyle w:val="ListBullet"/>
      </w:pPr>
      <w:r>
        <w:rPr>
          <w:lang w:val="en-US" w:eastAsia="en-US" w:bidi="en-US"/>
        </w:rPr>
        <w:t>Warranty period and warranty document.</w:t>
      </w:r>
    </w:p>
    <w:p>
      <w:pPr>
        <w:pStyle w:val="ListBullet"/>
      </w:pPr>
      <w:r>
        <w:rPr>
          <w:lang w:val="en-US" w:eastAsia="en-US" w:bidi="en-US"/>
        </w:rPr>
        <w:t>Planned maintenance date and intervals.</w:t>
      </w:r>
    </w:p>
    <w:p>
      <w:pPr>
        <w:pStyle w:val="ListBullet"/>
      </w:pPr>
      <w:r>
        <w:rPr>
          <w:lang w:val="en-US" w:eastAsia="en-US" w:bidi="en-US"/>
        </w:rPr>
        <w:t>Photographs, documents, and notes.</w:t>
      </w:r>
    </w:p>
    <w:p>
      <w:pPr>
        <w:pStyle w:val="ListBullet"/>
      </w:pPr>
      <w:r>
        <w:rPr>
          <w:lang w:val="en-US" w:eastAsia="en-US" w:bidi="en-US"/>
        </w:rPr>
        <w:t>Related expense and repair history.</w:t>
      </w:r>
    </w:p>
    <w:p>
      <w:pPr>
        <w:pStyle w:val="ListBullet"/>
      </w:pPr>
      <w:r>
        <w:rPr>
          <w:lang w:val="en-US" w:eastAsia="en-US" w:bidi="en-US"/>
        </w:rPr>
        <w:t>Information on sale, write-off, or handover documentation.</w:t>
      </w:r>
    </w:p>
    <w:p>
      <w:pPr>
        <w:pStyle w:val="Heading2"/>
        <w:keepNext/>
        <w:pageBreakBefore w:val="0"/>
      </w:pPr>
      <w:r>
        <w:rPr>
          <w:lang w:val="en-US" w:eastAsia="en-US" w:bidi="en-US"/>
        </w:rPr>
        <w:t>16.3. Fixed Asset Life Cycle</w:t>
      </w:r>
    </w:p>
    <w:p>
      <w:pPr>
        <w:pStyle w:val="ManualNumber"/>
      </w:pPr>
      <w:r>
        <w:rPr>
          <w:lang w:val="en-US" w:eastAsia="en-US" w:bidi="en-US"/>
        </w:rPr>
        <w:t>1. The asset is purchased and the cash outflow is recorded.</w:t>
      </w:r>
    </w:p>
    <w:p>
      <w:pPr>
        <w:pStyle w:val="ManualNumber"/>
      </w:pPr>
      <w:r>
        <w:rPr>
          <w:lang w:val="en-US" w:eastAsia="en-US" w:bidi="en-US"/>
        </w:rPr>
        <w:t>2. A fixed asset record is created and linked to the purchase document/cash movement.</w:t>
      </w:r>
    </w:p>
    <w:p>
      <w:pPr>
        <w:pStyle w:val="ManualNumber"/>
      </w:pPr>
      <w:r>
        <w:rPr>
          <w:lang w:val="en-US" w:eastAsia="en-US" w:bidi="en-US"/>
        </w:rPr>
        <w:t>3. A location and responsible person are assigned.</w:t>
      </w:r>
    </w:p>
    <w:p>
      <w:pPr>
        <w:pStyle w:val="ManualNumber"/>
      </w:pPr>
      <w:r>
        <w:rPr>
          <w:lang w:val="en-US" w:eastAsia="en-US" w:bidi="en-US"/>
        </w:rPr>
        <w:t>4. Repairs, maintenance, and location changes are recorded throughout the useful period.</w:t>
      </w:r>
    </w:p>
    <w:p>
      <w:pPr>
        <w:pStyle w:val="ManualNumber"/>
      </w:pPr>
      <w:r>
        <w:rPr>
          <w:lang w:val="en-US" w:eastAsia="en-US" w:bidi="en-US"/>
        </w:rPr>
        <w:t>5. When the asset is sent for repair, its status changes and responsibility history is retained.</w:t>
      </w:r>
    </w:p>
    <w:p>
      <w:pPr>
        <w:pStyle w:val="ManualNumber"/>
      </w:pPr>
      <w:r>
        <w:rPr>
          <w:lang w:val="en-US" w:eastAsia="en-US" w:bidi="en-US"/>
        </w:rPr>
        <w:t>6. When the asset is sold, the sales amount is recorded as a cash receipt and the asset receives a "Sold" status.</w:t>
      </w:r>
    </w:p>
    <w:p>
      <w:pPr>
        <w:pStyle w:val="ManualNumber"/>
      </w:pPr>
      <w:r>
        <w:rPr>
          <w:lang w:val="en-US" w:eastAsia="en-US" w:bidi="en-US"/>
        </w:rPr>
        <w:t>7. When the asset is written off, the reason, date, and approval document are retained.</w:t>
      </w:r>
    </w:p>
    <w:p>
      <w:pPr>
        <w:pStyle w:val="ManualNumber"/>
      </w:pPr>
      <w:r>
        <w:rPr>
          <w:lang w:val="en-US" w:eastAsia="en-US" w:bidi="en-US"/>
        </w:rPr>
        <w:t>8. A historical asset record is never deleted.</w:t>
      </w:r>
    </w:p>
    <w:p>
      <w:pPr>
        <w:pStyle w:val="Heading2"/>
        <w:keepNext/>
        <w:pageBreakBefore w:val="0"/>
      </w:pPr>
      <w:r>
        <w:rPr>
          <w:lang w:val="en-US" w:eastAsia="en-US" w:bidi="en-US"/>
        </w:rPr>
        <w:t>16.4. Depreciation and Statutory Accounting Boundary</w:t>
      </w:r>
    </w:p>
    <w:p>
      <w:r>
        <w:rPr>
          <w:i w:val="0"/>
          <w:lang w:val="en-US" w:eastAsia="en-US" w:bidi="en-US"/>
        </w:rPr>
        <w:t>The initial system will track the asset's acquisition cost, condition, and expenses for management purposes. Statutory depreciation and tax calculations are not mandatory in the initial phase because the solution is not a full accounting system. If a business need arises, a simple monthly depreciation indicator may be planned as a future feature.</w:t>
      </w:r>
    </w:p>
    <w:p>
      <w:pPr>
        <w:pStyle w:val="Heading1"/>
      </w:pPr>
      <w:r>
        <w:rPr>
          <w:lang w:val="en-US" w:eastAsia="en-US" w:bidi="en-US"/>
        </w:rPr>
        <w:t>17. Field Sales Trips (Yatı), Mobile Documentation, and Control Capabilities</w:t>
      </w:r>
    </w:p>
    <w:p>
      <w:pPr/>
      <w:r>
        <w:rPr>
          <w:lang w:val="en-US" w:eastAsia="en-US" w:bidi="en-US"/>
        </w:rPr>
        <w:t>This section converts the additional operational requirements provided by business management into consistent business rules. The aim is to accelerate field sales, maintain separate control over goods and money issued to a vehicle, prevent the loss of physical documents, and provide flexibility aligned with real daily operations. These capabilities are extensions of the core sales, purchasing, warehouse, cash, balance, notification, and audit processes; they must not operate as a separate, disconnected system.</w:t>
      </w:r>
    </w:p>
    <w:p>
      <w:pPr>
        <w:pStyle w:val="Heading2"/>
      </w:pPr>
      <w:r>
        <w:rPr>
          <w:lang w:val="en-US" w:eastAsia="en-US" w:bidi="en-US"/>
        </w:rPr>
        <w:t>17.1. Yatı Concept and Core Business Principle</w:t>
      </w:r>
    </w:p>
    <w:p>
      <w:pPr/>
      <w:r>
        <w:rPr>
          <w:lang w:val="en-US" w:eastAsia="en-US" w:bidi="en-US"/>
        </w:rPr>
        <w:t>A "Yatı" is the process in which a vehicle is sent to a particular city, district, or sales region to sell wholesale products, deliver goods, collect previous outstanding balances, and manage trip expenses. For example, a "Ganja Trip" is opened as one Yatı, and its goods, money, sales, returns, and expenses are tracked separately.</w:t>
      </w:r>
    </w:p>
    <w:tbl>
      <w:tblPr>
        <w:tblW w:type="auto" w:w="0"/>
        <w:jc w:val="center"/>
        <w:tblLook w:firstColumn="1" w:firstRow="1" w:lastColumn="0" w:lastRow="0" w:noHBand="0" w:noVBand="1" w:val="04A0"/>
      </w:tblPr>
      <w:tblGrid>
        <w:gridCol w:w="9936"/>
      </w:tblGrid>
      <w:tr>
        <w:trPr>
          <w:cantSplit/>
        </w:trPr>
        <w:tc>
          <w:tcPr>
            <w:tcW w:type="dxa" w:w="9936"/>
            <w:shd w:fill="E8F3F3"/>
            <w:tcMar>
              <w:top w:w="120" w:type="dxa"/>
              <w:start w:w="160" w:type="dxa"/>
              <w:bottom w:w="120" w:type="dxa"/>
              <w:end w:w="160" w:type="dxa"/>
            </w:tcMar>
            <w:tcBorders>
              <w:left w:val="single" w:sz="18" w:color="2A7F84"/>
            </w:tcBorders>
          </w:tcPr>
          <w:p>
            <w:r>
              <w:rPr>
                <w:lang w:val="en-US" w:eastAsia="en-US" w:bidi="en-US"/>
              </w:rPr>
              <w:t>Core rule: Products loaded onto a vehicle are not considered sold. Available inventory in the main warehouse decreases and vehicle-warehouse inventory increases, while total company inventory remains unchanged. A sale effect occurs only when the product is physically delivered to the business partner in the field and the sale is posted.</w:t>
            </w:r>
          </w:p>
        </w:tc>
      </w:tr>
    </w:tbl>
    <w:tbl>
      <w:tblPr>
        <w:tblStyle w:val="TableGrid"/>
        <w:tblW w:type="auto" w:w="0"/>
        <w:tblLayout w:type="fixed"/>
        <w:tblLook w:firstColumn="1" w:firstRow="1" w:lastColumn="0" w:lastRow="0" w:noHBand="0" w:noVBand="1" w:val="04A0"/>
      </w:tblPr>
      <w:tblGrid>
        <w:gridCol w:w="4968"/>
        <w:gridCol w:w="4968"/>
      </w:tblGrid>
      <w:tr>
        <w:trPr>
          <w:tblHeader w:val="true"/>
          <w:cantSplit/>
        </w:trPr>
        <w:tc>
          <w:tcPr>
            <w:tcW w:type="dxa" w:w="2880"/>
            <w:vAlign w:val="center"/>
          </w:tcPr>
          <w:p>
            <w:r>
              <w:rPr>
                <w:lang w:val="en-US" w:eastAsia="en-US" w:bidi="en-US"/>
              </w:rPr>
              <w:t>Concept</w:t>
            </w:r>
            <w:r>
              <w:rPr>
                <w:b/>
              </w:rPr>
            </w:r>
          </w:p>
        </w:tc>
        <w:tc>
          <w:tcPr>
            <w:tcW w:type="dxa" w:w="6912"/>
            <w:vAlign w:val="center"/>
          </w:tcPr>
          <w:p>
            <w:r>
              <w:rPr>
                <w:lang w:val="en-US" w:eastAsia="en-US" w:bidi="en-US"/>
              </w:rPr>
              <w:t>Business Meaning</w:t>
            </w:r>
            <w:r>
              <w:rPr>
                <w:b/>
              </w:rPr>
            </w:r>
          </w:p>
        </w:tc>
      </w:tr>
      <w:tr>
        <w:trPr>
          <w:cantSplit/>
        </w:trPr>
        <w:tc>
          <w:tcPr>
            <w:tcW w:type="dxa" w:w="2880"/>
            <w:vAlign w:val="center"/>
          </w:tcPr>
          <w:p>
            <w:r>
              <w:rPr>
                <w:lang w:val="en-US" w:eastAsia="en-US" w:bidi="en-US"/>
              </w:rPr>
              <w:t>Main Warehouse</w:t>
            </w:r>
            <w:r>
              <w:rPr>
                <w:b w:val="0"/>
              </w:rPr>
            </w:r>
          </w:p>
        </w:tc>
        <w:tc>
          <w:tcPr>
            <w:tcW w:type="dxa" w:w="6912"/>
            <w:vAlign w:val="center"/>
          </w:tcPr>
          <w:p>
            <w:r>
              <w:rPr>
                <w:lang w:val="en-US" w:eastAsia="en-US" w:bidi="en-US"/>
              </w:rPr>
              <w:t>Product inventory held at the workshop or primary storage location.</w:t>
            </w:r>
          </w:p>
        </w:tc>
      </w:tr>
      <w:tr>
        <w:trPr>
          <w:cantSplit/>
        </w:trPr>
        <w:tc>
          <w:tcPr>
            <w:tcW w:type="dxa" w:w="2880"/>
            <w:vAlign w:val="center"/>
          </w:tcPr>
          <w:p>
            <w:r>
              <w:rPr>
                <w:lang w:val="en-US" w:eastAsia="en-US" w:bidi="en-US"/>
              </w:rPr>
              <w:t>Vehicle Warehouse</w:t>
            </w:r>
            <w:r>
              <w:rPr>
                <w:b w:val="0"/>
              </w:rPr>
            </w:r>
          </w:p>
        </w:tc>
        <w:tc>
          <w:tcPr>
            <w:tcW w:type="dxa" w:w="6912"/>
            <w:vAlign w:val="center"/>
          </w:tcPr>
          <w:p>
            <w:r>
              <w:rPr>
                <w:lang w:val="en-US" w:eastAsia="en-US" w:bidi="en-US"/>
              </w:rPr>
              <w:t>Company inventory assigned to a specific vehicle for a Yatı trip but not yet sold.</w:t>
            </w:r>
            <w:r>
              <w:rPr>
                <w:b w:val="0"/>
              </w:rPr>
            </w:r>
          </w:p>
        </w:tc>
      </w:tr>
      <w:tr>
        <w:trPr>
          <w:cantSplit/>
        </w:trPr>
        <w:tc>
          <w:tcPr>
            <w:tcW w:type="dxa" w:w="2880"/>
            <w:vAlign w:val="center"/>
          </w:tcPr>
          <w:p>
            <w:r>
              <w:rPr>
                <w:lang w:val="en-US" w:eastAsia="en-US" w:bidi="en-US"/>
              </w:rPr>
              <w:t>Vehicle Cash Account</w:t>
            </w:r>
            <w:r>
              <w:rPr>
                <w:b w:val="0"/>
              </w:rPr>
            </w:r>
          </w:p>
        </w:tc>
        <w:tc>
          <w:tcPr>
            <w:tcW w:type="dxa" w:w="6912"/>
            <w:vAlign w:val="center"/>
          </w:tcPr>
          <w:p>
            <w:r>
              <w:rPr>
                <w:lang w:val="en-US" w:eastAsia="en-US" w:bidi="en-US"/>
              </w:rPr>
              <w:t>Starting cash issued for the trip, money collected from field sales and outstanding-balance collections, travel expenses, and the remaining amount to be handed over to the main cash account.</w:t>
            </w:r>
          </w:p>
        </w:tc>
      </w:tr>
      <w:tr>
        <w:trPr>
          <w:cantSplit/>
        </w:trPr>
        <w:tc>
          <w:tcPr>
            <w:tcW w:type="dxa" w:w="2880"/>
            <w:vAlign w:val="center"/>
          </w:tcPr>
          <w:p>
            <w:r>
              <w:rPr>
                <w:lang w:val="en-US" w:eastAsia="en-US" w:bidi="en-US"/>
              </w:rPr>
              <w:t>Trip Responsible Person</w:t>
            </w:r>
            <w:r>
              <w:rPr>
                <w:b w:val="0"/>
              </w:rPr>
            </w:r>
          </w:p>
        </w:tc>
        <w:tc>
          <w:tcPr>
            <w:tcW w:type="dxa" w:w="6912"/>
            <w:vAlign w:val="center"/>
          </w:tcPr>
          <w:p>
            <w:r>
              <w:rPr>
                <w:lang w:val="en-US" w:eastAsia="en-US" w:bidi="en-US"/>
              </w:rPr>
              <w:t>The route sales representative or another assigned person responsible for inventory and cash reconciliation.</w:t>
            </w:r>
            <w:r>
              <w:rPr>
                <w:b w:val="0"/>
              </w:rPr>
            </w:r>
          </w:p>
        </w:tc>
      </w:tr>
      <w:tr>
        <w:trPr>
          <w:cantSplit/>
        </w:trPr>
        <w:tc>
          <w:tcPr>
            <w:tcW w:type="dxa" w:w="2880"/>
            <w:vAlign w:val="center"/>
          </w:tcPr>
          <w:p>
            <w:r>
              <w:rPr>
                <w:lang w:val="en-US" w:eastAsia="en-US" w:bidi="en-US"/>
              </w:rPr>
              <w:t>Driver</w:t>
            </w:r>
            <w:r>
              <w:rPr>
                <w:b w:val="0"/>
              </w:rPr>
            </w:r>
          </w:p>
        </w:tc>
        <w:tc>
          <w:tcPr>
            <w:tcW w:type="dxa" w:w="6912"/>
            <w:vAlign w:val="center"/>
          </w:tcPr>
          <w:p>
            <w:r>
              <w:rPr>
                <w:lang w:val="en-US" w:eastAsia="en-US" w:bidi="en-US"/>
              </w:rPr>
              <w:t>The person physically responsible for the goods and vehicle; unless separately authorized, the driver does not approve sales or cash transactions.</w:t>
            </w:r>
            <w:r>
              <w:rPr>
                <w:b w:val="0"/>
              </w:rPr>
            </w:r>
          </w:p>
        </w:tc>
      </w:tr>
    </w:tbl>
    <w:p>
      <w:pPr>
        <w:pStyle w:val="Heading2"/>
      </w:pPr>
      <w:r>
        <w:rPr>
          <w:lang w:val="en-US" w:eastAsia="en-US" w:bidi="en-US"/>
        </w:rPr>
        <w:t>17.2. Yatı Record and Core Trip Information</w:t>
      </w:r>
    </w:p>
    <w:p>
      <w:pPr>
        <w:pStyle w:val="ListBullet"/>
      </w:pPr>
      <w:r>
        <w:rPr>
          <w:lang w:val="en-US" w:eastAsia="en-US" w:bidi="en-US"/>
        </w:rPr>
        <w:t>Unique trip number, trip name, and planned date range.</w:t>
      </w:r>
    </w:p>
    <w:p>
      <w:pPr>
        <w:pStyle w:val="ListBullet"/>
      </w:pPr>
      <w:r>
        <w:rPr>
          <w:lang w:val="en-US" w:eastAsia="en-US" w:bidi="en-US"/>
        </w:rPr>
        <w:t>City, district, region, or free-form route notes.</w:t>
      </w:r>
    </w:p>
    <w:p>
      <w:pPr>
        <w:pStyle w:val="ListBullet"/>
      </w:pPr>
      <w:r>
        <w:rPr>
          <w:lang w:val="en-US" w:eastAsia="en-US" w:bidi="en-US"/>
        </w:rPr>
        <w:t>Vehicle, registration number, and, where required, the person responsible for the vehicle.</w:t>
      </w:r>
    </w:p>
    <w:p>
      <w:pPr>
        <w:pStyle w:val="ListBullet"/>
      </w:pPr>
      <w:r>
        <w:rPr>
          <w:lang w:val="en-US" w:eastAsia="en-US" w:bidi="en-US"/>
        </w:rPr>
        <w:t>Route sales representative, driver, and additional accompanying employees.</w:t>
      </w:r>
    </w:p>
    <w:p>
      <w:pPr>
        <w:pStyle w:val="ListBullet"/>
      </w:pPr>
      <w:r>
        <w:rPr>
          <w:lang w:val="en-US" w:eastAsia="en-US" w:bidi="en-US"/>
        </w:rPr>
        <w:t>Source main warehouse, vehicle warehouse, vehicle cash account, and starting cash issued for the trip.</w:t>
      </w:r>
    </w:p>
    <w:p>
      <w:pPr>
        <w:pStyle w:val="ListBullet"/>
      </w:pPr>
      <w:r>
        <w:rPr>
          <w:lang w:val="en-US" w:eastAsia="en-US" w:bidi="en-US"/>
        </w:rPr>
        <w:t>Loaded products and bundles, quantities, and the people handing over and receiving them.</w:t>
      </w:r>
    </w:p>
    <w:p>
      <w:pPr>
        <w:pStyle w:val="ListBullet"/>
      </w:pPr>
      <w:r>
        <w:rPr>
          <w:lang w:val="en-US" w:eastAsia="en-US" w:bidi="en-US"/>
        </w:rPr>
        <w:t>Planned customers or sales region, without being mandatory.</w:t>
      </w:r>
    </w:p>
    <w:p>
      <w:pPr>
        <w:pStyle w:val="ListBullet"/>
      </w:pPr>
      <w:r>
        <w:rPr>
          <w:lang w:val="en-US" w:eastAsia="en-US" w:bidi="en-US"/>
        </w:rPr>
        <w:t>Sales, returns, payment collections, expenses, and additional loadings generated during the trip.</w:t>
      </w:r>
    </w:p>
    <w:p>
      <w:pPr>
        <w:pStyle w:val="ListBullet"/>
      </w:pPr>
      <w:r>
        <w:rPr>
          <w:lang w:val="en-US" w:eastAsia="en-US" w:bidi="en-US"/>
        </w:rPr>
        <w:t>Closing date, actual return, inventory/cash reconciliation, and reasons for differences.</w:t>
      </w:r>
    </w:p>
    <w:p>
      <w:pPr>
        <w:pStyle w:val="Heading2"/>
      </w:pPr>
      <w:r>
        <w:rPr>
          <w:lang w:val="en-US" w:eastAsia="en-US" w:bidi="en-US"/>
        </w:rPr>
        <w:t>17.3. Yatı Statuses and Status Transitions</w:t>
      </w:r>
    </w:p>
    <w:tbl>
      <w:tblPr>
        <w:tblStyle w:val="TableGrid"/>
        <w:tblW w:type="auto" w:w="0"/>
        <w:tblLayout w:type="fixed"/>
        <w:tblLook w:firstColumn="1" w:firstRow="1" w:lastColumn="0" w:lastRow="0" w:noHBand="0" w:noVBand="1" w:val="04A0"/>
      </w:tblPr>
      <w:tblGrid>
        <w:gridCol w:w="4968"/>
        <w:gridCol w:w="4968"/>
      </w:tblGrid>
      <w:tr>
        <w:trPr>
          <w:tblHeader w:val="true"/>
          <w:cantSplit/>
        </w:trPr>
        <w:tc>
          <w:tcPr>
            <w:tcW w:type="dxa" w:w="2376"/>
            <w:vAlign w:val="center"/>
          </w:tcPr>
          <w:p>
            <w:r>
              <w:rPr>
                <w:lang w:val="en-US" w:eastAsia="en-US" w:bidi="en-US"/>
              </w:rPr>
              <w:t>Status</w:t>
            </w:r>
            <w:r>
              <w:rPr>
                <w:b/>
              </w:rPr>
            </w:r>
          </w:p>
        </w:tc>
        <w:tc>
          <w:tcPr>
            <w:tcW w:type="dxa" w:w="7416"/>
            <w:vAlign w:val="center"/>
          </w:tcPr>
          <w:p>
            <w:r>
              <w:rPr>
                <w:lang w:val="en-US" w:eastAsia="en-US" w:bidi="en-US"/>
              </w:rPr>
              <w:t>Business Behavior</w:t>
            </w:r>
            <w:r>
              <w:rPr>
                <w:b/>
              </w:rPr>
            </w:r>
          </w:p>
        </w:tc>
      </w:tr>
      <w:tr>
        <w:trPr>
          <w:cantSplit/>
        </w:trPr>
        <w:tc>
          <w:tcPr>
            <w:tcW w:type="dxa" w:w="2376"/>
            <w:vAlign w:val="center"/>
          </w:tcPr>
          <w:p>
            <w:r>
              <w:rPr>
                <w:lang w:val="en-US" w:eastAsia="en-US" w:bidi="en-US"/>
              </w:rPr>
              <w:t>In Preparation</w:t>
            </w:r>
            <w:r>
              <w:rPr>
                <w:b w:val="0"/>
              </w:rPr>
            </w:r>
          </w:p>
        </w:tc>
        <w:tc>
          <w:tcPr>
            <w:tcW w:type="dxa" w:w="7416"/>
            <w:vAlign w:val="center"/>
          </w:tcPr>
          <w:p>
            <w:r>
              <w:rPr>
                <w:lang w:val="en-US" w:eastAsia="en-US" w:bidi="en-US"/>
              </w:rPr>
              <w:t>Trip information and the loading list are being prepared; there is no inventory or cash effect.</w:t>
            </w:r>
            <w:r>
              <w:rPr>
                <w:b w:val="0"/>
              </w:rPr>
            </w:r>
          </w:p>
        </w:tc>
      </w:tr>
      <w:tr>
        <w:trPr>
          <w:cantSplit/>
        </w:trPr>
        <w:tc>
          <w:tcPr>
            <w:tcW w:type="dxa" w:w="2376"/>
            <w:vAlign w:val="center"/>
          </w:tcPr>
          <w:p>
            <w:r>
              <w:rPr>
                <w:lang w:val="en-US" w:eastAsia="en-US" w:bidi="en-US"/>
              </w:rPr>
              <w:t>Loaded</w:t>
            </w:r>
            <w:r>
              <w:rPr>
                <w:b w:val="0"/>
              </w:rPr>
            </w:r>
          </w:p>
        </w:tc>
        <w:tc>
          <w:tcPr>
            <w:tcW w:type="dxa" w:w="7416"/>
            <w:vAlign w:val="center"/>
          </w:tcPr>
          <w:p>
            <w:r>
              <w:rPr>
                <w:lang w:val="en-US" w:eastAsia="en-US" w:bidi="en-US"/>
              </w:rPr>
              <w:t>Goods have been transferred to the vehicle warehouse; the trip may not yet be open for field operations.</w:t>
            </w:r>
            <w:r>
              <w:rPr>
                <w:b w:val="0"/>
              </w:rPr>
            </w:r>
          </w:p>
        </w:tc>
      </w:tr>
      <w:tr>
        <w:trPr>
          <w:cantSplit/>
        </w:trPr>
        <w:tc>
          <w:tcPr>
            <w:tcW w:type="dxa" w:w="2376"/>
            <w:vAlign w:val="center"/>
          </w:tcPr>
          <w:p>
            <w:r>
              <w:rPr>
                <w:lang w:val="en-US" w:eastAsia="en-US" w:bidi="en-US"/>
              </w:rPr>
              <w:t>Active Trip</w:t>
            </w:r>
            <w:r>
              <w:rPr>
                <w:b w:val="0"/>
              </w:rPr>
            </w:r>
          </w:p>
        </w:tc>
        <w:tc>
          <w:tcPr>
            <w:tcW w:type="dxa" w:w="7416"/>
            <w:vAlign w:val="center"/>
          </w:tcPr>
          <w:p>
            <w:r>
              <w:rPr>
                <w:lang w:val="en-US" w:eastAsia="en-US" w:bidi="en-US"/>
              </w:rPr>
              <w:t>Field sales, payment collections, returns, and travel expenses may be recorded.</w:t>
            </w:r>
          </w:p>
        </w:tc>
      </w:tr>
      <w:tr>
        <w:trPr>
          <w:cantSplit/>
        </w:trPr>
        <w:tc>
          <w:tcPr>
            <w:tcW w:type="dxa" w:w="2376"/>
            <w:vAlign w:val="center"/>
          </w:tcPr>
          <w:p>
            <w:r>
              <w:rPr>
                <w:lang w:val="en-US" w:eastAsia="en-US" w:bidi="en-US"/>
              </w:rPr>
              <w:t>Under Reconciliation</w:t>
            </w:r>
            <w:r>
              <w:rPr>
                <w:b w:val="0"/>
              </w:rPr>
            </w:r>
          </w:p>
        </w:tc>
        <w:tc>
          <w:tcPr>
            <w:tcW w:type="dxa" w:w="7416"/>
            <w:vAlign w:val="center"/>
          </w:tcPr>
          <w:p>
            <w:r>
              <w:rPr>
                <w:lang w:val="en-US" w:eastAsia="en-US" w:bidi="en-US"/>
              </w:rPr>
              <w:t>New sales are restricted; physical inventory and cash are counted and differences are investigated.</w:t>
            </w:r>
            <w:r>
              <w:rPr>
                <w:b w:val="0"/>
              </w:rPr>
            </w:r>
          </w:p>
        </w:tc>
      </w:tr>
      <w:tr>
        <w:trPr>
          <w:cantSplit/>
        </w:trPr>
        <w:tc>
          <w:tcPr>
            <w:tcW w:type="dxa" w:w="2376"/>
            <w:vAlign w:val="center"/>
          </w:tcPr>
          <w:p>
            <w:r>
              <w:rPr>
                <w:lang w:val="en-US" w:eastAsia="en-US" w:bidi="en-US"/>
              </w:rPr>
              <w:t>Closed</w:t>
            </w:r>
            <w:r>
              <w:rPr>
                <w:b w:val="0"/>
              </w:rPr>
            </w:r>
          </w:p>
        </w:tc>
        <w:tc>
          <w:tcPr>
            <w:tcW w:type="dxa" w:w="7416"/>
            <w:vAlign w:val="center"/>
          </w:tcPr>
          <w:p>
            <w:r>
              <w:rPr>
                <w:lang w:val="en-US" w:eastAsia="en-US" w:bidi="en-US"/>
              </w:rPr>
              <w:t>Remaining goods and cash have been handed over to the main location, and all differences have been resolved through acceptance or adjustment.</w:t>
            </w:r>
            <w:r>
              <w:rPr>
                <w:b w:val="0"/>
              </w:rPr>
            </w:r>
          </w:p>
        </w:tc>
      </w:tr>
      <w:tr>
        <w:trPr>
          <w:cantSplit/>
        </w:trPr>
        <w:tc>
          <w:tcPr>
            <w:tcW w:type="dxa" w:w="2376"/>
            <w:vAlign w:val="center"/>
          </w:tcPr>
          <w:p>
            <w:r>
              <w:rPr>
                <w:lang w:val="en-US" w:eastAsia="en-US" w:bidi="en-US"/>
              </w:rPr>
              <w:t>Cancelled</w:t>
            </w:r>
            <w:r>
              <w:rPr>
                <w:b w:val="0"/>
              </w:rPr>
            </w:r>
          </w:p>
        </w:tc>
        <w:tc>
          <w:tcPr>
            <w:tcW w:type="dxa" w:w="7416"/>
            <w:vAlign w:val="center"/>
          </w:tcPr>
          <w:p>
            <w:r>
              <w:rPr>
                <w:lang w:val="en-US" w:eastAsia="en-US" w:bidi="en-US"/>
              </w:rPr>
              <w:t>If the trip has not started, loading and starting-cash effects are reversed. A trip with active sales cannot be cancelled through a simple cancellation.</w:t>
            </w:r>
            <w:r>
              <w:rPr>
                <w:b w:val="0"/>
              </w:rPr>
            </w:r>
          </w:p>
        </w:tc>
      </w:tr>
    </w:tbl>
    <w:p>
      <w:pPr>
        <w:pStyle w:val="ListBullet"/>
      </w:pPr>
      <w:r>
        <w:rPr>
          <w:lang w:val="en-US" w:eastAsia="en-US" w:bidi="en-US"/>
        </w:rPr>
        <w:t>Changing a trip back to an earlier status must require a reason and permission.</w:t>
      </w:r>
    </w:p>
    <w:p>
      <w:pPr>
        <w:pStyle w:val="ListBullet"/>
      </w:pPr>
      <w:r>
        <w:rPr>
          <w:lang w:val="en-US" w:eastAsia="en-US" w:bidi="en-US"/>
        </w:rPr>
        <w:t>New sales, payment collections, and expenses must not be added to a closed trip. The trip must be reopened under controlled conditions for corrections.</w:t>
      </w:r>
    </w:p>
    <w:p>
      <w:pPr>
        <w:pStyle w:val="ListBullet"/>
      </w:pPr>
      <w:r>
        <w:rPr>
          <w:lang w:val="en-US" w:eastAsia="en-US" w:bidi="en-US"/>
        </w:rPr>
        <w:t>If the route sales representative or vehicle is changed during an active trip, a handover record must be created.</w:t>
      </w:r>
    </w:p>
    <w:p>
      <w:pPr>
        <w:pStyle w:val="Heading2"/>
      </w:pPr>
      <w:r>
        <w:rPr>
          <w:lang w:val="en-US" w:eastAsia="en-US" w:bidi="en-US"/>
        </w:rPr>
        <w:t>17.4. Starting a Trip and Loading Goods</w:t>
      </w:r>
    </w:p>
    <w:p>
      <w:pPr>
        <w:pStyle w:val="ManualNumber"/>
      </w:pPr>
      <w:r>
        <w:rPr>
          <w:lang w:val="en-US" w:eastAsia="en-US" w:bidi="en-US"/>
        </w:rPr>
        <w:t>1. A manager or warehouse officer opens a new Yatı and selects the vehicle, route sales representative, driver, and destination.</w:t>
      </w:r>
    </w:p>
    <w:p>
      <w:pPr>
        <w:pStyle w:val="ManualNumber"/>
      </w:pPr>
      <w:r>
        <w:rPr>
          <w:lang w:val="en-US" w:eastAsia="en-US" w:bidi="en-US"/>
        </w:rPr>
        <w:t>2. Products and quantities to be loaded are added to the list; vehicle capacity and actual loading are checked.</w:t>
      </w:r>
    </w:p>
    <w:p>
      <w:pPr>
        <w:pStyle w:val="ManualNumber"/>
      </w:pPr>
      <w:r>
        <w:rPr>
          <w:lang w:val="en-US" w:eastAsia="en-US" w:bidi="en-US"/>
        </w:rPr>
        <w:t>3. The warehouse officer physically hands over the goods, and the route sales representative or responsible person accepts them.</w:t>
      </w:r>
    </w:p>
    <w:p>
      <w:pPr>
        <w:pStyle w:val="ManualNumber"/>
      </w:pPr>
      <w:r>
        <w:rPr>
          <w:lang w:val="en-US" w:eastAsia="en-US" w:bidi="en-US"/>
        </w:rPr>
        <w:t>4. When loading is posted, an issue from the main warehouse and an equal receipt into the vehicle warehouse are created.</w:t>
      </w:r>
    </w:p>
    <w:p>
      <w:pPr>
        <w:pStyle w:val="ManualNumber"/>
      </w:pPr>
      <w:r>
        <w:rPr>
          <w:lang w:val="en-US" w:eastAsia="en-US" w:bidi="en-US"/>
        </w:rPr>
        <w:t>5. Total company inventory quantity and value do not change; only the warehouse location changes.</w:t>
      </w:r>
    </w:p>
    <w:p>
      <w:pPr>
        <w:pStyle w:val="ManualNumber"/>
      </w:pPr>
      <w:r>
        <w:rPr>
          <w:lang w:val="en-US" w:eastAsia="en-US" w:bidi="en-US"/>
        </w:rPr>
        <w:t>6. If starting cash is issued for trip expenses, it is transferred from the main cash account to the vehicle cash account; this transfer is not an expense.</w:t>
      </w:r>
    </w:p>
    <w:p>
      <w:pPr>
        <w:pStyle w:val="ManualNumber"/>
      </w:pPr>
      <w:r>
        <w:rPr>
          <w:lang w:val="en-US" w:eastAsia="en-US" w:bidi="en-US"/>
        </w:rPr>
        <w:t>7. If the loading list changes later, additional loading or return transfer must appear as a separate movement.</w:t>
      </w:r>
    </w:p>
    <w:p>
      <w:pPr/>
      <w:r>
        <w:rPr>
          <w:lang w:val="en-US" w:eastAsia="en-US" w:bidi="en-US"/>
        </w:rPr>
        <w:t>Double deduction of inventory must be prevented when bundles and promotional products are loaded. If a bundle is only a presentation/sales unit, its components are moved to the vehicle warehouse while the bundle name and price are shown on the sales screen. If a bundle is physically pre-packaged and maintained as separate inventory, the business may decide to track it as an independent product.</w:t>
      </w:r>
    </w:p>
    <w:p>
      <w:pPr>
        <w:pStyle w:val="Heading2"/>
      </w:pPr>
      <w:r>
        <w:rPr>
          <w:lang w:val="en-US" w:eastAsia="en-US" w:bidi="en-US"/>
        </w:rPr>
        <w:t>17.5. Field Sales and Delivery of Products</w:t>
      </w:r>
    </w:p>
    <w:p>
      <w:pPr/>
      <w:r>
        <w:rPr>
          <w:lang w:val="en-US" w:eastAsia="en-US" w:bidi="en-US"/>
        </w:rPr>
        <w:t>A field sale is a special channel of the standard sales document. The main differences are that the sales warehouse is the vehicle warehouse, the cash account is the vehicle cash account when payment is received, and the sale is linked to a specific Yatı.</w:t>
      </w:r>
    </w:p>
    <w:tbl>
      <w:tblPr>
        <w:tblStyle w:val="TableGrid"/>
        <w:tblW w:type="auto" w:w="0"/>
        <w:tblLayout w:type="fixed"/>
        <w:tblLook w:firstColumn="1" w:firstRow="1" w:lastColumn="0" w:lastRow="0" w:noHBand="0" w:noVBand="1" w:val="04A0"/>
      </w:tblPr>
      <w:tblGrid>
        <w:gridCol w:w="4968"/>
        <w:gridCol w:w="4968"/>
      </w:tblGrid>
      <w:tr>
        <w:trPr>
          <w:tblHeader w:val="true"/>
          <w:cantSplit/>
        </w:trPr>
        <w:tc>
          <w:tcPr>
            <w:tcW w:type="dxa" w:w="2520"/>
            <w:vAlign w:val="center"/>
          </w:tcPr>
          <w:p>
            <w:r>
              <w:rPr>
                <w:lang w:val="en-US" w:eastAsia="en-US" w:bidi="en-US"/>
              </w:rPr>
              <w:t>Scenario</w:t>
            </w:r>
            <w:r>
              <w:rPr>
                <w:b/>
              </w:rPr>
            </w:r>
          </w:p>
        </w:tc>
        <w:tc>
          <w:tcPr>
            <w:tcW w:type="dxa" w:w="7272"/>
            <w:vAlign w:val="center"/>
          </w:tcPr>
          <w:p>
            <w:r>
              <w:rPr>
                <w:lang w:val="en-US" w:eastAsia="en-US" w:bidi="en-US"/>
              </w:rPr>
              <w:t>Inventory, Cash, and Balance Result</w:t>
            </w:r>
            <w:r>
              <w:rPr>
                <w:b/>
              </w:rPr>
            </w:r>
          </w:p>
        </w:tc>
      </w:tr>
      <w:tr>
        <w:trPr>
          <w:cantSplit/>
        </w:trPr>
        <w:tc>
          <w:tcPr>
            <w:tcW w:type="dxa" w:w="2520"/>
            <w:vAlign w:val="center"/>
          </w:tcPr>
          <w:p>
            <w:r>
              <w:rPr>
                <w:lang w:val="en-US" w:eastAsia="en-US" w:bidi="en-US"/>
              </w:rPr>
              <w:t>Fully Paid Cash Sale</w:t>
            </w:r>
            <w:r>
              <w:rPr>
                <w:b w:val="0"/>
              </w:rPr>
            </w:r>
          </w:p>
        </w:tc>
        <w:tc>
          <w:tcPr>
            <w:tcW w:type="dxa" w:w="7272"/>
            <w:vAlign w:val="center"/>
          </w:tcPr>
          <w:p>
            <w:r>
              <w:rPr>
                <w:lang w:val="en-US" w:eastAsia="en-US" w:bidi="en-US"/>
              </w:rPr>
              <w:t>The product decreases from the vehicle warehouse; the sales amount is received into the vehicle cash account; no open receivable remains.</w:t>
            </w:r>
            <w:r>
              <w:rPr>
                <w:b w:val="0"/>
              </w:rPr>
            </w:r>
          </w:p>
        </w:tc>
      </w:tr>
      <w:tr>
        <w:trPr>
          <w:cantSplit/>
        </w:trPr>
        <w:tc>
          <w:tcPr>
            <w:tcW w:type="dxa" w:w="2520"/>
            <w:vAlign w:val="center"/>
          </w:tcPr>
          <w:p>
            <w:r>
              <w:rPr>
                <w:lang w:val="en-US" w:eastAsia="en-US" w:bidi="en-US"/>
              </w:rPr>
              <w:t>Partially paid sale</w:t>
            </w:r>
            <w:r>
              <w:rPr>
                <w:b w:val="0"/>
              </w:rPr>
            </w:r>
          </w:p>
        </w:tc>
        <w:tc>
          <w:tcPr>
            <w:tcW w:type="dxa" w:w="7272"/>
            <w:vAlign w:val="center"/>
          </w:tcPr>
          <w:p>
            <w:r>
              <w:rPr>
                <w:lang w:val="en-US" w:eastAsia="en-US" w:bidi="en-US"/>
              </w:rPr>
              <w:t>The full product quantity is deducted; the amount received enters the vehicle cash account; the remainder becomes a receivable from the business partner.</w:t>
            </w:r>
            <w:r>
              <w:rPr>
                <w:b w:val="0"/>
              </w:rPr>
            </w:r>
          </w:p>
        </w:tc>
      </w:tr>
      <w:tr>
        <w:trPr>
          <w:cantSplit/>
        </w:trPr>
        <w:tc>
          <w:tcPr>
            <w:tcW w:type="dxa" w:w="2520"/>
            <w:vAlign w:val="center"/>
          </w:tcPr>
          <w:p>
            <w:r>
              <w:rPr>
                <w:lang w:val="en-US" w:eastAsia="en-US" w:bidi="en-US"/>
              </w:rPr>
              <w:t>Sale Without Payment</w:t>
            </w:r>
            <w:r>
              <w:rPr>
                <w:b w:val="0"/>
              </w:rPr>
            </w:r>
          </w:p>
        </w:tc>
        <w:tc>
          <w:tcPr>
            <w:tcW w:type="dxa" w:w="7272"/>
            <w:vAlign w:val="center"/>
          </w:tcPr>
          <w:p>
            <w:r>
              <w:rPr>
                <w:lang w:val="en-US" w:eastAsia="en-US" w:bidi="en-US"/>
              </w:rPr>
              <w:t>The product decreases from the vehicle warehouse; the full sales amount becomes the business partner's open receivable.</w:t>
            </w:r>
            <w:r>
              <w:rPr>
                <w:b w:val="0"/>
              </w:rPr>
            </w:r>
          </w:p>
        </w:tc>
      </w:tr>
      <w:tr>
        <w:trPr>
          <w:cantSplit/>
        </w:trPr>
        <w:tc>
          <w:tcPr>
            <w:tcW w:type="dxa" w:w="2520"/>
            <w:vAlign w:val="center"/>
          </w:tcPr>
          <w:p>
            <w:r>
              <w:rPr>
                <w:lang w:val="en-US" w:eastAsia="en-US" w:bidi="en-US"/>
              </w:rPr>
              <w:t>Use of Advance</w:t>
            </w:r>
            <w:r>
              <w:rPr>
                <w:b w:val="0"/>
              </w:rPr>
            </w:r>
          </w:p>
        </w:tc>
        <w:tc>
          <w:tcPr>
            <w:tcW w:type="dxa" w:w="7272"/>
            <w:vAlign w:val="center"/>
          </w:tcPr>
          <w:p>
            <w:r>
              <w:rPr>
                <w:lang w:val="en-US" w:eastAsia="en-US" w:bidi="en-US"/>
              </w:rPr>
              <w:t>The business partner's previous advance is applied to the sale; the remaining amount may be paid in cash, left outstanding, or split between both.</w:t>
            </w:r>
            <w:r>
              <w:rPr>
                <w:b w:val="0"/>
              </w:rPr>
            </w:r>
          </w:p>
        </w:tc>
      </w:tr>
      <w:tr>
        <w:trPr>
          <w:cantSplit/>
        </w:trPr>
        <w:tc>
          <w:tcPr>
            <w:tcW w:type="dxa" w:w="2520"/>
            <w:vAlign w:val="center"/>
          </w:tcPr>
          <w:p>
            <w:r>
              <w:rPr>
                <w:lang w:val="en-US" w:eastAsia="en-US" w:bidi="en-US"/>
              </w:rPr>
              <w:t>Free Sample/Gift</w:t>
            </w:r>
            <w:r>
              <w:rPr>
                <w:b w:val="0"/>
              </w:rPr>
            </w:r>
          </w:p>
        </w:tc>
        <w:tc>
          <w:tcPr>
            <w:tcW w:type="dxa" w:w="7272"/>
            <w:vAlign w:val="center"/>
          </w:tcPr>
          <w:p>
            <w:r>
              <w:rPr>
                <w:lang w:val="en-US" w:eastAsia="en-US" w:bidi="en-US"/>
              </w:rPr>
              <w:t>The product leaves inventory; a reason and authorization are required for a zero price, and it must not be done solely at the personal discretion of the Yatı responsible person.</w:t>
            </w:r>
            <w:r>
              <w:rPr>
                <w:b w:val="0"/>
              </w:rPr>
            </w:r>
          </w:p>
        </w:tc>
      </w:tr>
    </w:tbl>
    <w:p>
      <w:pPr>
        <w:pStyle w:val="ListBullet"/>
      </w:pPr>
      <w:r>
        <w:rPr>
          <w:lang w:val="en-US" w:eastAsia="en-US" w:bidi="en-US"/>
        </w:rPr>
        <w:t>The business partner's Yellow Card notes must be displayed before the sale.</w:t>
      </w:r>
    </w:p>
    <w:p>
      <w:pPr>
        <w:pStyle w:val="ListBullet"/>
      </w:pPr>
      <w:r>
        <w:rPr>
          <w:lang w:val="en-US" w:eastAsia="en-US" w:bidi="en-US"/>
        </w:rPr>
        <w:t>If a blocking rule such as "cash sales only" exists, a sale with an outstanding balance must not be posted.</w:t>
      </w:r>
    </w:p>
    <w:p>
      <w:pPr>
        <w:pStyle w:val="ListBullet"/>
      </w:pPr>
      <w:r>
        <w:rPr>
          <w:lang w:val="en-US" w:eastAsia="en-US" w:bidi="en-US"/>
        </w:rPr>
        <w:t>If the Yatı price differs from the central standard price, the same discount and authorization rules must apply.</w:t>
      </w:r>
    </w:p>
    <w:p>
      <w:pPr>
        <w:pStyle w:val="ListBullet"/>
      </w:pPr>
      <w:r>
        <w:rPr>
          <w:lang w:val="en-US" w:eastAsia="en-US" w:bidi="en-US"/>
        </w:rPr>
        <w:t>The invoice may be sent through WhatsApp after it is posted; a draft document must not be sent as an official invoice.</w:t>
      </w:r>
    </w:p>
    <w:p>
      <w:pPr>
        <w:pStyle w:val="ListBullet"/>
      </w:pPr>
      <w:r>
        <w:rPr>
          <w:lang w:val="en-US" w:eastAsia="en-US" w:bidi="en-US"/>
        </w:rPr>
        <w:t>The sale must not silently deduct inventory from another vehicle warehouse or from the main warehouse.</w:t>
      </w:r>
    </w:p>
    <w:p>
      <w:pPr>
        <w:pStyle w:val="Heading2"/>
      </w:pPr>
      <w:r>
        <w:rPr>
          <w:lang w:val="en-US" w:eastAsia="en-US" w:bidi="en-US"/>
        </w:rPr>
        <w:t>17.6. Collecting Previous Balances, Advances, and Refunds in the Field</w:t>
      </w:r>
    </w:p>
    <w:p>
      <w:pPr>
        <w:pStyle w:val="ListBullet"/>
      </w:pPr>
      <w:r>
        <w:rPr>
          <w:lang w:val="en-US" w:eastAsia="en-US" w:bidi="en-US"/>
        </w:rPr>
        <w:t>The route sales representative may collect payment against a business partner's previous outstanding balance without making a new sale.</w:t>
      </w:r>
    </w:p>
    <w:p>
      <w:pPr>
        <w:pStyle w:val="ListBullet"/>
      </w:pPr>
      <w:r>
        <w:rPr>
          <w:lang w:val="en-US" w:eastAsia="en-US" w:bidi="en-US"/>
        </w:rPr>
        <w:t>The collection must be allocated to specific open sales; any unallocated excess must be retained as a customer advance.</w:t>
      </w:r>
    </w:p>
    <w:p>
      <w:pPr>
        <w:pStyle w:val="ListBullet"/>
      </w:pPr>
      <w:r>
        <w:rPr>
          <w:lang w:val="en-US" w:eastAsia="en-US" w:bidi="en-US"/>
        </w:rPr>
        <w:t>Money received for a new sale and for an old balance may appear on the same receipt, but the allocation must be clearly visible.</w:t>
      </w:r>
    </w:p>
    <w:p>
      <w:pPr>
        <w:pStyle w:val="ListBullet"/>
      </w:pPr>
      <w:r>
        <w:rPr>
          <w:lang w:val="en-US" w:eastAsia="en-US" w:bidi="en-US"/>
        </w:rPr>
        <w:t>If money is refunded to a customer in the field, the vehicle cash account decreases and the transaction is linked to a return or refund of an advance.</w:t>
      </w:r>
    </w:p>
    <w:p>
      <w:pPr>
        <w:pStyle w:val="ListBullet"/>
      </w:pPr>
      <w:r>
        <w:rPr>
          <w:lang w:val="en-US" w:eastAsia="en-US" w:bidi="en-US"/>
        </w:rPr>
        <w:t>If the vehicle cash account has insufficient funds, another cash account, a business partner advance, or the controlled negative-cash policy must be selected.</w:t>
      </w:r>
    </w:p>
    <w:p>
      <w:pPr>
        <w:pStyle w:val="ListBullet"/>
      </w:pPr>
      <w:r>
        <w:rPr>
          <w:lang w:val="en-US" w:eastAsia="en-US" w:bidi="en-US"/>
        </w:rPr>
        <w:t>Money received must not be mixed with the route sales representative's personal funds and must be recorded in the vehicle cash account at the time of the transaction.</w:t>
      </w:r>
    </w:p>
    <w:p>
      <w:pPr>
        <w:pStyle w:val="Heading2"/>
      </w:pPr>
      <w:r>
        <w:rPr>
          <w:lang w:val="en-US" w:eastAsia="en-US" w:bidi="en-US"/>
        </w:rPr>
        <w:t>17.7. Product Returns in the Field</w:t>
      </w:r>
    </w:p>
    <w:p>
      <w:pPr>
        <w:pStyle w:val="ListBullet"/>
      </w:pPr>
      <w:r>
        <w:rPr>
          <w:lang w:val="en-US" w:eastAsia="en-US" w:bidi="en-US"/>
        </w:rPr>
        <w:t>A return should be linked to the previous sales document wherever possible, and a quantity greater than the original quantity sold must not be accepted.</w:t>
      </w:r>
    </w:p>
    <w:p>
      <w:pPr>
        <w:pStyle w:val="ListBullet"/>
      </w:pPr>
      <w:r>
        <w:rPr>
          <w:lang w:val="en-US" w:eastAsia="en-US" w:bidi="en-US"/>
        </w:rPr>
        <w:t>If a product sold during the trip is returned, a sales return is created and the product is received into the vehicle warehouse.</w:t>
      </w:r>
    </w:p>
    <w:p>
      <w:pPr>
        <w:pStyle w:val="ListBullet"/>
      </w:pPr>
      <w:r>
        <w:rPr>
          <w:lang w:val="en-US" w:eastAsia="en-US" w:bidi="en-US"/>
        </w:rPr>
        <w:t>If a return from a prior-period sale is accepted, the product is still received into the vehicle warehouse, while the balance or refund effect is calculated from the original sale.</w:t>
      </w:r>
    </w:p>
    <w:p>
      <w:pPr>
        <w:pStyle w:val="ListBullet"/>
      </w:pPr>
      <w:r>
        <w:rPr>
          <w:lang w:val="en-US" w:eastAsia="en-US" w:bidi="en-US"/>
        </w:rPr>
        <w:t>A resaleable returned product is held as normal inventory in the vehicle warehouse; damaged goods are directed to a separate damaged-stock location or write-off process.</w:t>
      </w:r>
    </w:p>
    <w:p>
      <w:pPr>
        <w:pStyle w:val="ListBullet"/>
      </w:pPr>
      <w:r>
        <w:rPr>
          <w:lang w:val="en-US" w:eastAsia="en-US" w:bidi="en-US"/>
        </w:rPr>
        <w:t>A returned product may be resold during the same trip, but the initial return and later sale must remain visible as separate documents.</w:t>
      </w:r>
    </w:p>
    <w:p>
      <w:pPr>
        <w:pStyle w:val="ListBullet"/>
      </w:pPr>
      <w:r>
        <w:rPr>
          <w:lang w:val="en-US" w:eastAsia="en-US" w:bidi="en-US"/>
        </w:rPr>
        <w:t>A simple product exchange must be recorded as two linked movements: a return and a new sale.</w:t>
      </w:r>
    </w:p>
    <w:p>
      <w:pPr>
        <w:pStyle w:val="Heading2"/>
      </w:pPr>
      <w:r>
        <w:rPr>
          <w:lang w:val="en-US" w:eastAsia="en-US" w:bidi="en-US"/>
        </w:rPr>
        <w:t>17.8. Yatı Expenses and Vehicle Cash Account</w:t>
      </w:r>
    </w:p>
    <w:p>
      <w:pPr>
        <w:pStyle w:val="ListBullet"/>
      </w:pPr>
      <w:r>
        <w:rPr>
          <w:lang w:val="en-US" w:eastAsia="en-US" w:bidi="en-US"/>
        </w:rPr>
        <w:t>Expenses such as fuel, meals, tolls, parking, minor repairs, and accommodation may be linked to a Yatı.</w:t>
      </w:r>
    </w:p>
    <w:p>
      <w:pPr>
        <w:pStyle w:val="ListBullet"/>
      </w:pPr>
      <w:r>
        <w:rPr>
          <w:lang w:val="en-US" w:eastAsia="en-US" w:bidi="en-US"/>
        </w:rPr>
        <w:t>For each expense, the amount, category, date, payer, and, where possible, a photograph of the receipt/invoice must be retained.</w:t>
      </w:r>
    </w:p>
    <w:p>
      <w:pPr>
        <w:pStyle w:val="ListBullet"/>
      </w:pPr>
      <w:r>
        <w:rPr>
          <w:lang w:val="en-US" w:eastAsia="en-US" w:bidi="en-US"/>
        </w:rPr>
        <w:t>Expense cash issued before the trip is not an expense; it is a transfer from the main cash account to the vehicle cash account.</w:t>
      </w:r>
    </w:p>
    <w:p>
      <w:pPr>
        <w:pStyle w:val="ListBullet"/>
      </w:pPr>
      <w:r>
        <w:rPr>
          <w:lang w:val="en-US" w:eastAsia="en-US" w:bidi="en-US"/>
        </w:rPr>
        <w:t>An expense reduces the vehicle cash account only when the actual payment occurs.</w:t>
      </w:r>
    </w:p>
    <w:p>
      <w:pPr>
        <w:pStyle w:val="ListBullet"/>
      </w:pPr>
      <w:r>
        <w:rPr>
          <w:lang w:val="en-US" w:eastAsia="en-US" w:bidi="en-US"/>
        </w:rPr>
        <w:t>If the route sales representative pays an expense with personal funds, it must not be shown as an outflow from the vehicle cash account; it must be recorded as an amount reimbursable to the employee/owner.</w:t>
      </w:r>
    </w:p>
    <w:p>
      <w:pPr>
        <w:pStyle w:val="ListBullet"/>
      </w:pPr>
      <w:r>
        <w:rPr>
          <w:lang w:val="en-US" w:eastAsia="en-US" w:bidi="en-US"/>
        </w:rPr>
        <w:t>If an expense limit is exceeded, manager approval and an explanation may be required.</w:t>
      </w:r>
    </w:p>
    <w:p>
      <w:pPr>
        <w:pStyle w:val="Heading2"/>
      </w:pPr>
      <w:r>
        <w:rPr>
          <w:lang w:val="en-US" w:eastAsia="en-US" w:bidi="en-US"/>
        </w:rPr>
        <w:t>17.9. Yatı Closing and Inventory Reconciliation</w:t>
      </w:r>
    </w:p>
    <w:p>
      <w:pPr/>
      <w:r>
        <w:rPr>
          <w:lang w:val="en-US" w:eastAsia="en-US" w:bidi="en-US"/>
        </w:rPr>
        <w:t>When the trip returns to the workshop, the theoretical vehicle-warehouse balance must be compared with the physical goods count. The trip must not be considered closed until reconciliation is complete.</w:t>
      </w:r>
    </w:p>
    <w:tbl>
      <w:tblPr>
        <w:tblW w:type="auto" w:w="0"/>
        <w:jc w:val="center"/>
        <w:tblLook w:firstColumn="1" w:firstRow="1" w:lastColumn="0" w:lastRow="0" w:noHBand="0" w:noVBand="1" w:val="04A0"/>
      </w:tblPr>
      <w:tblGrid>
        <w:gridCol w:w="9936"/>
      </w:tblGrid>
      <w:tr>
        <w:trPr>
          <w:cantSplit/>
        </w:trPr>
        <w:tc>
          <w:tcPr>
            <w:tcW w:type="dxa" w:w="9936"/>
            <w:shd w:fill="E8F3F3"/>
            <w:tcMar>
              <w:top w:w="120" w:type="dxa"/>
              <w:start w:w="160" w:type="dxa"/>
              <w:bottom w:w="120" w:type="dxa"/>
              <w:end w:w="160" w:type="dxa"/>
            </w:tcMar>
            <w:tcBorders>
              <w:left w:val="single" w:sz="18" w:color="2A7F84"/>
            </w:tcBorders>
          </w:tcPr>
          <w:p>
            <w:r>
              <w:rPr>
                <w:lang w:val="en-US" w:eastAsia="en-US" w:bidi="en-US"/>
              </w:rPr>
              <w:t>Inventory reconciliation formula: Goods loaded for the trip + additional loading during the trip + returns received from customers = goods sold/delivered in the field + goods returned to the main warehouse + approved issues such as damage or loss + goods physically remaining in the vehicle.</w:t>
            </w:r>
          </w:p>
        </w:tc>
      </w:tr>
    </w:tbl>
    <w:p>
      <w:pPr>
        <w:pStyle w:val="ListBullet"/>
      </w:pPr>
      <w:r>
        <w:rPr>
          <w:lang w:val="en-US" w:eastAsia="en-US" w:bidi="en-US"/>
        </w:rPr>
        <w:t>If the physical balance equals the theoretical balance, all remaining goods may be returned to the main warehouse in one transaction.</w:t>
      </w:r>
    </w:p>
    <w:p>
      <w:pPr>
        <w:pStyle w:val="ListBullet"/>
      </w:pPr>
      <w:r>
        <w:rPr>
          <w:lang w:val="en-US" w:eastAsia="en-US" w:bidi="en-US"/>
        </w:rPr>
        <w:t>If one product is in surplus and another is short, the differences must not be offset automatically; a separate reason must be provided for each product.</w:t>
      </w:r>
    </w:p>
    <w:p>
      <w:pPr>
        <w:pStyle w:val="ListBullet"/>
      </w:pPr>
      <w:r>
        <w:rPr>
          <w:lang w:val="en-US" w:eastAsia="en-US" w:bidi="en-US"/>
        </w:rPr>
        <w:t>Shortages must be classified by reason, such as loss, damage, undocumented sale, loading error, or counting error.</w:t>
      </w:r>
    </w:p>
    <w:p>
      <w:pPr>
        <w:pStyle w:val="ListBullet"/>
      </w:pPr>
      <w:r>
        <w:rPr>
          <w:lang w:val="en-US" w:eastAsia="en-US" w:bidi="en-US"/>
        </w:rPr>
        <w:t>A large or high-value difference must not be closed without manager approval.</w:t>
      </w:r>
    </w:p>
    <w:p>
      <w:pPr>
        <w:pStyle w:val="ListBullet"/>
      </w:pPr>
      <w:r>
        <w:rPr>
          <w:lang w:val="en-US" w:eastAsia="en-US" w:bidi="en-US"/>
        </w:rPr>
        <w:t>Keeping permanent stock on the vehicle is a business decision. The initial recommendation is to bring the vehicle warehouse to zero when the trip closes and start the next trip with a new loading.</w:t>
      </w:r>
    </w:p>
    <w:p>
      <w:pPr>
        <w:pStyle w:val="Heading2"/>
      </w:pPr>
      <w:r>
        <w:rPr>
          <w:lang w:val="en-US" w:eastAsia="en-US" w:bidi="en-US"/>
        </w:rPr>
        <w:t>17.10. Yatı Closing and Cash Reconciliation</w:t>
      </w:r>
    </w:p>
    <w:tbl>
      <w:tblPr>
        <w:tblW w:type="auto" w:w="0"/>
        <w:jc w:val="center"/>
        <w:tblLook w:firstColumn="1" w:firstRow="1" w:lastColumn="0" w:lastRow="0" w:noHBand="0" w:noVBand="1" w:val="04A0"/>
      </w:tblPr>
      <w:tblGrid>
        <w:gridCol w:w="9936"/>
      </w:tblGrid>
      <w:tr>
        <w:trPr>
          <w:cantSplit/>
        </w:trPr>
        <w:tc>
          <w:tcPr>
            <w:tcW w:type="dxa" w:w="9936"/>
            <w:shd w:fill="E8F3F3"/>
            <w:tcMar>
              <w:top w:w="120" w:type="dxa"/>
              <w:start w:w="160" w:type="dxa"/>
              <w:bottom w:w="120" w:type="dxa"/>
              <w:end w:w="160" w:type="dxa"/>
            </w:tcMar>
            <w:tcBorders>
              <w:left w:val="single" w:sz="18" w:color="2A7F84"/>
            </w:tcBorders>
          </w:tcPr>
          <w:p>
            <w:r>
              <w:rPr>
                <w:lang w:val="en-US" w:eastAsia="en-US" w:bidi="en-US"/>
              </w:rPr>
              <w:t>Cash reconciliation formula: Opening vehicle cash balance + receipts from field sales + collections of previous outstanding balances + other approved receipts - travel expenses - customer refunds - interim transfers to the main cash account = cash physically remaining in the vehicle.</w:t>
            </w:r>
          </w:p>
        </w:tc>
      </w:tr>
    </w:tbl>
    <w:p>
      <w:pPr>
        <w:pStyle w:val="ListBullet"/>
      </w:pPr>
      <w:r>
        <w:rPr>
          <w:lang w:val="en-US" w:eastAsia="en-US" w:bidi="en-US"/>
        </w:rPr>
        <w:t>At the end of the trip, physical cash is counted and compared with the system balance.</w:t>
      </w:r>
    </w:p>
    <w:p>
      <w:pPr>
        <w:pStyle w:val="ListBullet"/>
      </w:pPr>
      <w:r>
        <w:rPr>
          <w:lang w:val="en-US" w:eastAsia="en-US" w:bidi="en-US"/>
        </w:rPr>
        <w:t>If the balances match, the remaining money is transferred to the main cash account; the business may choose to retain a fixed expense float in the vehicle.</w:t>
      </w:r>
    </w:p>
    <w:p>
      <w:pPr>
        <w:pStyle w:val="ListBullet"/>
      </w:pPr>
      <w:r>
        <w:rPr>
          <w:lang w:val="en-US" w:eastAsia="en-US" w:bidi="en-US"/>
        </w:rPr>
        <w:t>Cash surplus and shortage are shown separately, and the reason and responsible person are recorded.</w:t>
      </w:r>
    </w:p>
    <w:p>
      <w:pPr>
        <w:pStyle w:val="ListBullet"/>
      </w:pPr>
      <w:r>
        <w:rPr>
          <w:lang w:val="en-US" w:eastAsia="en-US" w:bidi="en-US"/>
        </w:rPr>
        <w:t>A difference must not be hidden by creating an ordinary sale or expense document; it must be corrected only as a cash difference or by entering the missing source document later.</w:t>
      </w:r>
    </w:p>
    <w:p>
      <w:pPr>
        <w:pStyle w:val="ListBullet"/>
      </w:pPr>
      <w:r>
        <w:rPr>
          <w:lang w:val="en-US" w:eastAsia="en-US" w:bidi="en-US"/>
        </w:rPr>
        <w:t>After closing, the trip summary covering sales, collections, expenses, inventory, and cash is acknowledged by the route sales representative and manager.</w:t>
      </w:r>
    </w:p>
    <w:p>
      <w:pPr>
        <w:pStyle w:val="Heading2"/>
      </w:pPr>
      <w:r>
        <w:rPr>
          <w:lang w:val="en-US" w:eastAsia="en-US" w:bidi="en-US"/>
        </w:rPr>
        <w:t>17.11. Yatı Controls and Reports</w:t>
      </w:r>
    </w:p>
    <w:p>
      <w:pPr>
        <w:pStyle w:val="ListBullet"/>
      </w:pPr>
      <w:r>
        <w:rPr>
          <w:lang w:val="en-US" w:eastAsia="en-US" w:bidi="en-US"/>
        </w:rPr>
        <w:t>Products loaded, sold, returned, lost/damaged, and returned to the main warehouse by trip.</w:t>
      </w:r>
    </w:p>
    <w:p>
      <w:pPr>
        <w:pStyle w:val="ListBullet"/>
      </w:pPr>
      <w:r>
        <w:rPr>
          <w:lang w:val="en-US" w:eastAsia="en-US" w:bidi="en-US"/>
        </w:rPr>
        <w:t>Field sales quantity and amount by product and bundle.</w:t>
      </w:r>
    </w:p>
    <w:p>
      <w:pPr>
        <w:pStyle w:val="ListBullet"/>
      </w:pPr>
      <w:r>
        <w:rPr>
          <w:lang w:val="en-US" w:eastAsia="en-US" w:bidi="en-US"/>
        </w:rPr>
        <w:t>Separate reporting of cash sales, partially paid sales, sales with outstanding balances, and collections of previous balances.</w:t>
      </w:r>
    </w:p>
    <w:p>
      <w:pPr>
        <w:pStyle w:val="ListBullet"/>
      </w:pPr>
      <w:r>
        <w:rPr>
          <w:lang w:val="en-US" w:eastAsia="en-US" w:bidi="en-US"/>
        </w:rPr>
        <w:t>Opening vehicle cash, receipts, expenses, refunds, transfers to the main cash account, and actual closing balance.</w:t>
      </w:r>
    </w:p>
    <w:p>
      <w:pPr>
        <w:pStyle w:val="ListBullet"/>
      </w:pPr>
      <w:r>
        <w:rPr>
          <w:lang w:val="en-US" w:eastAsia="en-US" w:bidi="en-US"/>
        </w:rPr>
        <w:t>Sales and collection results by region, vehicle, route sales representative, and date.</w:t>
      </w:r>
    </w:p>
    <w:p>
      <w:pPr>
        <w:pStyle w:val="ListBullet"/>
      </w:pPr>
      <w:r>
        <w:rPr>
          <w:lang w:val="en-US" w:eastAsia="en-US" w:bidi="en-US"/>
        </w:rPr>
        <w:t>Trip inventory and cash differences, reasons, approver, and time taken to resolve them.</w:t>
      </w:r>
    </w:p>
    <w:p>
      <w:pPr>
        <w:pStyle w:val="ListBullet"/>
      </w:pPr>
      <w:r>
        <w:rPr>
          <w:lang w:val="en-US" w:eastAsia="en-US" w:bidi="en-US"/>
        </w:rPr>
        <w:t>Trips that remain open, are overdue, or remain under reconciliation.</w:t>
      </w:r>
    </w:p>
    <w:p>
      <w:pPr>
        <w:pStyle w:val="ListBullet"/>
      </w:pPr>
      <w:r>
        <w:rPr>
          <w:lang w:val="en-US" w:eastAsia="en-US" w:bidi="en-US"/>
        </w:rPr>
        <w:t>Route sales representative performance must be assessed not only by sales value, but together with collections, returns, expenses, and reconciliation differences.</w:t>
      </w:r>
    </w:p>
    <w:p>
      <w:pPr>
        <w:pStyle w:val="Heading2"/>
      </w:pPr>
      <w:r>
        <w:rPr>
          <w:lang w:val="en-US" w:eastAsia="en-US" w:bidi="en-US"/>
        </w:rPr>
        <w:t>17.12. Sharing Invoices and Balances Through WhatsApp</w:t>
      </w:r>
    </w:p>
    <w:p>
      <w:pPr/>
      <w:r>
        <w:rPr>
          <w:lang w:val="en-US" w:eastAsia="en-US" w:bidi="en-US"/>
        </w:rPr>
        <w:t>The purpose is to provide a quick, document-based answer to the business partner's questions, "How much was my latest invoice?" and "How much do I still owe?" Sending through WhatsApp does not replace the invoice or account statement itself; it is a convenient delivery channel.</w:t>
      </w:r>
    </w:p>
    <w:p>
      <w:pPr>
        <w:pStyle w:val="ListBullet"/>
      </w:pPr>
      <w:r>
        <w:rPr>
          <w:lang w:val="en-US" w:eastAsia="en-US" w:bidi="en-US"/>
        </w:rPr>
        <w:t>Only a posted and valid invoice may be sent as an official document.</w:t>
      </w:r>
    </w:p>
    <w:p>
      <w:pPr>
        <w:pStyle w:val="ListBullet"/>
      </w:pPr>
      <w:r>
        <w:rPr>
          <w:lang w:val="en-US" w:eastAsia="en-US" w:bidi="en-US"/>
        </w:rPr>
        <w:t>The business partner record must contain a correct telephone number and consent to receive WhatsApp messages.</w:t>
      </w:r>
    </w:p>
    <w:p>
      <w:pPr>
        <w:pStyle w:val="ListBullet"/>
      </w:pPr>
      <w:r>
        <w:rPr>
          <w:lang w:val="en-US" w:eastAsia="en-US" w:bidi="en-US"/>
        </w:rPr>
        <w:t>Before sending, the user must be able to review the message text, document amount, and the type of balance to be shown.</w:t>
      </w:r>
    </w:p>
    <w:p>
      <w:pPr>
        <w:pStyle w:val="ListBullet"/>
      </w:pPr>
      <w:r>
        <w:rPr>
          <w:lang w:val="en-US" w:eastAsia="en-US" w:bidi="en-US"/>
        </w:rPr>
        <w:t>When the same party acts as both customer and supplier, "amount you owe our company" and "amount our company owes you" must be shown separately; only a net figure must not be sent.</w:t>
      </w:r>
    </w:p>
    <w:p>
      <w:pPr>
        <w:pStyle w:val="ListBullet"/>
      </w:pPr>
      <w:r>
        <w:rPr>
          <w:lang w:val="en-US" w:eastAsia="en-US" w:bidi="en-US"/>
        </w:rPr>
        <w:t>An invoice summary may be shared as text, PDF, or a secure document link.</w:t>
      </w:r>
    </w:p>
    <w:p>
      <w:pPr>
        <w:pStyle w:val="ListBullet"/>
      </w:pPr>
      <w:r>
        <w:rPr>
          <w:lang w:val="en-US" w:eastAsia="en-US" w:bidi="en-US"/>
        </w:rPr>
        <w:t>The sending history must show the document, telephone number, time, sending user, and message template used.</w:t>
      </w:r>
    </w:p>
    <w:p>
      <w:pPr>
        <w:pStyle w:val="ListBullet"/>
      </w:pPr>
      <w:r>
        <w:rPr>
          <w:lang w:val="en-US" w:eastAsia="en-US" w:bidi="en-US"/>
        </w:rPr>
        <w:t>If an invoice is later affected by cancellation or return, the previous message is not considered deleted; a correction message showing the new position may be sent.</w:t>
      </w:r>
    </w:p>
    <w:p>
      <w:pPr>
        <w:pStyle w:val="ListBullet"/>
      </w:pPr>
      <w:r>
        <w:rPr>
          <w:lang w:val="en-US" w:eastAsia="en-US" w:bidi="en-US"/>
        </w:rPr>
        <w:t>An account statement must clearly show the date range, open documents, payments, outstanding balances, and advances.</w:t>
      </w:r>
    </w:p>
    <w:p>
      <w:pPr>
        <w:pStyle w:val="ListBullet"/>
      </w:pPr>
      <w:r>
        <w:rPr>
          <w:lang w:val="en-US" w:eastAsia="en-US" w:bidi="en-US"/>
        </w:rPr>
        <w:t>A shared link must not expose another business partner's information and must be capable of being invalidated if the document is cancelled.</w:t>
      </w:r>
    </w:p>
    <w:p>
      <w:pPr>
        <w:pStyle w:val="ListBullet"/>
      </w:pPr>
      <w:r>
        <w:rPr>
          <w:lang w:val="en-US" w:eastAsia="en-US" w:bidi="en-US"/>
        </w:rPr>
        <w:t>Delivery or reading of the message must not be treated as confirmation of payment.</w:t>
      </w:r>
    </w:p>
    <w:tbl>
      <w:tblPr>
        <w:tblW w:type="auto" w:w="0"/>
        <w:jc w:val="center"/>
        <w:tblLook w:firstColumn="1" w:firstRow="1" w:lastColumn="0" w:lastRow="0" w:noHBand="0" w:noVBand="1" w:val="04A0"/>
      </w:tblPr>
      <w:tblGrid>
        <w:gridCol w:w="9936"/>
      </w:tblGrid>
      <w:tr>
        <w:trPr>
          <w:cantSplit/>
        </w:trPr>
        <w:tc>
          <w:tcPr>
            <w:tcW w:type="dxa" w:w="9936"/>
            <w:shd w:fill="E8F3F3"/>
            <w:tcMar>
              <w:top w:w="120" w:type="dxa"/>
              <w:start w:w="160" w:type="dxa"/>
              <w:bottom w:w="120" w:type="dxa"/>
              <w:end w:w="160" w:type="dxa"/>
            </w:tcMar>
            <w:tcBorders>
              <w:left w:val="single" w:sz="18" w:color="2A7F84"/>
            </w:tcBorders>
          </w:tcPr>
          <w:p>
            <w:r>
              <w:rPr>
                <w:lang w:val="en-US" w:eastAsia="en-US" w:bidi="en-US"/>
              </w:rPr>
              <w:t>Sample message: "Dear [Business Partner Name], the order amount for document [Document Number] dated [Date] is [Amount]. The current open amount payable to our company is [Receivable Balance]. Invoice summary: [Link]." The message template must be edited and approved by the business.</w:t>
            </w:r>
          </w:p>
        </w:tc>
      </w:tr>
    </w:tbl>
    <w:p>
      <w:pPr>
        <w:pStyle w:val="Heading2"/>
      </w:pPr>
      <w:r>
        <w:rPr>
          <w:lang w:val="en-US" w:eastAsia="en-US" w:bidi="en-US"/>
        </w:rPr>
        <w:t>17.13. Mobile Photo-Based Goods Receipt and Receipt Archive</w:t>
      </w:r>
    </w:p>
    <w:p>
      <w:pPr/>
      <w:r>
        <w:rPr>
          <w:lang w:val="en-US" w:eastAsia="en-US" w:bidi="en-US"/>
        </w:rPr>
        <w:t>To support rapid data entry in the workshop environment, goods receipts and expenses may be created from a phone as preliminary drafts. The purpose is not to remember the information later, but to record the core facts and evidence when the goods and document arrive.</w:t>
      </w:r>
    </w:p>
    <w:p>
      <w:pPr>
        <w:pStyle w:val="ScenarioTitle"/>
      </w:pPr>
      <w:r>
        <w:rPr>
          <w:lang w:val="en-US" w:eastAsia="en-US" w:bidi="en-US"/>
        </w:rPr>
        <w:t>Goods Receipt Rules</w:t>
      </w:r>
    </w:p>
    <w:p>
      <w:pPr>
        <w:pStyle w:val="ListBullet"/>
      </w:pPr>
      <w:r>
        <w:rPr>
          <w:lang w:val="en-US" w:eastAsia="en-US" w:bidi="en-US"/>
        </w:rPr>
        <w:t>Enter the supplier, receiving warehouse, product/material, actual quantity, and receipt date.</w:t>
      </w:r>
    </w:p>
    <w:p>
      <w:pPr>
        <w:pStyle w:val="ListBullet"/>
      </w:pPr>
      <w:r>
        <w:rPr>
          <w:lang w:val="en-US" w:eastAsia="en-US" w:bidi="en-US"/>
        </w:rPr>
        <w:t>Attach photographs of the physical invoice/delivery note, the load, and any damage.</w:t>
      </w:r>
    </w:p>
    <w:p>
      <w:pPr>
        <w:pStyle w:val="ListBullet"/>
      </w:pPr>
      <w:r>
        <w:rPr>
          <w:lang w:val="en-US" w:eastAsia="en-US" w:bidi="en-US"/>
        </w:rPr>
        <w:t>If the price is not yet known, the receipt may remain in draft status; inventory impact arises only at the receipt stage approved by the business.</w:t>
      </w:r>
    </w:p>
    <w:p>
      <w:pPr>
        <w:pStyle w:val="ListBullet"/>
      </w:pPr>
      <w:r>
        <w:rPr>
          <w:lang w:val="en-US" w:eastAsia="en-US" w:bidi="en-US"/>
        </w:rPr>
        <w:t>If the invoiced quantity differs from the actual quantity, the reason for the difference and photo evidence must be recorded.</w:t>
      </w:r>
    </w:p>
    <w:p>
      <w:pPr>
        <w:pStyle w:val="ListBullet"/>
      </w:pPr>
      <w:r>
        <w:rPr>
          <w:lang w:val="en-US" w:eastAsia="en-US" w:bidi="en-US"/>
        </w:rPr>
        <w:t>A warning must be shown if the same delivery note number is reused.</w:t>
      </w:r>
    </w:p>
    <w:p>
      <w:pPr>
        <w:pStyle w:val="ListBullet"/>
      </w:pPr>
      <w:r>
        <w:rPr>
          <w:lang w:val="en-US" w:eastAsia="en-US" w:bidi="en-US"/>
        </w:rPr>
        <w:t>A photograph does not replace the original document; physical documents that must be legally retained are preserved separately under the business's document-retention policy.</w:t>
      </w:r>
    </w:p>
    <w:p>
      <w:pPr>
        <w:pStyle w:val="ScenarioTitle"/>
      </w:pPr>
      <w:r>
        <w:rPr>
          <w:lang w:val="en-US" w:eastAsia="en-US" w:bidi="en-US"/>
        </w:rPr>
        <w:t>Photo-Based Expense Recording Rules</w:t>
      </w:r>
    </w:p>
    <w:p>
      <w:pPr>
        <w:pStyle w:val="ListBullet"/>
      </w:pPr>
      <w:r>
        <w:rPr>
          <w:lang w:val="en-US" w:eastAsia="en-US" w:bidi="en-US"/>
        </w:rPr>
        <w:t>Fuel, meal, repair, spare-part, parking, and other receipts are photographed and recorded when the expense occurs.</w:t>
      </w:r>
    </w:p>
    <w:p>
      <w:pPr>
        <w:pStyle w:val="ListBullet"/>
      </w:pPr>
      <w:r>
        <w:rPr>
          <w:lang w:val="en-US" w:eastAsia="en-US" w:bidi="en-US"/>
        </w:rPr>
        <w:t>The amount, date, expense category, cash account, and any link to a Yatı or fixed asset are entered.</w:t>
      </w:r>
    </w:p>
    <w:p>
      <w:pPr>
        <w:pStyle w:val="ListBullet"/>
      </w:pPr>
      <w:r>
        <w:rPr>
          <w:lang w:val="en-US" w:eastAsia="en-US" w:bidi="en-US"/>
        </w:rPr>
        <w:t>For an unreadable or suspicious photograph, or one on which the amount is not visible, a review status is selected instead of posting the expense.</w:t>
      </w:r>
    </w:p>
    <w:p>
      <w:pPr>
        <w:pStyle w:val="ListBullet"/>
      </w:pPr>
      <w:r>
        <w:rPr>
          <w:lang w:val="en-US" w:eastAsia="en-US" w:bidi="en-US"/>
        </w:rPr>
        <w:t>The same receipt must not be converted into an expense twice; the system must warn of possible duplicates based on date, amount, vendor, and photograph.</w:t>
      </w:r>
    </w:p>
    <w:p>
      <w:pPr>
        <w:pStyle w:val="ListBullet"/>
      </w:pPr>
      <w:r>
        <w:rPr>
          <w:lang w:val="en-US" w:eastAsia="en-US" w:bidi="en-US"/>
        </w:rPr>
        <w:t>If the document is cancelled, the photograph remains in the archive and its link to the cancelled transaction remains visible.</w:t>
      </w:r>
    </w:p>
    <w:p>
      <w:pPr>
        <w:pStyle w:val="ListBullet"/>
      </w:pPr>
      <w:r>
        <w:rPr>
          <w:lang w:val="en-US" w:eastAsia="en-US" w:bidi="en-US"/>
        </w:rPr>
        <w:t>Photographs must be visible only to authorized people, and personal information unrelated to the business purpose must not be uploaded.</w:t>
      </w:r>
    </w:p>
    <w:p>
      <w:pPr>
        <w:pStyle w:val="Heading2"/>
      </w:pPr>
      <w:r>
        <w:rPr>
          <w:lang w:val="en-US" w:eastAsia="en-US" w:bidi="en-US"/>
        </w:rPr>
        <w:t>17.14. Automatic Critical Inventory Early Warning</w:t>
      </w:r>
    </w:p>
    <w:p>
      <w:pPr>
        <w:pStyle w:val="ListBullet"/>
      </w:pPr>
      <w:r>
        <w:rPr>
          <w:lang w:val="en-US" w:eastAsia="en-US" w:bidi="en-US"/>
        </w:rPr>
        <w:t>A minimum inventory threshold may be set for every raw material, semi-finished product, and finished good.</w:t>
      </w:r>
    </w:p>
    <w:p>
      <w:pPr>
        <w:pStyle w:val="ListBullet"/>
      </w:pPr>
      <w:r>
        <w:rPr>
          <w:lang w:val="en-US" w:eastAsia="en-US" w:bidi="en-US"/>
        </w:rPr>
        <w:t>The threshold may be defined separately for the main warehouse, a specific warehouse, or total company inventory.</w:t>
      </w:r>
    </w:p>
    <w:p>
      <w:pPr>
        <w:pStyle w:val="ListBullet"/>
      </w:pPr>
      <w:r>
        <w:rPr>
          <w:lang w:val="en-US" w:eastAsia="en-US" w:bidi="en-US"/>
        </w:rPr>
        <w:t>A transfer to Yatı does not reduce total company inventory, but it may reduce inventory available for production in the main warehouse; these two indicators must not be confused.</w:t>
      </w:r>
    </w:p>
    <w:p>
      <w:pPr>
        <w:pStyle w:val="ListBullet"/>
      </w:pPr>
      <w:r>
        <w:rPr>
          <w:lang w:val="en-US" w:eastAsia="en-US" w:bidi="en-US"/>
        </w:rPr>
        <w:t>An approved movement such as a sale, Yatı loading, stock-count shortage, write-off, or future production consumption generates a warning when it crosses the threshold.</w:t>
      </w:r>
    </w:p>
    <w:p>
      <w:pPr>
        <w:pStyle w:val="ListBullet"/>
      </w:pPr>
      <w:r>
        <w:rPr>
          <w:lang w:val="en-US" w:eastAsia="en-US" w:bidi="en-US"/>
        </w:rPr>
        <w:t>The alert must show the product, remaining quantity, minimum threshold, warehouse, latest movement, and responsible person.</w:t>
      </w:r>
    </w:p>
    <w:p>
      <w:pPr>
        <w:pStyle w:val="ListBullet"/>
      </w:pPr>
      <w:r>
        <w:rPr>
          <w:lang w:val="en-US" w:eastAsia="en-US" w:bidi="en-US"/>
        </w:rPr>
        <w:t>The notification may be sent within the system to management and the purchasing officer and, when selected, through Telegram.</w:t>
      </w:r>
    </w:p>
    <w:p>
      <w:pPr>
        <w:pStyle w:val="ListBullet"/>
      </w:pPr>
      <w:r>
        <w:rPr>
          <w:lang w:val="en-US" w:eastAsia="en-US" w:bidi="en-US"/>
        </w:rPr>
        <w:t>A repeated message must not be sent for every small movement of the same product; the initial threshold crossing, a major further decrease, and failure to resolve the issue for an extended period should be reported separately.</w:t>
      </w:r>
    </w:p>
    <w:p>
      <w:pPr>
        <w:pStyle w:val="ListBullet"/>
      </w:pPr>
      <w:r>
        <w:rPr>
          <w:lang w:val="en-US" w:eastAsia="en-US" w:bidi="en-US"/>
        </w:rPr>
        <w:t>When a new purchase or inventory receipt raises the level above the threshold, the alert is closed and the recovery date remains visible.</w:t>
      </w:r>
    </w:p>
    <w:p>
      <w:pPr>
        <w:pStyle w:val="ListBullet"/>
      </w:pPr>
      <w:r>
        <w:rPr>
          <w:lang w:val="en-US" w:eastAsia="en-US" w:bidi="en-US"/>
        </w:rPr>
        <w:t>The alert does not create a purchase order automatically; the purchasing decision remains with the purchasing officer.</w:t>
      </w:r>
    </w:p>
    <w:p>
      <w:pPr>
        <w:pStyle w:val="ListBullet"/>
      </w:pPr>
      <w:r>
        <w:rPr>
          <w:lang w:val="en-US" w:eastAsia="en-US" w:bidi="en-US"/>
        </w:rPr>
        <w:t>A product with negative inventory must be shown at a higher priority than an ordinary critical-stock warning.</w:t>
      </w:r>
    </w:p>
    <w:tbl>
      <w:tblPr>
        <w:tblW w:type="auto" w:w="0"/>
        <w:jc w:val="center"/>
        <w:tblLook w:firstColumn="1" w:firstRow="1" w:lastColumn="0" w:lastRow="0" w:noHBand="0" w:noVBand="1" w:val="04A0"/>
      </w:tblPr>
      <w:tblGrid>
        <w:gridCol w:w="9936"/>
      </w:tblGrid>
      <w:tr>
        <w:trPr>
          <w:cantSplit/>
        </w:trPr>
        <w:tc>
          <w:tcPr>
            <w:tcW w:type="dxa" w:w="9936"/>
            <w:shd w:fill="E8F3F3"/>
            <w:tcMar>
              <w:top w:w="120" w:type="dxa"/>
              <w:start w:w="160" w:type="dxa"/>
              <w:bottom w:w="120" w:type="dxa"/>
              <w:end w:w="160" w:type="dxa"/>
            </w:tcMar>
            <w:tcBorders>
              <w:left w:val="single" w:sz="18" w:color="2A7F84"/>
            </w:tcBorders>
          </w:tcPr>
          <w:p>
            <w:r>
              <w:rPr>
                <w:lang w:val="en-US" w:eastAsia="en-US" w:bidi="en-US"/>
              </w:rPr>
              <w:t>Sample alert: "ATTENTION: Silicone filling inventory has fallen below the critical threshold. Quantity available in the main warehouse: 80 kg. Minimum threshold: 100 kg. Latest movement: transfer of 30 kg to Yatı. Responsible: Purchasing."</w:t>
            </w:r>
          </w:p>
        </w:tc>
      </w:tr>
    </w:tbl>
    <w:p>
      <w:pPr>
        <w:pStyle w:val="Heading2"/>
      </w:pPr>
      <w:r>
        <w:rPr>
          <w:lang w:val="en-US" w:eastAsia="en-US" w:bidi="en-US"/>
        </w:rPr>
        <w:t>17.15. Business-Partner-Specific Reminder Notes - "Yellow Card"</w:t>
      </w:r>
    </w:p>
    <w:p>
      <w:pPr/>
      <w:r>
        <w:rPr>
          <w:lang w:val="en-US" w:eastAsia="en-US" w:bidi="en-US"/>
        </w:rPr>
        <w:t>The Yellow Card converts verbal agreements retained in employees' memory into visible business rules. When the business partner is selected, the note appears at the top of the sales, Yatı, collection, or purchasing screen.</w:t>
      </w:r>
    </w:p>
    <w:tbl>
      <w:tblPr>
        <w:tblStyle w:val="TableGrid"/>
        <w:tblW w:type="auto" w:w="0"/>
        <w:tblLayout w:type="fixed"/>
        <w:tblLook w:firstColumn="1" w:firstRow="1" w:lastColumn="0" w:lastRow="0" w:noHBand="0" w:noVBand="1" w:val="04A0"/>
      </w:tblPr>
      <w:tblGrid>
        <w:gridCol w:w="4968"/>
        <w:gridCol w:w="4968"/>
      </w:tblGrid>
      <w:tr>
        <w:trPr>
          <w:tblHeader w:val="true"/>
          <w:cantSplit/>
        </w:trPr>
        <w:tc>
          <w:tcPr>
            <w:tcW w:type="dxa" w:w="2304"/>
            <w:vAlign w:val="center"/>
          </w:tcPr>
          <w:p>
            <w:r>
              <w:rPr>
                <w:lang w:val="en-US" w:eastAsia="en-US" w:bidi="en-US"/>
              </w:rPr>
              <w:t>Level</w:t>
            </w:r>
            <w:r>
              <w:rPr>
                <w:b/>
              </w:rPr>
            </w:r>
          </w:p>
        </w:tc>
        <w:tc>
          <w:tcPr>
            <w:tcW w:type="dxa" w:w="7488"/>
            <w:vAlign w:val="center"/>
          </w:tcPr>
          <w:p>
            <w:r>
              <w:rPr>
                <w:lang w:val="en-US" w:eastAsia="en-US" w:bidi="en-US"/>
              </w:rPr>
              <w:t>Behavior</w:t>
            </w:r>
            <w:r>
              <w:rPr>
                <w:b/>
              </w:rPr>
            </w:r>
          </w:p>
        </w:tc>
      </w:tr>
      <w:tr>
        <w:trPr>
          <w:cantSplit/>
        </w:trPr>
        <w:tc>
          <w:tcPr>
            <w:tcW w:type="dxa" w:w="2304"/>
            <w:vAlign w:val="center"/>
          </w:tcPr>
          <w:p>
            <w:r>
              <w:rPr>
                <w:lang w:val="en-US" w:eastAsia="en-US" w:bidi="en-US"/>
              </w:rPr>
              <w:t>Informational</w:t>
            </w:r>
            <w:r>
              <w:rPr>
                <w:b w:val="0"/>
              </w:rPr>
            </w:r>
          </w:p>
        </w:tc>
        <w:tc>
          <w:tcPr>
            <w:tcW w:type="dxa" w:w="7488"/>
            <w:vAlign w:val="center"/>
          </w:tcPr>
          <w:p>
            <w:r>
              <w:rPr>
                <w:lang w:val="en-US" w:eastAsia="en-US" w:bidi="en-US"/>
              </w:rPr>
              <w:t>The note is displayed and the user may continue. Example: "We will pay the transport cost for this delivery."</w:t>
            </w:r>
            <w:r>
              <w:rPr>
                <w:b w:val="0"/>
              </w:rPr>
            </w:r>
          </w:p>
        </w:tc>
      </w:tr>
      <w:tr>
        <w:trPr>
          <w:cantSplit/>
        </w:trPr>
        <w:tc>
          <w:tcPr>
            <w:tcW w:type="dxa" w:w="2304"/>
            <w:vAlign w:val="center"/>
          </w:tcPr>
          <w:p>
            <w:r>
              <w:rPr>
                <w:lang w:val="en-US" w:eastAsia="en-US" w:bidi="en-US"/>
              </w:rPr>
              <w:t>Acknowledgement Required</w:t>
            </w:r>
            <w:r>
              <w:rPr>
                <w:b w:val="0"/>
              </w:rPr>
            </w:r>
          </w:p>
        </w:tc>
        <w:tc>
          <w:tcPr>
            <w:tcW w:type="dxa" w:w="7488"/>
            <w:vAlign w:val="center"/>
          </w:tcPr>
          <w:p>
            <w:r>
              <w:rPr>
                <w:lang w:val="en-US" w:eastAsia="en-US" w:bidi="en-US"/>
              </w:rPr>
              <w:t>The user confirms that the note has been read and enters a reason for continuing. Example: "Obtain manager approval for a sale with payment terms longer than 30 days."</w:t>
            </w:r>
            <w:r>
              <w:rPr>
                <w:b w:val="0"/>
              </w:rPr>
            </w:r>
          </w:p>
        </w:tc>
      </w:tr>
      <w:tr>
        <w:trPr>
          <w:cantSplit/>
        </w:trPr>
        <w:tc>
          <w:tcPr>
            <w:tcW w:type="dxa" w:w="2304"/>
            <w:vAlign w:val="center"/>
          </w:tcPr>
          <w:p>
            <w:r>
              <w:rPr>
                <w:lang w:val="en-US" w:eastAsia="en-US" w:bidi="en-US"/>
              </w:rPr>
              <w:t>Blocking</w:t>
            </w:r>
            <w:r>
              <w:rPr>
                <w:b w:val="0"/>
              </w:rPr>
            </w:r>
          </w:p>
        </w:tc>
        <w:tc>
          <w:tcPr>
            <w:tcW w:type="dxa" w:w="7488"/>
            <w:vAlign w:val="center"/>
          </w:tcPr>
          <w:p>
            <w:r>
              <w:rPr>
                <w:lang w:val="en-US" w:eastAsia="en-US" w:bidi="en-US"/>
              </w:rPr>
              <w:t>The transaction cannot be posted when the rule would be violated. Example: "Cash sales only; delivery with an outstanding balance is prohibited."</w:t>
            </w:r>
            <w:r>
              <w:rPr>
                <w:b w:val="0"/>
              </w:rPr>
            </w:r>
          </w:p>
        </w:tc>
      </w:tr>
    </w:tbl>
    <w:p>
      <w:pPr>
        <w:pStyle w:val="ListBullet"/>
      </w:pPr>
      <w:r>
        <w:rPr>
          <w:lang w:val="en-US" w:eastAsia="en-US" w:bidi="en-US"/>
        </w:rPr>
        <w:t>A note may apply generally or only to sales, purchasing, Yatı, or payment collections.</w:t>
      </w:r>
    </w:p>
    <w:p>
      <w:pPr>
        <w:pStyle w:val="ListBullet"/>
      </w:pPr>
      <w:r>
        <w:rPr>
          <w:lang w:val="en-US" w:eastAsia="en-US" w:bidi="en-US"/>
        </w:rPr>
        <w:t>A start and end date may be defined. An expired note remains in history but no longer appears on new transactions.</w:t>
      </w:r>
    </w:p>
    <w:p>
      <w:pPr>
        <w:pStyle w:val="ListBullet"/>
      </w:pPr>
      <w:r>
        <w:rPr>
          <w:lang w:val="en-US" w:eastAsia="en-US" w:bidi="en-US"/>
        </w:rPr>
        <w:t>The person who created, changed, or deactivated the note must be visible in the audit history.</w:t>
      </w:r>
    </w:p>
    <w:p>
      <w:pPr>
        <w:pStyle w:val="ListBullet"/>
      </w:pPr>
      <w:r>
        <w:rPr>
          <w:lang w:val="en-US" w:eastAsia="en-US" w:bidi="en-US"/>
        </w:rPr>
        <w:t>A critical note must not be deleted by an ordinary user; manager permission is required to deactivate it.</w:t>
      </w:r>
    </w:p>
    <w:p>
      <w:pPr>
        <w:pStyle w:val="ListBullet"/>
      </w:pPr>
      <w:r>
        <w:rPr>
          <w:lang w:val="en-US" w:eastAsia="en-US" w:bidi="en-US"/>
        </w:rPr>
        <w:t>Unnecessary personal or sensitive information must not be stored in the note text.</w:t>
      </w:r>
    </w:p>
    <w:p>
      <w:pPr>
        <w:pStyle w:val="ListBullet"/>
      </w:pPr>
      <w:r>
        <w:rPr>
          <w:lang w:val="en-US" w:eastAsia="en-US" w:bidi="en-US"/>
        </w:rPr>
        <w:t>When the same business partner acts as both buyer and supplier, sales notes and purchasing notes must not be mixed.</w:t>
      </w:r>
    </w:p>
    <w:p>
      <w:pPr>
        <w:pStyle w:val="Heading2"/>
      </w:pPr>
      <w:r>
        <w:rPr>
          <w:lang w:val="en-US" w:eastAsia="en-US" w:bidi="en-US"/>
        </w:rPr>
        <w:t>17.16. Controlled Negative Cash</w:t>
      </w:r>
    </w:p>
    <w:p>
      <w:pPr/>
      <w:r>
        <w:rPr>
          <w:lang w:val="en-US" w:eastAsia="en-US" w:bidi="en-US"/>
        </w:rPr>
        <w:t>Physical cash cannot be negative. A negative cash balance in the system indicates either a timing difference in recording, undocumented personal financing, or a missing cash-receipt document. Instead of blocking the transaction completely, the system may manage it as a visible exception requiring a mandatory explanation within a business-defined limit.</w:t>
      </w:r>
    </w:p>
    <w:p>
      <w:pPr>
        <w:pStyle w:val="ListBullet"/>
      </w:pPr>
      <w:r>
        <w:rPr>
          <w:lang w:val="en-US" w:eastAsia="en-US" w:bidi="en-US"/>
        </w:rPr>
        <w:t>Only a user with a separate permission may move a cash account into a negative balance.</w:t>
      </w:r>
    </w:p>
    <w:p>
      <w:pPr>
        <w:pStyle w:val="ListBullet"/>
      </w:pPr>
      <w:r>
        <w:rPr>
          <w:lang w:val="en-US" w:eastAsia="en-US" w:bidi="en-US"/>
        </w:rPr>
        <w:t>A mandatory reason must be selected: delayed recording of a collection, owner/employee funds, emergency travel expense, document timing difference, or another approved reason.</w:t>
      </w:r>
    </w:p>
    <w:p>
      <w:pPr>
        <w:pStyle w:val="ListBullet"/>
      </w:pPr>
      <w:r>
        <w:rPr>
          <w:lang w:val="en-US" w:eastAsia="en-US" w:bidi="en-US"/>
        </w:rPr>
        <w:t>The amount appears on the management dashboard with a red "Cash Deficit" status.</w:t>
      </w:r>
    </w:p>
    <w:p>
      <w:pPr>
        <w:pStyle w:val="ListBullet"/>
      </w:pPr>
      <w:r>
        <w:rPr>
          <w:lang w:val="en-US" w:eastAsia="en-US" w:bidi="en-US"/>
        </w:rPr>
        <w:t>A maximum negative amount and maximum open duration may be defined for each cash account.</w:t>
      </w:r>
    </w:p>
    <w:p>
      <w:pPr>
        <w:pStyle w:val="ListBullet"/>
      </w:pPr>
      <w:r>
        <w:rPr>
          <w:lang w:val="en-US" w:eastAsia="en-US" w:bidi="en-US"/>
        </w:rPr>
        <w:t>A later cash receipt increases the balance and may clear the negative position, but the reason and clearing movement remain in history.</w:t>
      </w:r>
    </w:p>
    <w:p>
      <w:pPr>
        <w:pStyle w:val="ListBullet"/>
      </w:pPr>
      <w:r>
        <w:rPr>
          <w:lang w:val="en-US" w:eastAsia="en-US" w:bidi="en-US"/>
        </w:rPr>
        <w:t>If an employee or owner actually spent personal money, negative cash alone is not sufficient; the amount reimbursable to that person must be tracked separately.</w:t>
      </w:r>
    </w:p>
    <w:p>
      <w:pPr>
        <w:pStyle w:val="ListBullet"/>
      </w:pPr>
      <w:r>
        <w:rPr>
          <w:lang w:val="en-US" w:eastAsia="en-US" w:bidi="en-US"/>
        </w:rPr>
        <w:t>Closing a trip or day with negative cash must require manager approval and an explanation.</w:t>
      </w:r>
    </w:p>
    <w:p>
      <w:pPr>
        <w:pStyle w:val="ListBullet"/>
      </w:pPr>
      <w:r>
        <w:rPr>
          <w:lang w:val="en-US" w:eastAsia="en-US" w:bidi="en-US"/>
        </w:rPr>
        <w:t>False sales, false collections, or unjustified capital contributions must not be created to conceal the deficit.</w:t>
      </w:r>
    </w:p>
    <w:p>
      <w:pPr>
        <w:pStyle w:val="Heading2"/>
      </w:pPr>
      <w:r>
        <w:rPr>
          <w:lang w:val="en-US" w:eastAsia="en-US" w:bidi="en-US"/>
        </w:rPr>
        <w:t>17.17. Controlled Negative Inventory and Automatic Netting</w:t>
      </w:r>
    </w:p>
    <w:p>
      <w:pPr/>
      <w:r>
        <w:rPr>
          <w:lang w:val="en-US" w:eastAsia="en-US" w:bidi="en-US"/>
        </w:rPr>
        <w:t>Negative inventory does not mean physical goods are truly negative. It is an accounting exception indicating that the product physically exists but the purchase receipt or finished-goods entry has been delayed in the system. The feature is intended to avoid stopping trade and must not become a permanent operating method.</w:t>
      </w:r>
    </w:p>
    <w:p>
      <w:pPr>
        <w:pStyle w:val="ListBullet"/>
      </w:pPr>
      <w:r>
        <w:rPr>
          <w:lang w:val="en-US" w:eastAsia="en-US" w:bidi="en-US"/>
        </w:rPr>
        <w:t>Negative inventory may be permitted only for selected products, warehouses, and users.</w:t>
      </w:r>
    </w:p>
    <w:p>
      <w:pPr>
        <w:pStyle w:val="ListBullet"/>
      </w:pPr>
      <w:r>
        <w:rPr>
          <w:lang w:val="en-US" w:eastAsia="en-US" w:bidi="en-US"/>
        </w:rPr>
        <w:t>A reason is mandatory during the transaction: production completed but entry delayed; supplier delivered the goods but the document was not entered; stock-count timing difference; etc.</w:t>
      </w:r>
    </w:p>
    <w:p>
      <w:pPr>
        <w:pStyle w:val="ListBullet"/>
      </w:pPr>
      <w:r>
        <w:rPr>
          <w:lang w:val="en-US" w:eastAsia="en-US" w:bidi="en-US"/>
        </w:rPr>
        <w:t>The product balance is displayed as a negative number with a red warning; the user must not interpret it as physically available stock.</w:t>
      </w:r>
    </w:p>
    <w:p>
      <w:pPr>
        <w:pStyle w:val="ListBullet"/>
      </w:pPr>
      <w:r>
        <w:rPr>
          <w:lang w:val="en-US" w:eastAsia="en-US" w:bidi="en-US"/>
        </w:rPr>
        <w:t>The maximum negative quantity and maximum open duration may be limited by product or warehouse.</w:t>
      </w:r>
    </w:p>
    <w:p>
      <w:pPr>
        <w:pStyle w:val="ListBullet"/>
      </w:pPr>
      <w:r>
        <w:rPr>
          <w:lang w:val="en-US" w:eastAsia="en-US" w:bidi="en-US"/>
        </w:rPr>
        <w:t>When a subsequent purchase receipt or future production entry is approved, the negative balance is automatically netted against the new receipt. For example, if inventory is -15 units and 50 units are received, the resulting inventory becomes 35 units.</w:t>
      </w:r>
    </w:p>
    <w:p>
      <w:pPr>
        <w:pStyle w:val="ListBullet"/>
      </w:pPr>
      <w:r>
        <w:rPr>
          <w:lang w:val="en-US" w:eastAsia="en-US" w:bidi="en-US"/>
        </w:rPr>
        <w:t>Automatic netting does not delete the previous negative movement; the history shows which receipt cleared the negative balance.</w:t>
      </w:r>
    </w:p>
    <w:p>
      <w:pPr>
        <w:pStyle w:val="ListBullet"/>
      </w:pPr>
      <w:r>
        <w:rPr>
          <w:lang w:val="en-US" w:eastAsia="en-US" w:bidi="en-US"/>
        </w:rPr>
        <w:t>If the exact cost of goods sold during negative inventory is unknown, profit must be marked as "provisional" and recalculated when the receipt price becomes known.</w:t>
      </w:r>
    </w:p>
    <w:p>
      <w:pPr>
        <w:pStyle w:val="ListBullet"/>
      </w:pPr>
      <w:r>
        <w:rPr>
          <w:lang w:val="en-US" w:eastAsia="en-US" w:bidi="en-US"/>
        </w:rPr>
        <w:t>While negative inventory remains open, warnings must appear in inventory value, profit, and product-margin reports.</w:t>
      </w:r>
    </w:p>
    <w:p>
      <w:pPr>
        <w:pStyle w:val="ListBullet"/>
      </w:pPr>
      <w:r>
        <w:rPr>
          <w:lang w:val="en-US" w:eastAsia="en-US" w:bidi="en-US"/>
        </w:rPr>
        <w:t>If the delayed source document causing negative inventory is not entered within a defined period, a repeat warning must be sent to management.</w:t>
      </w:r>
    </w:p>
    <w:p>
      <w:pPr>
        <w:pStyle w:val="ListBullet"/>
      </w:pPr>
      <w:r>
        <w:rPr>
          <w:lang w:val="en-US" w:eastAsia="en-US" w:bidi="en-US"/>
        </w:rPr>
        <w:t>If loading goods to Yatı creates negative inventory, responsibility must be visible for both the warehouse officer and the trip responsible person.</w:t>
      </w:r>
    </w:p>
    <w:p>
      <w:pPr>
        <w:pStyle w:val="Heading2"/>
      </w:pPr>
      <w:r>
        <w:rPr>
          <w:lang w:val="en-US" w:eastAsia="en-US" w:bidi="en-US"/>
        </w:rPr>
        <w:t>17.18. Unified Control Matrix for New Capabilities</w:t>
      </w:r>
    </w:p>
    <w:tbl>
      <w:tblPr>
        <w:tblStyle w:val="TableGrid"/>
        <w:tblW w:type="auto" w:w="0"/>
        <w:tblLayout w:type="fixed"/>
        <w:tblLook w:firstColumn="1" w:firstRow="1" w:lastColumn="0" w:lastRow="0" w:noHBand="0" w:noVBand="1" w:val="04A0"/>
      </w:tblPr>
      <w:tblGrid>
        <w:gridCol w:w="3312"/>
        <w:gridCol w:w="3312"/>
        <w:gridCol w:w="3312"/>
      </w:tblGrid>
      <w:tr>
        <w:trPr>
          <w:tblHeader w:val="true"/>
          <w:cantSplit/>
        </w:trPr>
        <w:tc>
          <w:tcPr>
            <w:tcW w:type="dxa" w:w="1944"/>
            <w:vAlign w:val="center"/>
          </w:tcPr>
          <w:p>
            <w:r>
              <w:rPr>
                <w:lang w:val="en-US" w:eastAsia="en-US" w:bidi="en-US"/>
              </w:rPr>
              <w:t>Capability</w:t>
            </w:r>
            <w:r>
              <w:rPr>
                <w:b/>
              </w:rPr>
            </w:r>
          </w:p>
        </w:tc>
        <w:tc>
          <w:tcPr>
            <w:tcW w:type="dxa" w:w="3960"/>
            <w:vAlign w:val="center"/>
          </w:tcPr>
          <w:p>
            <w:r>
              <w:rPr>
                <w:lang w:val="en-US" w:eastAsia="en-US" w:bidi="en-US"/>
              </w:rPr>
              <w:t>Primary Business Control</w:t>
            </w:r>
            <w:r>
              <w:rPr>
                <w:b/>
              </w:rPr>
            </w:r>
          </w:p>
        </w:tc>
        <w:tc>
          <w:tcPr>
            <w:tcW w:type="dxa" w:w="3888"/>
            <w:vAlign w:val="center"/>
          </w:tcPr>
          <w:p>
            <w:r>
              <w:rPr>
                <w:lang w:val="en-US" w:eastAsia="en-US" w:bidi="en-US"/>
              </w:rPr>
              <w:t>Closing Condition</w:t>
            </w:r>
            <w:r>
              <w:rPr>
                <w:b/>
              </w:rPr>
            </w:r>
          </w:p>
        </w:tc>
      </w:tr>
      <w:tr>
        <w:trPr>
          <w:cantSplit/>
        </w:trPr>
        <w:tc>
          <w:tcPr>
            <w:tcW w:type="dxa" w:w="1944"/>
            <w:vAlign w:val="center"/>
          </w:tcPr>
          <w:p>
            <w:r>
              <w:rPr>
                <w:lang w:val="en-US" w:eastAsia="en-US" w:bidi="en-US"/>
              </w:rPr>
              <w:t>Yatı</w:t>
            </w:r>
            <w:r>
              <w:rPr>
                <w:b w:val="0"/>
              </w:rPr>
            </w:r>
          </w:p>
        </w:tc>
        <w:tc>
          <w:tcPr>
            <w:tcW w:type="dxa" w:w="3960"/>
            <w:vAlign w:val="center"/>
          </w:tcPr>
          <w:p>
            <w:r>
              <w:rPr>
                <w:lang w:val="en-US" w:eastAsia="en-US" w:bidi="en-US"/>
              </w:rPr>
              <w:t>Vehicle inventory and cash are tracked separately from the main location but consolidated in company totals.</w:t>
            </w:r>
            <w:r>
              <w:rPr>
                <w:b w:val="0"/>
              </w:rPr>
            </w:r>
          </w:p>
        </w:tc>
        <w:tc>
          <w:tcPr>
            <w:tcW w:type="dxa" w:w="3888"/>
            <w:vAlign w:val="center"/>
          </w:tcPr>
          <w:p>
            <w:r>
              <w:rPr>
                <w:lang w:val="en-US" w:eastAsia="en-US" w:bidi="en-US"/>
              </w:rPr>
              <w:t>Inventory and cash are reconciled, remaining goods and money are handed over, and differences are approved.</w:t>
            </w:r>
            <w:r>
              <w:rPr>
                <w:b w:val="0"/>
              </w:rPr>
            </w:r>
          </w:p>
        </w:tc>
      </w:tr>
      <w:tr>
        <w:trPr>
          <w:cantSplit/>
        </w:trPr>
        <w:tc>
          <w:tcPr>
            <w:tcW w:type="dxa" w:w="1944"/>
            <w:vAlign w:val="center"/>
          </w:tcPr>
          <w:p>
            <w:r>
              <w:rPr>
                <w:lang w:val="en-US" w:eastAsia="en-US" w:bidi="en-US"/>
              </w:rPr>
              <w:t>WhatsApp</w:t>
            </w:r>
            <w:r>
              <w:rPr>
                <w:b w:val="0"/>
              </w:rPr>
            </w:r>
          </w:p>
        </w:tc>
        <w:tc>
          <w:tcPr>
            <w:tcW w:type="dxa" w:w="3960"/>
            <w:vAlign w:val="center"/>
          </w:tcPr>
          <w:p>
            <w:r>
              <w:rPr>
                <w:lang w:val="en-US" w:eastAsia="en-US" w:bidi="en-US"/>
              </w:rPr>
              <w:t>Only approved documents and the correct business partner balances are shared.</w:t>
            </w:r>
            <w:r>
              <w:rPr>
                <w:b w:val="0"/>
              </w:rPr>
            </w:r>
          </w:p>
        </w:tc>
        <w:tc>
          <w:tcPr>
            <w:tcW w:type="dxa" w:w="3888"/>
            <w:vAlign w:val="center"/>
          </w:tcPr>
          <w:p>
            <w:r>
              <w:rPr>
                <w:lang w:val="en-US" w:eastAsia="en-US" w:bidi="en-US"/>
              </w:rPr>
              <w:t>Sending history is retained; updated information is sent when changes occur.</w:t>
            </w:r>
            <w:r>
              <w:rPr>
                <w:b w:val="0"/>
              </w:rPr>
            </w:r>
          </w:p>
        </w:tc>
      </w:tr>
      <w:tr>
        <w:trPr>
          <w:cantSplit/>
        </w:trPr>
        <w:tc>
          <w:tcPr>
            <w:tcW w:type="dxa" w:w="1944"/>
            <w:vAlign w:val="center"/>
          </w:tcPr>
          <w:p>
            <w:r>
              <w:rPr>
                <w:lang w:val="en-US" w:eastAsia="en-US" w:bidi="en-US"/>
              </w:rPr>
              <w:t>Photo Archive</w:t>
            </w:r>
            <w:r>
              <w:rPr>
                <w:b w:val="0"/>
              </w:rPr>
            </w:r>
          </w:p>
        </w:tc>
        <w:tc>
          <w:tcPr>
            <w:tcW w:type="dxa" w:w="3960"/>
            <w:vAlign w:val="center"/>
          </w:tcPr>
          <w:p>
            <w:r>
              <w:rPr>
                <w:lang w:val="en-US" w:eastAsia="en-US" w:bidi="en-US"/>
              </w:rPr>
              <w:t>A photograph is evidence and does not by itself create financial or inventory impact.</w:t>
            </w:r>
            <w:r>
              <w:rPr>
                <w:b w:val="0"/>
              </w:rPr>
            </w:r>
          </w:p>
        </w:tc>
        <w:tc>
          <w:tcPr>
            <w:tcW w:type="dxa" w:w="3888"/>
            <w:vAlign w:val="center"/>
          </w:tcPr>
          <w:p>
            <w:r>
              <w:rPr>
                <w:lang w:val="en-US" w:eastAsia="en-US" w:bidi="en-US"/>
              </w:rPr>
              <w:t>An authorized person reviews and posts or rejects the document.</w:t>
            </w:r>
            <w:r>
              <w:rPr>
                <w:b w:val="0"/>
              </w:rPr>
            </w:r>
          </w:p>
        </w:tc>
      </w:tr>
      <w:tr>
        <w:trPr>
          <w:cantSplit/>
        </w:trPr>
        <w:tc>
          <w:tcPr>
            <w:tcW w:type="dxa" w:w="1944"/>
            <w:vAlign w:val="center"/>
          </w:tcPr>
          <w:p>
            <w:r>
              <w:rPr>
                <w:lang w:val="en-US" w:eastAsia="en-US" w:bidi="en-US"/>
              </w:rPr>
              <w:t>Critical Inventory</w:t>
            </w:r>
            <w:r>
              <w:rPr>
                <w:b w:val="0"/>
              </w:rPr>
            </w:r>
          </w:p>
        </w:tc>
        <w:tc>
          <w:tcPr>
            <w:tcW w:type="dxa" w:w="3960"/>
            <w:vAlign w:val="center"/>
          </w:tcPr>
          <w:p>
            <w:r>
              <w:rPr>
                <w:lang w:val="en-US" w:eastAsia="en-US" w:bidi="en-US"/>
              </w:rPr>
              <w:t>The threshold is calculated from the correct warehouse-level or company-level source.</w:t>
            </w:r>
            <w:r>
              <w:rPr>
                <w:b w:val="0"/>
              </w:rPr>
            </w:r>
          </w:p>
        </w:tc>
        <w:tc>
          <w:tcPr>
            <w:tcW w:type="dxa" w:w="3888"/>
            <w:vAlign w:val="center"/>
          </w:tcPr>
          <w:p>
            <w:r>
              <w:rPr>
                <w:lang w:val="en-US" w:eastAsia="en-US" w:bidi="en-US"/>
              </w:rPr>
              <w:t>Inventory is replenished and the alert is closed as resolved.</w:t>
            </w:r>
            <w:r>
              <w:rPr>
                <w:b w:val="0"/>
              </w:rPr>
            </w:r>
          </w:p>
        </w:tc>
      </w:tr>
      <w:tr>
        <w:trPr>
          <w:cantSplit/>
        </w:trPr>
        <w:tc>
          <w:tcPr>
            <w:tcW w:type="dxa" w:w="1944"/>
            <w:vAlign w:val="center"/>
          </w:tcPr>
          <w:p>
            <w:r>
              <w:rPr>
                <w:lang w:val="en-US" w:eastAsia="en-US" w:bidi="en-US"/>
              </w:rPr>
              <w:t>Yellow Card</w:t>
            </w:r>
            <w:r>
              <w:rPr>
                <w:b w:val="0"/>
              </w:rPr>
            </w:r>
          </w:p>
        </w:tc>
        <w:tc>
          <w:tcPr>
            <w:tcW w:type="dxa" w:w="3960"/>
            <w:vAlign w:val="center"/>
          </w:tcPr>
          <w:p>
            <w:r>
              <w:rPr>
                <w:lang w:val="en-US" w:eastAsia="en-US" w:bidi="en-US"/>
              </w:rPr>
              <w:t>The note is applied at informational, acknowledgement-required, or blocking level.</w:t>
            </w:r>
            <w:r>
              <w:rPr>
                <w:b w:val="0"/>
              </w:rPr>
            </w:r>
          </w:p>
        </w:tc>
        <w:tc>
          <w:tcPr>
            <w:tcW w:type="dxa" w:w="3888"/>
            <w:vAlign w:val="center"/>
          </w:tcPr>
          <w:p>
            <w:r>
              <w:rPr>
                <w:lang w:val="en-US" w:eastAsia="en-US" w:bidi="en-US"/>
              </w:rPr>
              <w:t>The rule is followed, or an authorized exception reason is retained.</w:t>
            </w:r>
            <w:r>
              <w:rPr>
                <w:b w:val="0"/>
              </w:rPr>
            </w:r>
          </w:p>
        </w:tc>
      </w:tr>
      <w:tr>
        <w:trPr>
          <w:cantSplit/>
        </w:trPr>
        <w:tc>
          <w:tcPr>
            <w:tcW w:type="dxa" w:w="1944"/>
            <w:vAlign w:val="center"/>
          </w:tcPr>
          <w:p>
            <w:r>
              <w:rPr>
                <w:lang w:val="en-US" w:eastAsia="en-US" w:bidi="en-US"/>
              </w:rPr>
              <w:t>Negative Cash</w:t>
            </w:r>
            <w:r>
              <w:rPr>
                <w:b w:val="0"/>
              </w:rPr>
            </w:r>
          </w:p>
        </w:tc>
        <w:tc>
          <w:tcPr>
            <w:tcW w:type="dxa" w:w="3960"/>
            <w:vAlign w:val="center"/>
          </w:tcPr>
          <w:p>
            <w:r>
              <w:rPr>
                <w:lang w:val="en-US" w:eastAsia="en-US" w:bidi="en-US"/>
              </w:rPr>
              <w:t>Permission, reason, limit, and visible open status.</w:t>
            </w:r>
            <w:r>
              <w:rPr>
                <w:b w:val="0"/>
              </w:rPr>
            </w:r>
          </w:p>
        </w:tc>
        <w:tc>
          <w:tcPr>
            <w:tcW w:type="dxa" w:w="3888"/>
            <w:vAlign w:val="center"/>
          </w:tcPr>
          <w:p>
            <w:r>
              <w:rPr>
                <w:lang w:val="en-US" w:eastAsia="en-US" w:bidi="en-US"/>
              </w:rPr>
              <w:t>Cleared through a receipt or a correct financing record.</w:t>
            </w:r>
            <w:r>
              <w:rPr>
                <w:b w:val="0"/>
              </w:rPr>
            </w:r>
          </w:p>
        </w:tc>
      </w:tr>
      <w:tr>
        <w:trPr>
          <w:cantSplit/>
        </w:trPr>
        <w:tc>
          <w:tcPr>
            <w:tcW w:type="dxa" w:w="1944"/>
            <w:vAlign w:val="center"/>
          </w:tcPr>
          <w:p>
            <w:r>
              <w:rPr>
                <w:lang w:val="en-US" w:eastAsia="en-US" w:bidi="en-US"/>
              </w:rPr>
              <w:t>Negative Inventory</w:t>
            </w:r>
            <w:r>
              <w:rPr>
                <w:b w:val="0"/>
              </w:rPr>
            </w:r>
          </w:p>
        </w:tc>
        <w:tc>
          <w:tcPr>
            <w:tcW w:type="dxa" w:w="3960"/>
            <w:vAlign w:val="center"/>
          </w:tcPr>
          <w:p>
            <w:r>
              <w:rPr>
                <w:lang w:val="en-US" w:eastAsia="en-US" w:bidi="en-US"/>
              </w:rPr>
              <w:t>Permission, reason, limit, provisional cost, and aging.</w:t>
            </w:r>
            <w:r>
              <w:rPr>
                <w:b w:val="0"/>
              </w:rPr>
            </w:r>
          </w:p>
        </w:tc>
        <w:tc>
          <w:tcPr>
            <w:tcW w:type="dxa" w:w="3888"/>
            <w:vAlign w:val="center"/>
          </w:tcPr>
          <w:p>
            <w:r>
              <w:rPr>
                <w:lang w:val="en-US" w:eastAsia="en-US" w:bidi="en-US"/>
              </w:rPr>
              <w:t>Netted through a purchase/production receipt and completion of the delayed document.</w:t>
            </w:r>
            <w:r>
              <w:rPr>
                <w:b w:val="0"/>
              </w:rPr>
            </w:r>
          </w:p>
        </w:tc>
      </w:tr>
    </w:tbl>
    <w:p>
      <w:pPr>
        <w:pStyle w:val="Heading1"/>
        <w:keepNext/>
        <w:pageBreakBefore w:val="0"/>
      </w:pPr>
      <w:r>
        <w:rPr>
          <w:lang w:val="en-US" w:eastAsia="en-US" w:bidi="en-US"/>
        </w:rPr>
        <w:t>18. Approval, Period Closing, and Correction Rules</w:t>
      </w:r>
    </w:p>
    <w:p>
      <w:pPr>
        <w:pStyle w:val="Heading2"/>
        <w:keepNext/>
        <w:pageBreakBefore w:val="0"/>
      </w:pPr>
      <w:r>
        <w:rPr>
          <w:lang w:val="en-US" w:eastAsia="en-US" w:bidi="en-US"/>
        </w:rPr>
        <w:t>18.1. Document Statuses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736"/>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Status</w:t>
            </w:r>
          </w:p>
        </w:tc>
        <w:tc>
          <w:tcPr>
            <w:tcW w:type="dxa" w:w="7056"/>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Meaning</w:t>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7"/>
                <w:lang w:val="en-US" w:eastAsia="en-US" w:bidi="en-US"/>
              </w:rPr>
              <w:t>Draft</w:t>
            </w:r>
          </w:p>
        </w:tc>
        <w:tc>
          <w:tcPr>
            <w:tcW w:type="dxa" w:w="7056"/>
            <w:vAlign w:val="center"/>
            <w:tcMar>
              <w:top w:w="90" w:type="dxa"/>
              <w:start w:w="100" w:type="dxa"/>
              <w:bottom w:w="90" w:type="dxa"/>
              <w:end w:w="100" w:type="dxa"/>
            </w:tcMar>
          </w:tcPr>
          <w:p>
            <w:pPr>
              <w:spacing w:after="20" w:before="20"/>
            </w:pPr>
            <w:r>
              <w:rPr>
                <w:rFonts w:ascii="Lato" w:hAnsi="Lato" w:eastAsia="Lato"/>
                <w:sz w:val="17"/>
                <w:lang w:val="en-US" w:eastAsia="en-US" w:bidi="en-US"/>
              </w:rPr>
              <w:t>Being prepared; no inventory, cash, receivable, or payable effect.</w:t>
            </w:r>
          </w:p>
        </w:tc>
      </w:tr>
      <w:tr>
        <w:trPr>
          <w:cantSplit/>
        </w:trPr>
        <w:tc>
          <w:tcPr>
            <w:tcW w:type="dxa" w:w="2736"/>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Posted</w:t>
            </w:r>
          </w:p>
        </w:tc>
        <w:tc>
          <w:tcPr>
            <w:tcW w:type="dxa" w:w="7056"/>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The business transaction has occurred and all relevant effects have been created.</w:t>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7"/>
                <w:lang w:val="en-US" w:eastAsia="en-US" w:bidi="en-US"/>
              </w:rPr>
              <w:t>Partially Paid</w:t>
            </w:r>
          </w:p>
        </w:tc>
        <w:tc>
          <w:tcPr>
            <w:tcW w:type="dxa" w:w="7056"/>
            <w:vAlign w:val="center"/>
            <w:tcMar>
              <w:top w:w="90" w:type="dxa"/>
              <w:start w:w="100" w:type="dxa"/>
              <w:bottom w:w="90" w:type="dxa"/>
              <w:end w:w="100" w:type="dxa"/>
            </w:tcMar>
          </w:tcPr>
          <w:p>
            <w:pPr>
              <w:spacing w:after="20" w:before="20"/>
            </w:pPr>
            <w:r>
              <w:rPr>
                <w:rFonts w:ascii="Lato" w:hAnsi="Lato" w:eastAsia="Lato"/>
                <w:sz w:val="17"/>
                <w:lang w:val="en-US" w:eastAsia="en-US" w:bidi="en-US"/>
              </w:rPr>
              <w:t>Part of the posted document has been paid and an open balance remains.</w:t>
            </w:r>
          </w:p>
        </w:tc>
      </w:tr>
      <w:tr>
        <w:trPr>
          <w:cantSplit/>
        </w:trPr>
        <w:tc>
          <w:tcPr>
            <w:tcW w:type="dxa" w:w="2736"/>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Paid</w:t>
            </w:r>
          </w:p>
        </w:tc>
        <w:tc>
          <w:tcPr>
            <w:tcW w:type="dxa" w:w="7056"/>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The outstanding amount of the posted document is zero.</w:t>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7"/>
                <w:lang w:val="en-US" w:eastAsia="en-US" w:bidi="en-US"/>
              </w:rPr>
              <w:t>Partially Returned</w:t>
            </w:r>
          </w:p>
        </w:tc>
        <w:tc>
          <w:tcPr>
            <w:tcW w:type="dxa" w:w="7056"/>
            <w:vAlign w:val="center"/>
            <w:tcMar>
              <w:top w:w="90" w:type="dxa"/>
              <w:start w:w="100" w:type="dxa"/>
              <w:bottom w:w="90" w:type="dxa"/>
              <w:end w:w="100" w:type="dxa"/>
            </w:tcMar>
          </w:tcPr>
          <w:p>
            <w:pPr>
              <w:spacing w:after="20" w:before="20"/>
            </w:pPr>
            <w:r>
              <w:rPr>
                <w:rFonts w:ascii="Lato" w:hAnsi="Lato" w:eastAsia="Lato"/>
                <w:sz w:val="17"/>
                <w:lang w:val="en-US" w:eastAsia="en-US" w:bidi="en-US"/>
              </w:rPr>
              <w:t>Part of the product quantity on the document has been returned.</w:t>
            </w:r>
          </w:p>
        </w:tc>
      </w:tr>
      <w:tr>
        <w:trPr>
          <w:cantSplit/>
        </w:trPr>
        <w:tc>
          <w:tcPr>
            <w:tcW w:type="dxa" w:w="2736"/>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Fully Returned</w:t>
            </w:r>
          </w:p>
        </w:tc>
        <w:tc>
          <w:tcPr>
            <w:tcW w:type="dxa" w:w="7056"/>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All returnable quantity has been reversed.</w:t>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7"/>
                <w:lang w:val="en-US" w:eastAsia="en-US" w:bidi="en-US"/>
              </w:rPr>
              <w:t>Cancelled</w:t>
            </w:r>
          </w:p>
        </w:tc>
        <w:tc>
          <w:tcPr>
            <w:tcW w:type="dxa" w:w="7056"/>
            <w:vAlign w:val="center"/>
            <w:tcMar>
              <w:top w:w="90" w:type="dxa"/>
              <w:start w:w="100" w:type="dxa"/>
              <w:bottom w:w="90" w:type="dxa"/>
              <w:end w:w="100" w:type="dxa"/>
            </w:tcMar>
          </w:tcPr>
          <w:p>
            <w:pPr>
              <w:spacing w:after="20" w:before="20"/>
            </w:pPr>
            <w:r>
              <w:rPr>
                <w:rFonts w:ascii="Lato" w:hAnsi="Lato" w:eastAsia="Lato"/>
                <w:sz w:val="17"/>
                <w:lang w:val="en-US" w:eastAsia="en-US" w:bidi="en-US"/>
              </w:rPr>
              <w:t>The transaction's effects have been reversed through traceable opposite entries.</w:t>
            </w:r>
          </w:p>
        </w:tc>
      </w:tr>
    </w:tbl>
    <w:p>
      <w:pPr>
        <w:pStyle w:val="Heading2"/>
        <w:keepNext/>
        <w:pageBreakBefore w:val="0"/>
      </w:pPr>
      <w:r>
        <w:rPr>
          <w:lang w:val="en-US" w:eastAsia="en-US" w:bidi="en-US"/>
        </w:rPr>
        <w:t>18.2. High-Risk Transactions Requiring Approval</w:t>
      </w:r>
    </w:p>
    <w:p>
      <w:pPr>
        <w:pStyle w:val="ListBullet"/>
      </w:pPr>
      <w:r>
        <w:rPr>
          <w:lang w:val="en-US" w:eastAsia="en-US" w:bidi="en-US"/>
        </w:rPr>
        <w:t>Discount above a defined threshold.</w:t>
      </w:r>
    </w:p>
    <w:p>
      <w:pPr>
        <w:pStyle w:val="ListBullet"/>
      </w:pPr>
      <w:r>
        <w:rPr>
          <w:lang w:val="en-US" w:eastAsia="en-US" w:bidi="en-US"/>
        </w:rPr>
        <w:t>Sale below the standard price or at zero price.</w:t>
      </w:r>
    </w:p>
    <w:p>
      <w:pPr>
        <w:pStyle w:val="ListBullet"/>
      </w:pPr>
      <w:r>
        <w:rPr>
          <w:lang w:val="en-US" w:eastAsia="en-US" w:bidi="en-US"/>
        </w:rPr>
        <w:t>Backdated sale, purchase, or cash transaction.</w:t>
      </w:r>
    </w:p>
    <w:p>
      <w:pPr>
        <w:pStyle w:val="ListBullet"/>
      </w:pPr>
      <w:r>
        <w:rPr>
          <w:lang w:val="en-US" w:eastAsia="en-US" w:bidi="en-US"/>
        </w:rPr>
        <w:t>Cancellation of a posted document.</w:t>
      </w:r>
    </w:p>
    <w:p>
      <w:pPr>
        <w:pStyle w:val="ListBullet"/>
      </w:pPr>
      <w:r>
        <w:rPr>
          <w:lang w:val="en-US" w:eastAsia="en-US" w:bidi="en-US"/>
        </w:rPr>
        <w:t>Stock-count variance and inventory write-off.</w:t>
      </w:r>
    </w:p>
    <w:p>
      <w:pPr>
        <w:pStyle w:val="ListBullet"/>
      </w:pPr>
      <w:r>
        <w:rPr>
          <w:lang w:val="en-US" w:eastAsia="en-US" w:bidi="en-US"/>
        </w:rPr>
        <w:t>Cash adjustment and negative-cash risk.</w:t>
      </w:r>
    </w:p>
    <w:p>
      <w:pPr>
        <w:pStyle w:val="ListBullet"/>
      </w:pPr>
      <w:r>
        <w:rPr>
          <w:lang w:val="en-US" w:eastAsia="en-US" w:bidi="en-US"/>
        </w:rPr>
        <w:t>Reopening a closed period.</w:t>
      </w:r>
    </w:p>
    <w:p>
      <w:pPr>
        <w:pStyle w:val="ListBullet"/>
      </w:pPr>
      <w:r>
        <w:rPr>
          <w:lang w:val="en-US" w:eastAsia="en-US" w:bidi="en-US"/>
        </w:rPr>
        <w:t>New sale exceeding the open-balance limit.</w:t>
      </w:r>
    </w:p>
    <w:p>
      <w:pPr>
        <w:pStyle w:val="ListBullet"/>
      </w:pPr>
      <w:r>
        <w:rPr>
          <w:lang w:val="en-US" w:eastAsia="en-US" w:bidi="en-US"/>
        </w:rPr>
        <w:t>Fixed asset write-off or missing status.</w:t>
      </w:r>
    </w:p>
    <w:p>
      <w:pPr>
        <w:pStyle w:val="Heading2"/>
        <w:keepNext/>
        <w:pageBreakBefore w:val="0"/>
      </w:pPr>
      <w:r>
        <w:rPr>
          <w:lang w:val="en-US" w:eastAsia="en-US" w:bidi="en-US"/>
        </w:rPr>
        <w:t>18.3. Period Closing</w:t>
      </w:r>
    </w:p>
    <w:p>
      <w:r>
        <w:rPr>
          <w:i w:val="0"/>
          <w:lang w:val="en-US" w:eastAsia="en-US" w:bidi="en-US"/>
        </w:rPr>
        <w:t>Period closing stabilizes transactions up to a specified date and is normally performed at month end. Creating new documents, changing dates, cancelling documents, or changing payment allocations in a closed period must be blocked.</w:t>
      </w:r>
    </w:p>
    <w:p>
      <w:pPr>
        <w:pStyle w:val="ManualNumber"/>
      </w:pPr>
      <w:r>
        <w:rPr>
          <w:lang w:val="en-US" w:eastAsia="en-US" w:bidi="en-US"/>
        </w:rPr>
        <w:t>1. Verify cash and bank balances.</w:t>
      </w:r>
    </w:p>
    <w:p>
      <w:pPr>
        <w:pStyle w:val="ManualNumber"/>
      </w:pPr>
      <w:r>
        <w:rPr>
          <w:lang w:val="en-US" w:eastAsia="en-US" w:bidi="en-US"/>
        </w:rPr>
        <w:t>2. Review warehouse counts and investigate material differences.</w:t>
      </w:r>
    </w:p>
    <w:p>
      <w:pPr>
        <w:pStyle w:val="ManualNumber"/>
      </w:pPr>
      <w:r>
        <w:rPr>
          <w:lang w:val="en-US" w:eastAsia="en-US" w:bidi="en-US"/>
        </w:rPr>
        <w:t>3. Review open receivables, payables, and advances.</w:t>
      </w:r>
    </w:p>
    <w:p>
      <w:pPr>
        <w:pStyle w:val="ManualNumber"/>
      </w:pPr>
      <w:r>
        <w:rPr>
          <w:lang w:val="en-US" w:eastAsia="en-US" w:bidi="en-US"/>
        </w:rPr>
        <w:t>4. Remove unnecessary or incorrect drafts.</w:t>
      </w:r>
    </w:p>
    <w:p>
      <w:pPr>
        <w:pStyle w:val="ManualNumber"/>
      </w:pPr>
      <w:r>
        <w:rPr>
          <w:lang w:val="en-US" w:eastAsia="en-US" w:bidi="en-US"/>
        </w:rPr>
        <w:t>5. Management closes the period.</w:t>
      </w:r>
    </w:p>
    <w:p>
      <w:pPr>
        <w:pStyle w:val="ManualNumber"/>
      </w:pPr>
      <w:r>
        <w:rPr>
          <w:lang w:val="en-US" w:eastAsia="en-US" w:bidi="en-US"/>
        </w:rPr>
        <w:t>6. If a later correction is required, the period is temporarily reopened with a stated reason and an audit notification is generated.</w:t>
      </w:r>
    </w:p>
    <w:p>
      <w:pPr>
        <w:pStyle w:val="ManualNumber"/>
      </w:pPr>
      <w:r>
        <w:rPr>
          <w:lang w:val="en-US" w:eastAsia="en-US" w:bidi="en-US"/>
        </w:rPr>
        <w:t>7. Close the period again after the correction is completed.</w:t>
      </w:r>
    </w:p>
    <w:p>
      <w:pPr>
        <w:pStyle w:val="Heading2"/>
        <w:keepNext/>
        <w:pageBreakBefore w:val="0"/>
      </w:pPr>
      <w:r>
        <w:rPr>
          <w:lang w:val="en-US" w:eastAsia="en-US" w:bidi="en-US"/>
        </w:rPr>
        <w:t>18.4. Rounding and Amount Precision</w:t>
      </w:r>
    </w:p>
    <w:p>
      <w:pPr>
        <w:pStyle w:val="ListBullet"/>
      </w:pPr>
      <w:r>
        <w:rPr>
          <w:lang w:val="en-US" w:eastAsia="en-US" w:bidi="en-US"/>
        </w:rPr>
        <w:t>Money amounts are displayed to two decimal places, while internal calculations must retain sufficient precision.</w:t>
      </w:r>
    </w:p>
    <w:p>
      <w:pPr>
        <w:pStyle w:val="ListBullet"/>
      </w:pPr>
      <w:r>
        <w:rPr>
          <w:lang w:val="en-US" w:eastAsia="en-US" w:bidi="en-US"/>
        </w:rPr>
        <w:t>Quantities are stored with decimal precision appropriate to the product's unit of measure.</w:t>
      </w:r>
    </w:p>
    <w:p>
      <w:pPr>
        <w:pStyle w:val="ListBullet"/>
      </w:pPr>
      <w:r>
        <w:rPr>
          <w:lang w:val="en-US" w:eastAsia="en-US" w:bidi="en-US"/>
        </w:rPr>
        <w:t>If a rounding difference arises between line totals and the document total, it must appear separately as a "rounding difference."</w:t>
      </w:r>
    </w:p>
    <w:p>
      <w:pPr>
        <w:pStyle w:val="ListBullet"/>
      </w:pPr>
      <w:r>
        <w:rPr>
          <w:lang w:val="en-US" w:eastAsia="en-US" w:bidi="en-US"/>
        </w:rPr>
        <w:t>The sum of payment allocations must equal the payment amount exactly; any remainder must be retained as an advance.</w:t>
      </w:r>
    </w:p>
    <w:p>
      <w:pPr>
        <w:pStyle w:val="ListBullet"/>
      </w:pPr>
      <w:r>
        <w:rPr>
          <w:lang w:val="en-US" w:eastAsia="en-US" w:bidi="en-US"/>
        </w:rPr>
        <w:t>If multi-currency support is added in the future, exchange rates and exchange-rate differences will require separate business rules.</w:t>
      </w:r>
    </w:p>
    <w:p>
      <w:pPr>
        <w:pStyle w:val="Heading1"/>
        <w:keepNext/>
        <w:pageBreakBefore w:val="0"/>
      </w:pPr>
      <w:r>
        <w:rPr>
          <w:lang w:val="en-US" w:eastAsia="en-US" w:bidi="en-US"/>
        </w:rPr>
        <w:t>19. Notifications, Audit, and Management Control</w:t>
      </w:r>
    </w:p>
    <w:p>
      <w:pPr>
        <w:pStyle w:val="Heading2"/>
        <w:keepNext/>
        <w:pageBreakBefore w:val="0"/>
      </w:pPr>
      <w:r>
        <w:rPr>
          <w:lang w:val="en-US" w:eastAsia="en-US" w:bidi="en-US"/>
        </w:rPr>
        <w:t>19.1. Audit History</w:t>
      </w:r>
    </w:p>
    <w:p>
      <w:r>
        <w:rPr>
          <w:i w:val="0"/>
          <w:lang w:val="en-US" w:eastAsia="en-US" w:bidi="en-US"/>
        </w:rPr>
        <w:t>The audit history is an unchangeable record of significant activity in the system. Its purpose is not to punish users, but to explain why information changed and to investigate errors quickly.</w:t>
      </w:r>
    </w:p>
    <w:p>
      <w:pPr>
        <w:pStyle w:val="ListBullet"/>
      </w:pPr>
      <w:r>
        <w:rPr>
          <w:lang w:val="en-US" w:eastAsia="en-US" w:bidi="en-US"/>
        </w:rPr>
        <w:t>Who performed the action.</w:t>
      </w:r>
    </w:p>
    <w:p>
      <w:pPr>
        <w:pStyle w:val="ListBullet"/>
      </w:pPr>
      <w:r>
        <w:rPr>
          <w:lang w:val="en-US" w:eastAsia="en-US" w:bidi="en-US"/>
        </w:rPr>
        <w:t>Date and time of the action.</w:t>
      </w:r>
    </w:p>
    <w:p>
      <w:pPr>
        <w:pStyle w:val="ListBullet"/>
      </w:pPr>
      <w:r>
        <w:rPr>
          <w:lang w:val="en-US" w:eastAsia="en-US" w:bidi="en-US"/>
        </w:rPr>
        <w:t>Which document or record changed.</w:t>
      </w:r>
    </w:p>
    <w:p>
      <w:pPr>
        <w:pStyle w:val="ListBullet"/>
      </w:pPr>
      <w:r>
        <w:rPr>
          <w:lang w:val="en-US" w:eastAsia="en-US" w:bidi="en-US"/>
        </w:rPr>
        <w:t>Previous and new values for financial and inventory fields.</w:t>
      </w:r>
    </w:p>
    <w:p>
      <w:pPr>
        <w:pStyle w:val="ListBullet"/>
      </w:pPr>
      <w:r>
        <w:rPr>
          <w:lang w:val="en-US" w:eastAsia="en-US" w:bidi="en-US"/>
        </w:rPr>
        <w:t>Events including creation, posting, cancellation, status changes, payment allocation, role changes, and period opening/closing.</w:t>
      </w:r>
    </w:p>
    <w:p>
      <w:pPr>
        <w:pStyle w:val="ListBullet"/>
      </w:pPr>
      <w:r>
        <w:rPr>
          <w:lang w:val="en-US" w:eastAsia="en-US" w:bidi="en-US"/>
        </w:rPr>
        <w:t>The reason entered by the user for a cancellation or risky change.</w:t>
      </w:r>
    </w:p>
    <w:p>
      <w:pPr>
        <w:pStyle w:val="ListBullet"/>
      </w:pPr>
      <w:r>
        <w:rPr>
          <w:lang w:val="en-US" w:eastAsia="en-US" w:bidi="en-US"/>
        </w:rPr>
        <w:t>No user may delete an audit record.</w:t>
      </w:r>
    </w:p>
    <w:p>
      <w:pPr>
        <w:pStyle w:val="Heading2"/>
        <w:keepNext/>
        <w:pageBreakBefore w:val="0"/>
      </w:pPr>
      <w:r>
        <w:rPr>
          <w:lang w:val="en-US" w:eastAsia="en-US" w:bidi="en-US"/>
        </w:rPr>
        <w:t>19.2. Notification Types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880"/>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Notification</w:t>
            </w:r>
          </w:p>
        </w:tc>
        <w:tc>
          <w:tcPr>
            <w:tcW w:type="dxa" w:w="6912"/>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Content</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New Posted Sale</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Amount, business partner, and payment status for management.</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New Posted Purchase</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Amount, supplier, and payment status for management.</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Cash Receipt/Payment</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A cash movement above a defined amount threshold.</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Document Cancellation</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Document number, impact amount, cancelling user, and reason.</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High Discount</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Discount exceeding the standard threshold and its approval status.</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Low Inventory</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Product that has reached the minimum inventory threshold.</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Overdue Balance</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Business partner and amount whose due date has passed.</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Inventory Variance/Write-Off</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Stock-count variance or high-value write-off.</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Period Reopened</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Who reopened a closed period and why.</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Fixed Asset Maintenance</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Upcoming planned maintenance or warranty date.</w:t>
            </w:r>
          </w:p>
        </w:tc>
      </w:tr>
      <w:tr>
        <w:trPr>
          <w:cantSplit/>
        </w:trPr>
        <w:tc>
          <w:tcPr>
            <w:tcW w:type="dxa" w:w="4968"/>
            <w:vAlign w:val="center"/>
          </w:tcPr>
          <w:p>
            <w:r>
              <w:rPr>
                <w:lang w:val="en-US" w:eastAsia="en-US" w:bidi="en-US"/>
              </w:rPr>
              <w:t>Yatı Start and Close</w:t>
            </w:r>
            <w:r>
              <w:rPr>
                <w:b/>
              </w:rPr>
            </w:r>
          </w:p>
        </w:tc>
        <w:tc>
          <w:tcPr>
            <w:tcW w:type="dxa" w:w="4968"/>
            <w:vAlign w:val="center"/>
          </w:tcPr>
          <w:p>
            <w:r>
              <w:rPr>
                <w:lang w:val="en-US" w:eastAsia="en-US" w:bidi="en-US"/>
              </w:rPr>
              <w:t>Loaded inventory, vehicle cash, sales and collection amount, and reconciliation differences.</w:t>
            </w:r>
          </w:p>
        </w:tc>
      </w:tr>
      <w:tr>
        <w:trPr>
          <w:cantSplit/>
        </w:trPr>
        <w:tc>
          <w:tcPr>
            <w:tcW w:type="dxa" w:w="4968"/>
            <w:vAlign w:val="center"/>
          </w:tcPr>
          <w:p>
            <w:r>
              <w:rPr>
                <w:lang w:val="en-US" w:eastAsia="en-US" w:bidi="en-US"/>
              </w:rPr>
              <w:t>Negative Inventory</w:t>
            </w:r>
            <w:r>
              <w:rPr>
                <w:b/>
              </w:rPr>
            </w:r>
          </w:p>
        </w:tc>
        <w:tc>
          <w:tcPr>
            <w:tcW w:type="dxa" w:w="4968"/>
            <w:vAlign w:val="center"/>
          </w:tcPr>
          <w:p>
            <w:r>
              <w:rPr>
                <w:lang w:val="en-US" w:eastAsia="en-US" w:bidi="en-US"/>
              </w:rPr>
              <w:t>Product, warehouse, negative quantity, reason, user responsible for the transaction, and duration outstanding.</w:t>
            </w:r>
            <w:r>
              <w:rPr>
                <w:b w:val="0"/>
              </w:rPr>
            </w:r>
          </w:p>
        </w:tc>
      </w:tr>
      <w:tr>
        <w:trPr>
          <w:cantSplit/>
        </w:trPr>
        <w:tc>
          <w:tcPr>
            <w:tcW w:type="dxa" w:w="4968"/>
            <w:vAlign w:val="center"/>
          </w:tcPr>
          <w:p>
            <w:r>
              <w:rPr>
                <w:lang w:val="en-US" w:eastAsia="en-US" w:bidi="en-US"/>
              </w:rPr>
              <w:t>Negative Cash</w:t>
            </w:r>
            <w:r>
              <w:rPr>
                <w:b/>
              </w:rPr>
            </w:r>
          </w:p>
        </w:tc>
        <w:tc>
          <w:tcPr>
            <w:tcW w:type="dxa" w:w="4968"/>
            <w:vAlign w:val="center"/>
          </w:tcPr>
          <w:p>
            <w:r>
              <w:rPr>
                <w:lang w:val="en-US" w:eastAsia="en-US" w:bidi="en-US"/>
              </w:rPr>
              <w:t>Cash account, open deficit amount, reason, responsible person, and clearance status.</w:t>
            </w:r>
            <w:r>
              <w:rPr>
                <w:b w:val="0"/>
              </w:rPr>
            </w:r>
          </w:p>
        </w:tc>
      </w:tr>
      <w:tr>
        <w:trPr>
          <w:cantSplit/>
        </w:trPr>
        <w:tc>
          <w:tcPr>
            <w:tcW w:type="dxa" w:w="4968"/>
            <w:vAlign w:val="center"/>
          </w:tcPr>
          <w:p>
            <w:r>
              <w:rPr>
                <w:lang w:val="en-US" w:eastAsia="en-US" w:bidi="en-US"/>
              </w:rPr>
              <w:t>Yellow Card Rule Override</w:t>
            </w:r>
            <w:r>
              <w:rPr>
                <w:b/>
              </w:rPr>
            </w:r>
          </w:p>
        </w:tc>
        <w:tc>
          <w:tcPr>
            <w:tcW w:type="dxa" w:w="4968"/>
            <w:vAlign w:val="center"/>
          </w:tcPr>
          <w:p>
            <w:r>
              <w:rPr>
                <w:lang w:val="en-US" w:eastAsia="en-US" w:bidi="en-US"/>
              </w:rPr>
              <w:t>Business partner warning, user acknowledgement, or blocked transaction.</w:t>
            </w:r>
            <w:r>
              <w:rPr>
                <w:b w:val="0"/>
              </w:rPr>
            </w:r>
          </w:p>
        </w:tc>
      </w:tr>
      <w:tr>
        <w:trPr>
          <w:cantSplit/>
        </w:trPr>
        <w:tc>
          <w:tcPr>
            <w:tcW w:type="dxa" w:w="4968"/>
            <w:vAlign w:val="center"/>
          </w:tcPr>
          <w:p>
            <w:r>
              <w:rPr>
                <w:lang w:val="en-US" w:eastAsia="en-US" w:bidi="en-US"/>
              </w:rPr>
              <w:t>WhatsApp Sending</w:t>
            </w:r>
            <w:r>
              <w:rPr>
                <w:b/>
              </w:rPr>
            </w:r>
          </w:p>
        </w:tc>
        <w:tc>
          <w:tcPr>
            <w:tcW w:type="dxa" w:w="4968"/>
            <w:vAlign w:val="center"/>
          </w:tcPr>
          <w:p>
            <w:r>
              <w:rPr>
                <w:lang w:val="en-US" w:eastAsia="en-US" w:bidi="en-US"/>
              </w:rPr>
              <w:t>To whom, when, and with which document version an invoice or statement was sent.</w:t>
            </w:r>
            <w:r>
              <w:rPr>
                <w:b w:val="0"/>
              </w:rPr>
            </w:r>
          </w:p>
        </w:tc>
      </w:tr>
    </w:tbl>
    <w:p>
      <w:pPr>
        <w:pStyle w:val="Heading2"/>
        <w:keepNext/>
        <w:pageBreakBefore w:val="0"/>
      </w:pPr>
      <w:r>
        <w:rPr>
          <w:lang w:val="en-US" w:eastAsia="en-US" w:bidi="en-US"/>
        </w:rPr>
        <w:t>19.3. Notification Management</w:t>
      </w:r>
    </w:p>
    <w:p>
      <w:pPr>
        <w:pStyle w:val="ListBullet"/>
      </w:pPr>
      <w:r>
        <w:rPr>
          <w:lang w:val="en-US" w:eastAsia="en-US" w:bidi="en-US"/>
        </w:rPr>
        <w:t>Business management may determine the recipients of each notification.</w:t>
      </w:r>
    </w:p>
    <w:p>
      <w:pPr>
        <w:pStyle w:val="ListBullet"/>
      </w:pPr>
      <w:r>
        <w:rPr>
          <w:lang w:val="en-US" w:eastAsia="en-US" w:bidi="en-US"/>
        </w:rPr>
        <w:t>Routine low-value transactions must not create excessive notifications; thresholds must be defined.</w:t>
      </w:r>
    </w:p>
    <w:p>
      <w:pPr>
        <w:pStyle w:val="ListBullet"/>
      </w:pPr>
      <w:r>
        <w:rPr>
          <w:lang w:val="en-US" w:eastAsia="en-US" w:bidi="en-US"/>
        </w:rPr>
        <w:t>Critical notifications may be tracked as read or unread.</w:t>
      </w:r>
    </w:p>
    <w:p>
      <w:pPr>
        <w:pStyle w:val="ListBullet"/>
      </w:pPr>
      <w:r>
        <w:rPr>
          <w:lang w:val="en-US" w:eastAsia="en-US" w:bidi="en-US"/>
        </w:rPr>
        <w:t>Notification information does not replace the audit history.</w:t>
      </w:r>
    </w:p>
    <w:p>
      <w:pPr>
        <w:pStyle w:val="ListBullet"/>
      </w:pPr>
      <w:r>
        <w:rPr>
          <w:lang w:val="en-US" w:eastAsia="en-US" w:bidi="en-US"/>
        </w:rPr>
        <w:t>The same critical-inventory event must not be sent repeatedly for every movement. An updated warning should be issued when the threshold is first crossed, the situation worsens, or it remains open for an extended period.</w:t>
      </w:r>
    </w:p>
    <w:p>
      <w:pPr>
        <w:pStyle w:val="ListBullet"/>
      </w:pPr>
      <w:r>
        <w:rPr>
          <w:lang w:val="en-US" w:eastAsia="en-US" w:bidi="en-US"/>
        </w:rPr>
        <w:t>The recipient must be able to mark a warning as read, reviewed, or actioned.</w:t>
      </w:r>
    </w:p>
    <w:p>
      <w:pPr>
        <w:pStyle w:val="ListBullet"/>
      </w:pPr>
      <w:r>
        <w:rPr>
          <w:lang w:val="en-US" w:eastAsia="en-US" w:bidi="en-US"/>
        </w:rPr>
        <w:t>In-system notification remains the primary channel. Telegram alerts may be included for critical inventory and selected events, while WhatsApp sharing may be included for invoices and account statements.</w:t>
      </w:r>
    </w:p>
    <w:p>
      <w:pPr>
        <w:pStyle w:val="Heading1"/>
        <w:keepNext/>
        <w:pageBreakBefore w:val="0"/>
      </w:pPr>
      <w:r>
        <w:rPr>
          <w:lang w:val="en-US" w:eastAsia="en-US" w:bidi="en-US"/>
        </w:rPr>
        <w:t>20. Reports and Key Indicators</w:t>
      </w:r>
    </w:p>
    <w:p>
      <w:pPr>
        <w:pStyle w:val="Heading2"/>
        <w:keepNext/>
        <w:pageBreakBefore w:val="0"/>
      </w:pPr>
      <w:r>
        <w:rPr>
          <w:lang w:val="en-US" w:eastAsia="en-US" w:bidi="en-US"/>
        </w:rPr>
        <w:t>20.1. Management Dashboard</w:t>
      </w:r>
    </w:p>
    <w:p>
      <w:pPr>
        <w:pStyle w:val="ListBullet"/>
      </w:pPr>
      <w:r>
        <w:rPr>
          <w:lang w:val="en-US" w:eastAsia="en-US" w:bidi="en-US"/>
        </w:rPr>
        <w:t>Today's, weekly, and monthly sales amount.</w:t>
      </w:r>
    </w:p>
    <w:p>
      <w:pPr>
        <w:pStyle w:val="ListBullet"/>
      </w:pPr>
      <w:r>
        <w:rPr>
          <w:lang w:val="en-US" w:eastAsia="en-US" w:bidi="en-US"/>
        </w:rPr>
        <w:t>Today's, weekly, and monthly purchase amount.</w:t>
      </w:r>
    </w:p>
    <w:p>
      <w:pPr>
        <w:pStyle w:val="ListBullet"/>
      </w:pPr>
      <w:r>
        <w:rPr>
          <w:lang w:val="en-US" w:eastAsia="en-US" w:bidi="en-US"/>
        </w:rPr>
        <w:t>Current cash and other cash-account balances.</w:t>
      </w:r>
    </w:p>
    <w:p>
      <w:pPr>
        <w:pStyle w:val="ListBullet"/>
      </w:pPr>
      <w:r>
        <w:rPr>
          <w:lang w:val="en-US" w:eastAsia="en-US" w:bidi="en-US"/>
        </w:rPr>
        <w:t>Total accounts receivable and accounts payable shown separately.</w:t>
      </w:r>
    </w:p>
    <w:p>
      <w:pPr>
        <w:pStyle w:val="ListBullet"/>
      </w:pPr>
      <w:r>
        <w:rPr>
          <w:lang w:val="en-US" w:eastAsia="en-US" w:bidi="en-US"/>
        </w:rPr>
        <w:t>Overdue balances.</w:t>
      </w:r>
    </w:p>
    <w:p>
      <w:pPr>
        <w:pStyle w:val="ListBullet"/>
      </w:pPr>
      <w:r>
        <w:rPr>
          <w:lang w:val="en-US" w:eastAsia="en-US" w:bidi="en-US"/>
        </w:rPr>
        <w:t>Total inventory cost value.</w:t>
      </w:r>
    </w:p>
    <w:p>
      <w:pPr>
        <w:pStyle w:val="ListBullet"/>
      </w:pPr>
      <w:r>
        <w:rPr>
          <w:lang w:val="en-US" w:eastAsia="en-US" w:bidi="en-US"/>
        </w:rPr>
        <w:t>Products below the minimum threshold.</w:t>
      </w:r>
    </w:p>
    <w:p>
      <w:pPr>
        <w:pStyle w:val="ListBullet"/>
      </w:pPr>
      <w:r>
        <w:rPr>
          <w:lang w:val="en-US" w:eastAsia="en-US" w:bidi="en-US"/>
        </w:rPr>
        <w:t>Total expenses for the period.</w:t>
      </w:r>
    </w:p>
    <w:p>
      <w:pPr>
        <w:pStyle w:val="ListBullet"/>
      </w:pPr>
      <w:r>
        <w:rPr>
          <w:lang w:val="en-US" w:eastAsia="en-US" w:bidi="en-US"/>
        </w:rPr>
        <w:t>Estimated gross profit: sales revenue minus cost of goods sold.</w:t>
      </w:r>
    </w:p>
    <w:p>
      <w:pPr>
        <w:pStyle w:val="ListBullet"/>
      </w:pPr>
      <w:r>
        <w:rPr>
          <w:lang w:val="en-US" w:eastAsia="en-US" w:bidi="en-US"/>
        </w:rPr>
        <w:t>Recent critical transactions and cancellations.</w:t>
      </w:r>
    </w:p>
    <w:p>
      <w:pPr>
        <w:pStyle w:val="Heading2"/>
        <w:keepNext/>
        <w:pageBreakBefore w:val="0"/>
      </w:pPr>
      <w:r>
        <w:rPr>
          <w:lang w:val="en-US" w:eastAsia="en-US" w:bidi="en-US"/>
        </w:rPr>
        <w:t>20.2. Sales Reports</w:t>
      </w:r>
    </w:p>
    <w:p>
      <w:pPr>
        <w:pStyle w:val="ListBullet"/>
      </w:pPr>
      <w:r>
        <w:rPr>
          <w:lang w:val="en-US" w:eastAsia="en-US" w:bidi="en-US"/>
        </w:rPr>
        <w:t>Sales list by date.</w:t>
      </w:r>
    </w:p>
    <w:p>
      <w:pPr>
        <w:pStyle w:val="ListBullet"/>
      </w:pPr>
      <w:r>
        <w:rPr>
          <w:lang w:val="en-US" w:eastAsia="en-US" w:bidi="en-US"/>
        </w:rPr>
        <w:t>Sales by product, category, and product type.</w:t>
      </w:r>
    </w:p>
    <w:p>
      <w:pPr>
        <w:pStyle w:val="ListBullet"/>
      </w:pPr>
      <w:r>
        <w:rPr>
          <w:lang w:val="en-US" w:eastAsia="en-US" w:bidi="en-US"/>
        </w:rPr>
        <w:t>Sales and open balance by business partner.</w:t>
      </w:r>
    </w:p>
    <w:p>
      <w:pPr>
        <w:pStyle w:val="ListBullet"/>
      </w:pPr>
      <w:r>
        <w:rPr>
          <w:lang w:val="en-US" w:eastAsia="en-US" w:bidi="en-US"/>
        </w:rPr>
        <w:t>Results by sales officer.</w:t>
      </w:r>
    </w:p>
    <w:p>
      <w:pPr>
        <w:pStyle w:val="ListBullet"/>
      </w:pPr>
      <w:r>
        <w:rPr>
          <w:lang w:val="en-US" w:eastAsia="en-US" w:bidi="en-US"/>
        </w:rPr>
        <w:t>Discount report.</w:t>
      </w:r>
    </w:p>
    <w:p>
      <w:pPr>
        <w:pStyle w:val="ListBullet"/>
      </w:pPr>
      <w:r>
        <w:rPr>
          <w:lang w:val="en-US" w:eastAsia="en-US" w:bidi="en-US"/>
        </w:rPr>
        <w:t>Returns report and return reasons.</w:t>
      </w:r>
    </w:p>
    <w:p>
      <w:pPr>
        <w:pStyle w:val="ListBullet"/>
      </w:pPr>
      <w:r>
        <w:rPr>
          <w:lang w:val="en-US" w:eastAsia="en-US" w:bidi="en-US"/>
        </w:rPr>
        <w:t>Bundle sales and component impact.</w:t>
      </w:r>
    </w:p>
    <w:p>
      <w:pPr>
        <w:pStyle w:val="ListBullet"/>
      </w:pPr>
      <w:r>
        <w:rPr>
          <w:lang w:val="en-US" w:eastAsia="en-US" w:bidi="en-US"/>
        </w:rPr>
        <w:t>Gross profit report based on sales price and cost.</w:t>
      </w:r>
    </w:p>
    <w:p>
      <w:pPr>
        <w:pStyle w:val="ListBullet"/>
      </w:pPr>
      <w:r>
        <w:rPr>
          <w:lang w:val="en-US" w:eastAsia="en-US" w:bidi="en-US"/>
        </w:rPr>
        <w:t>Best-selling and slowest-selling products.</w:t>
      </w:r>
    </w:p>
    <w:p>
      <w:pPr>
        <w:pStyle w:val="Heading2"/>
        <w:keepNext/>
        <w:pageBreakBefore w:val="0"/>
      </w:pPr>
      <w:r>
        <w:rPr>
          <w:lang w:val="en-US" w:eastAsia="en-US" w:bidi="en-US"/>
        </w:rPr>
        <w:t>20.3. Purchasing Reports</w:t>
      </w:r>
    </w:p>
    <w:p>
      <w:pPr>
        <w:pStyle w:val="ListBullet"/>
      </w:pPr>
      <w:r>
        <w:rPr>
          <w:lang w:val="en-US" w:eastAsia="en-US" w:bidi="en-US"/>
        </w:rPr>
        <w:t>Purchase list by date.</w:t>
      </w:r>
    </w:p>
    <w:p>
      <w:pPr>
        <w:pStyle w:val="ListBullet"/>
      </w:pPr>
      <w:r>
        <w:rPr>
          <w:lang w:val="en-US" w:eastAsia="en-US" w:bidi="en-US"/>
        </w:rPr>
        <w:t>Purchases and open payable by supplier.</w:t>
      </w:r>
    </w:p>
    <w:p>
      <w:pPr>
        <w:pStyle w:val="ListBullet"/>
      </w:pPr>
      <w:r>
        <w:rPr>
          <w:lang w:val="en-US" w:eastAsia="en-US" w:bidi="en-US"/>
        </w:rPr>
        <w:t>Purchased quantity and amount by product and category.</w:t>
      </w:r>
    </w:p>
    <w:p>
      <w:pPr>
        <w:pStyle w:val="ListBullet"/>
      </w:pPr>
      <w:r>
        <w:rPr>
          <w:lang w:val="en-US" w:eastAsia="en-US" w:bidi="en-US"/>
        </w:rPr>
        <w:t>Purchase price changes.</w:t>
      </w:r>
    </w:p>
    <w:p>
      <w:pPr>
        <w:pStyle w:val="ListBullet"/>
      </w:pPr>
      <w:r>
        <w:rPr>
          <w:lang w:val="en-US" w:eastAsia="en-US" w:bidi="en-US"/>
        </w:rPr>
        <w:t>Purchase returns and reasons.</w:t>
      </w:r>
    </w:p>
    <w:p>
      <w:pPr>
        <w:pStyle w:val="ListBullet"/>
      </w:pPr>
      <w:r>
        <w:rPr>
          <w:lang w:val="en-US" w:eastAsia="en-US" w:bidi="en-US"/>
        </w:rPr>
        <w:t>Comparison of latest purchase price and average purchase price.</w:t>
      </w:r>
    </w:p>
    <w:p>
      <w:pPr>
        <w:pStyle w:val="ListBullet"/>
      </w:pPr>
      <w:r>
        <w:rPr>
          <w:lang w:val="en-US" w:eastAsia="en-US" w:bidi="en-US"/>
        </w:rPr>
        <w:t>Purchases past their payment due date.</w:t>
      </w:r>
    </w:p>
    <w:p>
      <w:pPr>
        <w:pStyle w:val="Heading2"/>
        <w:keepNext/>
        <w:pageBreakBefore w:val="0"/>
      </w:pPr>
      <w:r>
        <w:rPr>
          <w:lang w:val="en-US" w:eastAsia="en-US" w:bidi="en-US"/>
        </w:rPr>
        <w:t>20.4. Warehouse Reports</w:t>
      </w:r>
    </w:p>
    <w:p>
      <w:pPr>
        <w:pStyle w:val="ListBullet"/>
      </w:pPr>
      <w:r>
        <w:rPr>
          <w:lang w:val="en-US" w:eastAsia="en-US" w:bidi="en-US"/>
        </w:rPr>
        <w:t>Current inventory balances and cost value.</w:t>
      </w:r>
    </w:p>
    <w:p>
      <w:pPr>
        <w:pStyle w:val="ListBullet"/>
      </w:pPr>
      <w:r>
        <w:rPr>
          <w:lang w:val="en-US" w:eastAsia="en-US" w:bidi="en-US"/>
        </w:rPr>
        <w:t>Inventory balance as of a selected date.</w:t>
      </w:r>
    </w:p>
    <w:p>
      <w:pPr>
        <w:pStyle w:val="ListBullet"/>
      </w:pPr>
      <w:r>
        <w:rPr>
          <w:lang w:val="en-US" w:eastAsia="en-US" w:bidi="en-US"/>
        </w:rPr>
        <w:t>Product inventory card.</w:t>
      </w:r>
    </w:p>
    <w:p>
      <w:pPr>
        <w:pStyle w:val="ListBullet"/>
      </w:pPr>
      <w:r>
        <w:rPr>
          <w:lang w:val="en-US" w:eastAsia="en-US" w:bidi="en-US"/>
        </w:rPr>
        <w:t>Minimum inventory and inventory shortages.</w:t>
      </w:r>
    </w:p>
    <w:p>
      <w:pPr>
        <w:pStyle w:val="ListBullet"/>
      </w:pPr>
      <w:r>
        <w:rPr>
          <w:lang w:val="en-US" w:eastAsia="en-US" w:bidi="en-US"/>
        </w:rPr>
        <w:t>Non-moving and slow-moving products.</w:t>
      </w:r>
    </w:p>
    <w:p>
      <w:pPr>
        <w:pStyle w:val="ListBullet"/>
      </w:pPr>
      <w:r>
        <w:rPr>
          <w:lang w:val="en-US" w:eastAsia="en-US" w:bidi="en-US"/>
        </w:rPr>
        <w:t>Stock-count differences and write-offs.</w:t>
      </w:r>
    </w:p>
    <w:p>
      <w:pPr>
        <w:pStyle w:val="ListBullet"/>
      </w:pPr>
      <w:r>
        <w:rPr>
          <w:lang w:val="en-US" w:eastAsia="en-US" w:bidi="en-US"/>
        </w:rPr>
        <w:t>Warehouse transfers.</w:t>
      </w:r>
    </w:p>
    <w:p>
      <w:pPr>
        <w:pStyle w:val="ListBullet"/>
      </w:pPr>
      <w:r>
        <w:rPr>
          <w:lang w:val="en-US" w:eastAsia="en-US" w:bidi="en-US"/>
        </w:rPr>
        <w:t>Inventory distribution by product type and category.</w:t>
      </w:r>
    </w:p>
    <w:p>
      <w:pPr>
        <w:pStyle w:val="Heading2"/>
        <w:keepNext/>
        <w:pageBreakBefore w:val="0"/>
      </w:pPr>
      <w:r>
        <w:rPr>
          <w:lang w:val="en-US" w:eastAsia="en-US" w:bidi="en-US"/>
        </w:rPr>
        <w:t>20.5. Balance and Cash Reports</w:t>
      </w:r>
    </w:p>
    <w:p>
      <w:pPr>
        <w:pStyle w:val="ListBullet"/>
      </w:pPr>
      <w:r>
        <w:rPr>
          <w:lang w:val="en-US" w:eastAsia="en-US" w:bidi="en-US"/>
        </w:rPr>
        <w:t>Business partner account statement.</w:t>
      </w:r>
    </w:p>
    <w:p>
      <w:pPr>
        <w:pStyle w:val="ListBullet"/>
      </w:pPr>
      <w:r>
        <w:rPr>
          <w:lang w:val="en-US" w:eastAsia="en-US" w:bidi="en-US"/>
        </w:rPr>
        <w:t>Accounts receivable list and aging.</w:t>
      </w:r>
    </w:p>
    <w:p>
      <w:pPr>
        <w:pStyle w:val="ListBullet"/>
      </w:pPr>
      <w:r>
        <w:rPr>
          <w:lang w:val="en-US" w:eastAsia="en-US" w:bidi="en-US"/>
        </w:rPr>
        <w:t>Accounts payable list and aging.</w:t>
      </w:r>
    </w:p>
    <w:p>
      <w:pPr>
        <w:pStyle w:val="ListBullet"/>
      </w:pPr>
      <w:r>
        <w:rPr>
          <w:lang w:val="en-US" w:eastAsia="en-US" w:bidi="en-US"/>
        </w:rPr>
        <w:t>Customer advances received and supplier advances paid.</w:t>
      </w:r>
    </w:p>
    <w:p>
      <w:pPr>
        <w:pStyle w:val="ListBullet"/>
      </w:pPr>
      <w:r>
        <w:rPr>
          <w:lang w:val="en-US" w:eastAsia="en-US" w:bidi="en-US"/>
        </w:rPr>
        <w:t>Cash book: all receipts and payments.</w:t>
      </w:r>
    </w:p>
    <w:p>
      <w:pPr>
        <w:pStyle w:val="ListBullet"/>
      </w:pPr>
      <w:r>
        <w:rPr>
          <w:lang w:val="en-US" w:eastAsia="en-US" w:bidi="en-US"/>
        </w:rPr>
        <w:t>Daily balance by cash account.</w:t>
      </w:r>
    </w:p>
    <w:p>
      <w:pPr>
        <w:pStyle w:val="ListBullet"/>
      </w:pPr>
      <w:r>
        <w:rPr>
          <w:lang w:val="en-US" w:eastAsia="en-US" w:bidi="en-US"/>
        </w:rPr>
        <w:t>Expense report by category.</w:t>
      </w:r>
    </w:p>
    <w:p>
      <w:pPr>
        <w:pStyle w:val="ListBullet"/>
      </w:pPr>
      <w:r>
        <w:rPr>
          <w:lang w:val="en-US" w:eastAsia="en-US" w:bidi="en-US"/>
        </w:rPr>
        <w:t>Owner contributions and withdrawals.</w:t>
      </w:r>
    </w:p>
    <w:p>
      <w:pPr>
        <w:pStyle w:val="ListBullet"/>
      </w:pPr>
      <w:r>
        <w:rPr>
          <w:lang w:val="en-US" w:eastAsia="en-US" w:bidi="en-US"/>
        </w:rPr>
        <w:t>Report of payment allocations to documents.</w:t>
      </w:r>
    </w:p>
    <w:p>
      <w:pPr>
        <w:pStyle w:val="Heading2"/>
        <w:keepNext/>
        <w:pageBreakBefore w:val="0"/>
      </w:pPr>
      <w:r>
        <w:rPr>
          <w:lang w:val="en-US" w:eastAsia="en-US" w:bidi="en-US"/>
        </w:rPr>
        <w:t>20.6. Business Definitions of Key Indicators</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880"/>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Indicator</w:t>
            </w:r>
          </w:p>
        </w:tc>
        <w:tc>
          <w:tcPr>
            <w:tcW w:type="dxa" w:w="6912"/>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Definition</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Sales Revenue</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Net sales value of posted sales after deducting returns.</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Cost of Goods Sold</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The cost recorded at the time the products were sold, adjusted for returns.</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Gross Profit</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Sales revenue minus cost of goods sold. It does not include taxes or all operating expenses.</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Cash Balance</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Opening cash-account balance + posted receipts - posted payments.</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Accounts Receivable</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Posted sales and other receivable transactions minus applied payments and returns.</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Accounts Payable</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Posted purchases and other payable transactions minus applied payments and returns.</w:t>
            </w:r>
          </w:p>
        </w:tc>
      </w:tr>
      <w:tr>
        <w:trPr>
          <w:cantSplit/>
        </w:trPr>
        <w:tc>
          <w:tcPr>
            <w:tcW w:type="dxa" w:w="2880"/>
            <w:vAlign w:val="center"/>
            <w:tcMar>
              <w:top w:w="90" w:type="dxa"/>
              <w:start w:w="100" w:type="dxa"/>
              <w:bottom w:w="90" w:type="dxa"/>
              <w:end w:w="100" w:type="dxa"/>
            </w:tcMar>
          </w:tcPr>
          <w:p>
            <w:pPr>
              <w:spacing w:after="20" w:before="20"/>
            </w:pPr>
            <w:r>
              <w:rPr>
                <w:rFonts w:ascii="Lato" w:hAnsi="Lato" w:eastAsia="Lato"/>
                <w:sz w:val="17"/>
                <w:lang w:val="en-US" w:eastAsia="en-US" w:bidi="en-US"/>
              </w:rPr>
              <w:t>Inventory Value</w:t>
            </w:r>
          </w:p>
        </w:tc>
        <w:tc>
          <w:tcPr>
            <w:tcW w:type="dxa" w:w="6912"/>
            <w:vAlign w:val="center"/>
            <w:tcMar>
              <w:top w:w="90" w:type="dxa"/>
              <w:start w:w="100" w:type="dxa"/>
              <w:bottom w:w="90" w:type="dxa"/>
              <w:end w:w="100" w:type="dxa"/>
            </w:tcMar>
          </w:tcPr>
          <w:p>
            <w:pPr>
              <w:spacing w:after="20" w:before="20"/>
            </w:pPr>
            <w:r>
              <w:rPr>
                <w:rFonts w:ascii="Lato" w:hAnsi="Lato" w:eastAsia="Lato"/>
                <w:sz w:val="17"/>
                <w:lang w:val="en-US" w:eastAsia="en-US" w:bidi="en-US"/>
              </w:rPr>
              <w:t>The total value of quantities on hand at the reporting date under the selected inventory-cost method.</w:t>
            </w:r>
          </w:p>
        </w:tc>
      </w:tr>
      <w:tr>
        <w:trPr>
          <w:cantSplit/>
        </w:trPr>
        <w:tc>
          <w:tcPr>
            <w:tcW w:type="dxa" w:w="2880"/>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Average Collection Period</w:t>
            </w:r>
          </w:p>
        </w:tc>
        <w:tc>
          <w:tcPr>
            <w:tcW w:type="dxa" w:w="6912"/>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The average number of days between the sales date and the actual settlement date.</w:t>
            </w:r>
          </w:p>
        </w:tc>
      </w:tr>
    </w:tbl>
    <w:tbl>
      <w:tblPr>
        <w:tblW w:type="auto" w:w="0"/>
        <w:jc w:val="center"/>
        <w:tblLook w:firstColumn="1" w:firstRow="1" w:lastColumn="0" w:lastRow="0" w:noHBand="0" w:noVBand="1" w:val="04A0"/>
      </w:tblPr>
      <w:tblGrid>
        <w:gridCol w:w="9936"/>
      </w:tblGrid>
      <w:tr>
        <w:trPr>
          <w:cantSplit/>
        </w:trPr>
        <w:tc>
          <w:tcPr>
            <w:tcW w:type="dxa" w:w="9936"/>
            <w:shd w:fill="FFF4E5"/>
            <w:tcMar>
              <w:top w:w="120" w:type="dxa"/>
              <w:start w:w="160" w:type="dxa"/>
              <w:bottom w:w="120" w:type="dxa"/>
              <w:end w:w="160" w:type="dxa"/>
            </w:tcMar>
            <w:tcBorders>
              <w:left w:val="single" w:sz="18" w:color="B54708"/>
            </w:tcBorders>
          </w:tcPr>
          <w:p>
            <w:r>
              <w:rPr>
                <w:b/>
                <w:color w:val="B54708"/>
                <w:lang w:val="en-US" w:eastAsia="en-US" w:bidi="en-US"/>
              </w:rPr>
              <w:t xml:space="preserve">Important distinction: </w:t>
            </w:r>
            <w:r>
              <w:rPr>
                <w:lang w:val="en-US" w:eastAsia="en-US" w:bidi="en-US"/>
              </w:rPr>
              <w:t>An increase in cash does not necessarily mean profit. For example, money contributed by the owner increases cash but is not sales revenue. Similarly, a purchase that creates a supplier payable may not reduce cash immediately, but it still creates an obligation.</w:t>
            </w:r>
          </w:p>
        </w:tc>
      </w:tr>
    </w:tbl>
    <w:p>
      <w:pPr>
        <w:spacing w:after="0"/>
      </w:pPr>
    </w:p>
    <w:p>
      <w:pPr>
        <w:pStyle w:val="Heading2"/>
      </w:pPr>
      <w:r>
        <w:rPr>
          <w:lang w:val="en-US" w:eastAsia="en-US" w:bidi="en-US"/>
        </w:rPr>
        <w:t>20.7. New Operational and Control Reports</w:t>
      </w:r>
    </w:p>
    <w:p>
      <w:pPr>
        <w:pStyle w:val="ListBullet"/>
      </w:pPr>
      <w:r>
        <w:rPr>
          <w:lang w:val="en-US" w:eastAsia="en-US" w:bidi="en-US"/>
        </w:rPr>
        <w:t>Yatı report by trip, vehicle, route sales representative, region, sales, collections, expenses, inventory differences, and cash differences.</w:t>
      </w:r>
    </w:p>
    <w:p>
      <w:pPr>
        <w:pStyle w:val="ListBullet"/>
      </w:pPr>
      <w:r>
        <w:rPr>
          <w:lang w:val="en-US" w:eastAsia="en-US" w:bidi="en-US"/>
        </w:rPr>
        <w:t>Inventory remaining in vehicle warehouses and trips not yet closed.</w:t>
      </w:r>
    </w:p>
    <w:p>
      <w:pPr>
        <w:pStyle w:val="ListBullet"/>
      </w:pPr>
      <w:r>
        <w:rPr>
          <w:lang w:val="en-US" w:eastAsia="en-US" w:bidi="en-US"/>
        </w:rPr>
        <w:t>Open negative inventory: product, warehouse, quantity, cause, and number of days outstanding.</w:t>
      </w:r>
    </w:p>
    <w:p>
      <w:pPr>
        <w:pStyle w:val="ListBullet"/>
      </w:pPr>
      <w:r>
        <w:rPr>
          <w:lang w:val="en-US" w:eastAsia="en-US" w:bidi="en-US"/>
        </w:rPr>
        <w:t>Open negative cash: cash account, amount, reason, responsible person, and source of clearance.</w:t>
      </w:r>
    </w:p>
    <w:p>
      <w:pPr>
        <w:pStyle w:val="ListBullet"/>
      </w:pPr>
      <w:r>
        <w:rPr>
          <w:lang w:val="en-US" w:eastAsia="en-US" w:bidi="en-US"/>
        </w:rPr>
        <w:t>Critical inventory alerts and action status.</w:t>
      </w:r>
    </w:p>
    <w:p>
      <w:pPr>
        <w:pStyle w:val="ListBullet"/>
      </w:pPr>
      <w:r>
        <w:rPr>
          <w:lang w:val="en-US" w:eastAsia="en-US" w:bidi="en-US"/>
        </w:rPr>
        <w:t>History of invoices and account statements sent through WhatsApp.</w:t>
      </w:r>
    </w:p>
    <w:p>
      <w:pPr>
        <w:pStyle w:val="ListBullet"/>
      </w:pPr>
      <w:r>
        <w:rPr>
          <w:lang w:val="en-US" w:eastAsia="en-US" w:bidi="en-US"/>
        </w:rPr>
        <w:t>Goods receipt and expense documents with and without attached photo evidence.</w:t>
      </w:r>
    </w:p>
    <w:p>
      <w:pPr>
        <w:pStyle w:val="Heading1"/>
        <w:keepNext w:val="1"/>
        <w:pageBreakBefore w:val="0"/>
        <w:keepLines w:val="1"/>
      </w:pPr>
      <w:r>
        <w:rPr>
          <w:lang w:val="en-US" w:eastAsia="en-US" w:bidi="en-US"/>
        </w:rPr>
        <w:t>21. End-to-End Business Scenarios</w:t>
      </w:r>
    </w:p>
    <w:p>
      <w:r>
        <w:rPr>
          <w:i w:val="0"/>
          <w:lang w:val="en-US" w:eastAsia="en-US" w:bidi="en-US"/>
        </w:rPr>
        <w:t>The following scenarios define not only system screens but also the required business outcome. Inventory, cash, and receivable/payable effects are shown separately for every scenario.</w:t>
      </w:r>
    </w:p>
    <w:p>
      <w:pPr>
        <w:pStyle w:val="ScenarioTitle"/>
        <w:keepNext w:val="1"/>
        <w:keepLines w:val="1"/>
      </w:pPr>
      <w:r>
        <w:rPr>
          <w:lang w:val="en-US" w:eastAsia="en-US" w:bidi="en-US"/>
        </w:rPr>
        <w:t>S-01 - Standard Fully Paid Sale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Sell an available product to a customer and receive payment immediately.</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An active business partner and product exist, and sufficient inventory is available.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Create the sale, select the product and quantity, confirm the price, post the sale, and simultaneously create and allocate a cash receipt to the sale.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Inventory decreases by the sold quantity; cash increases by the sales amount; accounts receivable is zero.</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If payment is not completed, the sale may remain partially paid or with an outstanding balance.</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keepLines w:val="1"/>
            </w:pPr>
            <w:r>
              <w:rPr>
                <w:lang w:val="en-US" w:eastAsia="en-US" w:bidi="en-US"/>
              </w:rPr>
              <w:t>If inventory is insufficient, the negative-inventory policy is checked. If payment exceeds the sales amount, the difference is an advance.</w:t>
            </w:r>
          </w:p>
        </w:tc>
      </w:tr>
    </w:tbl>
    <w:p>
      <w:pPr>
        <w:spacing w:after="20"/>
      </w:pPr>
    </w:p>
    <w:p>
      <w:pPr>
        <w:pStyle w:val="ScenarioTitle"/>
        <w:keepNext w:val="1"/>
        <w:keepLines w:val="1"/>
      </w:pPr>
      <w:r>
        <w:rPr>
          <w:lang w:val="en-US" w:eastAsia="en-US" w:bidi="en-US"/>
        </w:rPr>
        <w:t>S-02 - Partially Paid Sale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Deliver all goods while receiving only part of the payment from the customer.</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Sufficient inventory and an active cash account exist.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Post the sale for the full amount; record the amount received as a separate cash receipt allocated to the sale.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Inventory decreases in full; cash increases only by the amount received; the remainder becomes accounts receivable.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Subsequent payments may be accepted in one or several installments.</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The outstanding amount, due date, and overdue age must be visible.</w:t>
            </w:r>
          </w:p>
        </w:tc>
      </w:tr>
    </w:tbl>
    <w:p>
      <w:pPr>
        <w:spacing w:after="20"/>
      </w:pPr>
    </w:p>
    <w:p>
      <w:pPr>
        <w:pStyle w:val="ScenarioTitle"/>
        <w:keepNext w:val="1"/>
        <w:keepLines w:val="1"/>
      </w:pPr>
      <w:r>
        <w:rPr>
          <w:lang w:val="en-US" w:eastAsia="en-US" w:bidi="en-US"/>
        </w:rPr>
        <w:t>S-03 - Sale Without Initial Payment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customer receives the goods and will pay later.</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party is active; where an open-balance limit exists, it is not exceeded or approval has been obtained.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Post the sale without recording a payment.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Inventory decreases; cash does not change; the full sales amount becomes accounts receivable.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Manager approval may be required if the limit is exceeded.</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The due date and balance aging are monitored.</w:t>
            </w:r>
          </w:p>
        </w:tc>
      </w:tr>
    </w:tbl>
    <w:p>
      <w:pPr>
        <w:spacing w:after="20"/>
      </w:pPr>
    </w:p>
    <w:p>
      <w:pPr>
        <w:pStyle w:val="ScenarioTitle"/>
        <w:keepNext w:val="1"/>
        <w:keepLines w:val="1"/>
      </w:pPr>
      <w:r>
        <w:rPr>
          <w:lang w:val="en-US" w:eastAsia="en-US" w:bidi="en-US"/>
        </w:rPr>
        <w:t>S-04 - Settling Several Sales with One Payment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Allocate a customer's total payment across open sales.</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business partner has several open sales documents.</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Create a cash receipt; the user allocates the amount to the oldest or selected sales.</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Cash increases; outstanding balances of the selected sales decrease; any unallocated amount becomes an advance.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allocation may later be changed with appropriate permission.</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The total allocations must not exceed the receipt amount.</w:t>
            </w:r>
          </w:p>
        </w:tc>
      </w:tr>
    </w:tbl>
    <w:p>
      <w:pPr>
        <w:spacing w:after="20"/>
      </w:pPr>
    </w:p>
    <w:p>
      <w:pPr>
        <w:pStyle w:val="ScenarioTitle"/>
        <w:keepNext w:val="1"/>
        <w:keepLines w:val="1"/>
      </w:pPr>
      <w:r>
        <w:rPr>
          <w:lang w:val="en-US" w:eastAsia="en-US" w:bidi="en-US"/>
        </w:rPr>
        <w:t>S-05 - Customer Overpayment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customer pays more than the outstanding balance.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customer has an open sale and the payment amount is higher.</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Fully settle the open sale and retain the excess amount unallocated.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Cash increases by the full amount; the sales balance becomes zero; the excess is a customer advance.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advance may be refunded or applied to a future sale.</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The excess amount must not be treated as revenue.</w:t>
            </w:r>
          </w:p>
        </w:tc>
      </w:tr>
    </w:tbl>
    <w:p>
      <w:pPr>
        <w:spacing w:after="20"/>
      </w:pPr>
    </w:p>
    <w:p>
      <w:pPr>
        <w:pStyle w:val="ScenarioTitle"/>
        <w:keepNext w:val="1"/>
        <w:keepLines w:val="1"/>
      </w:pPr>
      <w:r>
        <w:rPr>
          <w:lang w:val="en-US" w:eastAsia="en-US" w:bidi="en-US"/>
        </w:rPr>
        <w:t>S-06 - Partial Sales Return for an Unpaid Sale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customer returns part of the product while the sales receivable remains open.</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original sale has been posted and the quantity is available for return.</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Select the returnable line from the original sale, receive the product into the warehouse, and post the return.</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Inventory increases; accounts receivable decreases by the return amount; cash does not change.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If the product is damaged, use the damaged-stock/write-off process instead of normal inventory.</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The return quantity must not exceed the sold quantity not previously returned.</w:t>
            </w:r>
          </w:p>
        </w:tc>
      </w:tr>
    </w:tbl>
    <w:p>
      <w:pPr>
        <w:spacing w:after="20"/>
      </w:pPr>
    </w:p>
    <w:p>
      <w:pPr>
        <w:pStyle w:val="ScenarioTitle"/>
        <w:keepNext w:val="1"/>
        <w:keepLines w:val="1"/>
      </w:pPr>
      <w:r>
        <w:rPr>
          <w:lang w:val="en-US" w:eastAsia="en-US" w:bidi="en-US"/>
        </w:rPr>
        <w:t>S-07 - Return of a Fully Paid Sale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Receive the product back from a paid sale and resolve the customer refund.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sale has been fully paid.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Post the return; the system creates an amount refundable to the customer; the user selects a cash refund or customer advance.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Inventory increases; either cash decreases or a customer advance is created.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 partial return is also possible.</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center"/>
          </w:tcPr>
          <w:p>
            <w:pPr>
              <w:keepLines w:val="1"/>
            </w:pPr>
            <w:r>
              <w:rPr>
                <w:lang w:val="en-US" w:eastAsia="en-US" w:bidi="en-US"/>
              </w:rPr>
              <w:t>For a refund, another cash account, an advance, or the authorized negative-cash policy must be selected where necessary.</w:t>
            </w:r>
            <w:r>
              <w:rPr>
                <w:b w:val="0"/>
              </w:rPr>
            </w:r>
          </w:p>
        </w:tc>
      </w:tr>
    </w:tbl>
    <w:p>
      <w:pPr>
        <w:spacing w:after="20"/>
      </w:pPr>
    </w:p>
    <w:p>
      <w:pPr>
        <w:pStyle w:val="ScenarioTitle"/>
        <w:keepNext w:val="1"/>
        <w:keepLines w:val="1"/>
      </w:pPr>
      <w:r>
        <w:rPr>
          <w:lang w:val="en-US" w:eastAsia="en-US" w:bidi="en-US"/>
        </w:rPr>
        <w:t>S-08 - Sale with a High Discount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Manage a sale with a discount above the standard limit.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 discount limit has been defined.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sales officer enters the discount; the system requests approval; after manager approval, the sale is posted.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Inventory and cash/receivable effects are the same as a normal sale; the discount is shown separately in reports.</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If approval is rejected, the price is corrected or the document remains a draft.</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The approver, reason, and previous price are retained in the audit history.</w:t>
            </w:r>
          </w:p>
        </w:tc>
      </w:tr>
    </w:tbl>
    <w:p>
      <w:pPr>
        <w:spacing w:after="20"/>
      </w:pPr>
    </w:p>
    <w:p>
      <w:pPr>
        <w:pStyle w:val="ScenarioTitle"/>
        <w:keepNext w:val="1"/>
        <w:keepLines w:val="1"/>
      </w:pPr>
      <w:r>
        <w:rPr>
          <w:lang w:val="en-US" w:eastAsia="en-US" w:bidi="en-US"/>
        </w:rPr>
        <w:t>S-09 - Sale with Insufficient Inventory</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center"/>
          </w:tcPr>
          <w:p>
            <w:pPr>
              <w:keepLines w:val="1"/>
              <w:keepNext w:val="1"/>
            </w:pPr>
            <w:r>
              <w:rPr>
                <w:lang w:val="en-US" w:eastAsia="en-US" w:bidi="en-US"/>
              </w:rPr>
              <w:t>Either block a sale when inventory is insufficient or apply the business's controlled negative-inventory policy.</w:t>
            </w:r>
            <w:r>
              <w:rPr>
                <w:b w:val="0"/>
              </w:rPr>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center"/>
          </w:tcPr>
          <w:p>
            <w:pPr>
              <w:keepLines w:val="1"/>
              <w:keepNext w:val="1"/>
            </w:pPr>
            <w:r>
              <w:rPr>
                <w:lang w:val="en-US" w:eastAsia="en-US" w:bidi="en-US"/>
              </w:rPr>
              <w:t>Available inventory is below the required quantity; the user may or may not have negative-inventory permission.</w:t>
            </w:r>
            <w:r>
              <w:rPr>
                <w:b w:val="0"/>
              </w:rPr>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center"/>
          </w:tcPr>
          <w:p>
            <w:pPr>
              <w:keepLines w:val="1"/>
              <w:keepNext w:val="1"/>
            </w:pPr>
            <w:r>
              <w:rPr>
                <w:lang w:val="en-US" w:eastAsia="en-US" w:bidi="en-US"/>
              </w:rPr>
              <w:t>The system shows the shortfall. Without permission, the sale is blocked. With permission, the sale is posted after entering a reason and approval.</w:t>
            </w:r>
            <w:r>
              <w:rPr>
                <w:b w:val="0"/>
              </w:rPr>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center"/>
          </w:tcPr>
          <w:p>
            <w:pPr>
              <w:keepLines w:val="1"/>
              <w:keepNext w:val="1"/>
            </w:pPr>
            <w:r>
              <w:rPr>
                <w:lang w:val="en-US" w:eastAsia="en-US" w:bidi="en-US"/>
              </w:rPr>
              <w:t>When permitted, inventory becomes negative, the sale and cash/receivable effects are created, and a negative-inventory alert is opened.</w:t>
            </w:r>
            <w:r>
              <w:rPr>
                <w:b w:val="0"/>
              </w:rPr>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center"/>
          </w:tcPr>
          <w:p>
            <w:pPr>
              <w:keepLines w:val="1"/>
              <w:keepNext w:val="1"/>
            </w:pPr>
            <w:r>
              <w:rPr>
                <w:lang w:val="en-US" w:eastAsia="en-US" w:bidi="en-US"/>
              </w:rPr>
              <w:t>The quantity may be reduced, inventory transferred from another warehouse, the document retained as a draft, or manager authorization obtained.</w:t>
            </w:r>
            <w:r>
              <w:rPr>
                <w:b w:val="0"/>
              </w:rPr>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center"/>
          </w:tcPr>
          <w:p>
            <w:pPr>
              <w:keepLines w:val="1"/>
            </w:pPr>
            <w:r>
              <w:rPr>
                <w:lang w:val="en-US" w:eastAsia="en-US" w:bidi="en-US"/>
              </w:rPr>
              <w:t>The reason, user, maximum limit, duration outstanding, and clearance through a later receipt must be monitored.</w:t>
            </w:r>
            <w:r>
              <w:rPr>
                <w:b w:val="0"/>
              </w:rPr>
            </w:r>
          </w:p>
        </w:tc>
      </w:tr>
    </w:tbl>
    <w:p>
      <w:pPr>
        <w:spacing w:after="20"/>
      </w:pPr>
    </w:p>
    <w:p>
      <w:pPr>
        <w:pStyle w:val="ScenarioTitle"/>
        <w:keepNext w:val="1"/>
        <w:keepLines w:val="1"/>
      </w:pPr>
      <w:r>
        <w:rPr>
          <w:lang w:val="en-US" w:eastAsia="en-US" w:bidi="en-US"/>
        </w:rPr>
        <w:t>S-10 - Bundle Sale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Sell a promotional bundle at one price.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bundle is active and all components are sufficiently available.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Add the bundle to the sales line and post the sale.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Cash/receivable is based on the bundle sales price; inventory and cost change by component.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sale is blocked if any component is unavailable.</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Historical sales must not be affected by later changes to the bundle composition.</w:t>
            </w:r>
          </w:p>
        </w:tc>
      </w:tr>
    </w:tbl>
    <w:p>
      <w:pPr>
        <w:spacing w:after="20"/>
      </w:pPr>
    </w:p>
    <w:p>
      <w:pPr>
        <w:pStyle w:val="ScenarioTitle"/>
        <w:keepNext w:val="1"/>
        <w:keepLines w:val="1"/>
      </w:pPr>
      <w:r>
        <w:rPr>
          <w:lang w:val="en-US" w:eastAsia="en-US" w:bidi="en-US"/>
        </w:rPr>
        <w:t>S-11 - Fully Paid Purchase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Receive goods from a supplier and pay immediately.</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An active business partner, product, and cash account exist.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Post the purchase and allocate the payment to that purchase.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Inventory increases; cash decreases; accounts payable is zero.</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Payment may also be made on a separate date.</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center"/>
          </w:tcPr>
          <w:p>
            <w:pPr>
              <w:keepLines w:val="1"/>
            </w:pPr>
            <w:r>
              <w:rPr>
                <w:lang w:val="en-US" w:eastAsia="en-US" w:bidi="en-US"/>
              </w:rPr>
              <w:t>If cash is insufficient, the transaction may be blocked or controlled negative cash may be created with an authorized reason.</w:t>
            </w:r>
            <w:r>
              <w:rPr>
                <w:b w:val="0"/>
              </w:rPr>
            </w:r>
          </w:p>
        </w:tc>
      </w:tr>
    </w:tbl>
    <w:p>
      <w:pPr>
        <w:spacing w:after="20"/>
      </w:pPr>
    </w:p>
    <w:p>
      <w:pPr>
        <w:pStyle w:val="ScenarioTitle"/>
        <w:keepNext w:val="1"/>
        <w:keepLines w:val="1"/>
      </w:pPr>
      <w:r>
        <w:rPr>
          <w:lang w:val="en-US" w:eastAsia="en-US" w:bidi="en-US"/>
        </w:rPr>
        <w:t>S-12 - Partially Paid Purchase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Receive all goods and pay only part of the amount.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goods have been received.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Post the purchase for the full amount and apply a partial payment.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Inventory increases in full; cash decreases by the amount paid; the remainder becomes accounts payable.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Several subsequent payments may be made.</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The due date and overdue age are monitored.</w:t>
            </w:r>
          </w:p>
        </w:tc>
      </w:tr>
    </w:tbl>
    <w:p>
      <w:pPr>
        <w:spacing w:after="20"/>
      </w:pPr>
    </w:p>
    <w:p>
      <w:pPr>
        <w:pStyle w:val="ScenarioTitle"/>
        <w:keepNext w:val="1"/>
        <w:keepLines w:val="1"/>
      </w:pPr>
      <w:r>
        <w:rPr>
          <w:lang w:val="en-US" w:eastAsia="en-US" w:bidi="en-US"/>
        </w:rPr>
        <w:t>S-13 - Supplier Advance Payment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Pay money before the goods arrive.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An active business partner and sufficient cash balance exist.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Post a supplier payment without selecting an open purchase.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Cash decreases; a supplier advance is created; inventory does not change.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When the goods arrive, the advance is applied to the purchase.</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The advance must not be shown as an expense.</w:t>
            </w:r>
          </w:p>
        </w:tc>
      </w:tr>
    </w:tbl>
    <w:p>
      <w:pPr>
        <w:spacing w:after="20"/>
      </w:pPr>
    </w:p>
    <w:p>
      <w:pPr>
        <w:pStyle w:val="ScenarioTitle"/>
        <w:keepNext w:val="1"/>
        <w:keepLines w:val="1"/>
      </w:pPr>
      <w:r>
        <w:rPr>
          <w:lang w:val="en-US" w:eastAsia="en-US" w:bidi="en-US"/>
        </w:rPr>
        <w:t>S-14 - Actual Receipt Difference on a Purchase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invoiced quantity differs from the received quantity.</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supplier document shows a higher quantity.</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user enters the quantity actually received and records the difference; the purchase is posted using the actual quantity.</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Inventory and payable effects arise only for the quantity and amount received.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missing portion may be received later through a separate purchase.</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The supplier invoice number and discrepancy note are retained.</w:t>
            </w:r>
          </w:p>
        </w:tc>
      </w:tr>
    </w:tbl>
    <w:p>
      <w:pPr>
        <w:spacing w:after="20"/>
      </w:pPr>
    </w:p>
    <w:p>
      <w:pPr>
        <w:pStyle w:val="ScenarioTitle"/>
        <w:keepNext w:val="1"/>
        <w:keepLines w:val="1"/>
      </w:pPr>
      <w:r>
        <w:rPr>
          <w:lang w:val="en-US" w:eastAsia="en-US" w:bidi="en-US"/>
        </w:rPr>
        <w:t>S-15 - Purchase Return While Payable Is Open</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Return damaged goods to the supplier.</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original purchase has been posted, the product is in inventory, and the payable has not been fully settled.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Create a purchase return and issue the product from the warehouse.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Inventory decreases; the amount payable to the supplier decreases by the return amount.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If the return exceeds the payable, an amount receivable from the supplier or a supplier credit/advance is created.</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Available inventory must be sufficient for the return.</w:t>
            </w:r>
          </w:p>
        </w:tc>
      </w:tr>
    </w:tbl>
    <w:p>
      <w:pPr>
        <w:spacing w:after="20"/>
      </w:pPr>
    </w:p>
    <w:p>
      <w:pPr>
        <w:pStyle w:val="ScenarioTitle"/>
        <w:keepNext w:val="1"/>
        <w:keepLines w:val="1"/>
      </w:pPr>
      <w:r>
        <w:rPr>
          <w:lang w:val="en-US" w:eastAsia="en-US" w:bidi="en-US"/>
        </w:rPr>
        <w:t>S-16 - Cancelling a Purchase After the Product Has Been Sold</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Investigate the impact of an incorrect purchase document.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purchase has been posted and part of the received product has already been sold.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user attempts cancellation; the system blocks it because inventory is insufficient.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No automatic reversal is created.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related sales, returns, or an alternative correction method must be determined first.</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Management review and an audit record are required.</w:t>
            </w:r>
          </w:p>
        </w:tc>
      </w:tr>
    </w:tbl>
    <w:p>
      <w:pPr>
        <w:spacing w:after="20"/>
      </w:pPr>
    </w:p>
    <w:p>
      <w:pPr>
        <w:pStyle w:val="ScenarioTitle"/>
        <w:keepNext w:val="1"/>
        <w:keepLines w:val="1"/>
      </w:pPr>
      <w:r>
        <w:rPr>
          <w:lang w:val="en-US" w:eastAsia="en-US" w:bidi="en-US"/>
        </w:rPr>
        <w:t>S-17 - Shortage Identified During a Physical Stock Count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Formalize the difference between system inventory and physical inventory.</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 count has been performed and the actual quantity is lower.</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Prepare the stock-count document, enter the reason, and obtain manager approval.</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Inventory decreases by the approved difference; the cost of the difference appears separately in reports.</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If the cause is a document error, correction of the original document may be selected instead of a write-off.</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A large difference requires additional approval.</w:t>
            </w:r>
          </w:p>
        </w:tc>
      </w:tr>
    </w:tbl>
    <w:p>
      <w:pPr>
        <w:spacing w:after="20"/>
      </w:pPr>
    </w:p>
    <w:p>
      <w:pPr>
        <w:pStyle w:val="ScenarioTitle"/>
        <w:keepNext w:val="1"/>
        <w:keepLines w:val="1"/>
      </w:pPr>
      <w:r>
        <w:rPr>
          <w:lang w:val="en-US" w:eastAsia="en-US" w:bidi="en-US"/>
        </w:rPr>
        <w:t>S-18 - Warehouse Transfer</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Move a product from one warehouse to another.</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At least two active warehouses exist and the source has sufficient inventory.</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Create and post the transfer.</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Source inventory decreases and destination inventory increases; total company inventory and value do not change.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 staged receipt process may be activated in the future.</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The same warehouse cannot be selected as both source and destination; the quantity cannot exceed available inventory.</w:t>
            </w:r>
          </w:p>
        </w:tc>
      </w:tr>
    </w:tbl>
    <w:p>
      <w:pPr>
        <w:spacing w:after="20"/>
      </w:pPr>
    </w:p>
    <w:p>
      <w:pPr>
        <w:pStyle w:val="ScenarioTitle"/>
        <w:keepNext w:val="1"/>
        <w:keepLines w:val="1"/>
      </w:pPr>
      <w:r>
        <w:rPr>
          <w:lang w:val="en-US" w:eastAsia="en-US" w:bidi="en-US"/>
        </w:rPr>
        <w:t>S-19 - Daily Expense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Pay a fuel or utility expense from a cash account.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center"/>
          </w:tcPr>
          <w:p>
            <w:pPr>
              <w:keepLines w:val="1"/>
              <w:keepNext w:val="1"/>
            </w:pPr>
            <w:r>
              <w:rPr>
                <w:lang w:val="en-US" w:eastAsia="en-US" w:bidi="en-US"/>
              </w:rPr>
              <w:t>An active expense category and cash account exist; if the balance is insufficient, the negative-cash policy is checked separately.</w:t>
            </w:r>
            <w:r>
              <w:rPr>
                <w:b w:val="0"/>
              </w:rPr>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Enter and post the expense amount, category, date, and notes.</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Cash decreases; inventory and business partner balances do not change unless a separate payable is created.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If the expense will be paid later as a supplier payable, a separate decision is required for the purchase/expense obligation process.</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If physical goods are purchased, a purchase document must be used rather than a simple expense.</w:t>
            </w:r>
          </w:p>
        </w:tc>
      </w:tr>
    </w:tbl>
    <w:p>
      <w:pPr>
        <w:spacing w:after="20"/>
      </w:pPr>
    </w:p>
    <w:p>
      <w:pPr>
        <w:pStyle w:val="ScenarioTitle"/>
        <w:keepNext w:val="1"/>
        <w:keepLines w:val="1"/>
      </w:pPr>
      <w:r>
        <w:rPr>
          <w:lang w:val="en-US" w:eastAsia="en-US" w:bidi="en-US"/>
        </w:rPr>
        <w:t>S-20 - Cash Transfer</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Move money from the main cash account to another cash account.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Two active cash accounts exist.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Select the source, destination, amount, and date, then post the transfer.</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source decreases and the destination increases; total company cash does not change.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If the transfer is cancelled, reversing movements are created.</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center"/>
          </w:tcPr>
          <w:p>
            <w:pPr>
              <w:keepLines w:val="1"/>
            </w:pPr>
            <w:r>
              <w:rPr>
                <w:lang w:val="en-US" w:eastAsia="en-US" w:bidi="en-US"/>
              </w:rPr>
              <w:t>If the source account has insufficient funds, the transfer cannot be posted under ordinary rules; it is possible only with special negative-cash permission and a reason.</w:t>
            </w:r>
            <w:r>
              <w:rPr>
                <w:b w:val="0"/>
              </w:rPr>
            </w:r>
          </w:p>
        </w:tc>
      </w:tr>
    </w:tbl>
    <w:p>
      <w:pPr>
        <w:spacing w:after="20"/>
      </w:pPr>
    </w:p>
    <w:p>
      <w:pPr>
        <w:pStyle w:val="ScenarioTitle"/>
        <w:keepNext w:val="1"/>
        <w:keepLines w:val="1"/>
      </w:pPr>
      <w:r>
        <w:rPr>
          <w:lang w:val="en-US" w:eastAsia="en-US" w:bidi="en-US"/>
        </w:rPr>
        <w:t>S-21 - Owner Contribution to the Business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Add working capital to the business.</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An active cash account exists.</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Record a cash receipt with the reason "Owner Capital Contribution."</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Cash increases; no sales revenue or business partner balance is created.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 later owner withdrawal is recorded separately.</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It must be shown separately from sales receipts in reports.</w:t>
            </w:r>
          </w:p>
        </w:tc>
      </w:tr>
    </w:tbl>
    <w:p>
      <w:pPr>
        <w:spacing w:after="20"/>
      </w:pPr>
    </w:p>
    <w:p>
      <w:pPr>
        <w:pStyle w:val="ScenarioTitle"/>
        <w:keepNext w:val="1"/>
        <w:keepLines w:val="1"/>
      </w:pPr>
      <w:r>
        <w:rPr>
          <w:lang w:val="en-US" w:eastAsia="en-US" w:bidi="en-US"/>
        </w:rPr>
        <w:t>S-22 - Cash Count Difference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Actual cash differs from the system balance.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An end-of-day count has been completed.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Record the difference and reason; after manager approval, post the cash adjustment.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cash balance is aligned with the actual amount; the difference appears in audit and reports.</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If the cause is an incorrect document, that document must be cancelled or corrected instead of using an adjustment.</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Cash adjustment permission must not be available to ordinary users.</w:t>
            </w:r>
          </w:p>
        </w:tc>
      </w:tr>
    </w:tbl>
    <w:p>
      <w:pPr>
        <w:spacing w:after="20"/>
      </w:pPr>
    </w:p>
    <w:p>
      <w:pPr>
        <w:pStyle w:val="ScenarioTitle"/>
        <w:keepNext w:val="1"/>
        <w:keepLines w:val="1"/>
      </w:pPr>
      <w:r>
        <w:rPr>
          <w:lang w:val="en-US" w:eastAsia="en-US" w:bidi="en-US"/>
        </w:rPr>
        <w:t>S-23 - Both Receivable and Payable for the Same Party</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Display the party's two-way commercial relationship correctly.</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There are sales to and purchases from the same party.</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Both documents are posted and their balances remain open.</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Receivable and payable amounts are shown separately; the net position is displayed for information.</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If the parties agree, a manual offset settlement may be added in the future as a separate document type.</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No automatic netting is performed.</w:t>
            </w:r>
          </w:p>
        </w:tc>
      </w:tr>
    </w:tbl>
    <w:p>
      <w:pPr>
        <w:spacing w:after="20"/>
      </w:pPr>
    </w:p>
    <w:p>
      <w:pPr>
        <w:pStyle w:val="ScenarioTitle"/>
        <w:keepNext w:val="1"/>
        <w:keepLines w:val="1"/>
      </w:pPr>
      <w:r>
        <w:rPr>
          <w:lang w:val="en-US" w:eastAsia="en-US" w:bidi="en-US"/>
        </w:rPr>
        <w:t>S-24 - Cancellation Request in a Closed Period</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Correct an incorrect document from a previous month under control.</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period is closed.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user cannot cancel the document; management assesses the reason, reopens the period, performs the correction, and closes the period again.</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All correction effects are updated and an audit notification is generated.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 reversing document in the current period may be selected as an alternative correction method.</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The person who reopened the period, the reason, and the changed documents must be recorded separately.</w:t>
            </w:r>
          </w:p>
        </w:tc>
      </w:tr>
    </w:tbl>
    <w:p>
      <w:pPr>
        <w:spacing w:after="20"/>
      </w:pPr>
    </w:p>
    <w:p>
      <w:pPr>
        <w:pStyle w:val="ScenarioTitle"/>
        <w:keepNext w:val="1"/>
        <w:keepLines w:val="1"/>
      </w:pPr>
      <w:r>
        <w:rPr>
          <w:lang w:val="en-US" w:eastAsia="en-US" w:bidi="en-US"/>
        </w:rPr>
        <w:t>S-25 - Sending a Fixed Asset for Repair</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Track the equipment's condition and repair cost.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asset record exists.</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Set the status to "Under Repair," record the repair location and date, and enter the expense separately linked to the asset.</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asset does not affect product inventory; cash decreases by the expense amount; the asset history is updated.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A warranty repair may be recorded without a cash outflow.</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When repair is complete, the status and location must be updated.</w:t>
            </w:r>
          </w:p>
        </w:tc>
      </w:tr>
    </w:tbl>
    <w:p>
      <w:pPr>
        <w:spacing w:after="20"/>
      </w:pPr>
    </w:p>
    <w:p>
      <w:pPr>
        <w:pStyle w:val="ScenarioTitle"/>
        <w:keepNext w:val="1"/>
        <w:keepLines w:val="1"/>
      </w:pPr>
      <w:r>
        <w:rPr>
          <w:lang w:val="en-US" w:eastAsia="en-US" w:bidi="en-US"/>
        </w:rPr>
        <w:t>S-26 - Sale of a Fixed Asset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Objective</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Sell equipment that is no longer in use.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Preconditions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The asset is in a status that permits sale.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Main Flow</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Record the sales amount and buyer, create a cash receipt, and set the asset to "Sold."</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Business Result</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Cash increases; the asset remains in the asset list with sold status; product inventory does not change.</w:t>
            </w:r>
          </w:p>
        </w:tc>
      </w:tr>
      <w:tr>
        <w:trPr>
          <w:cantSplit/>
        </w:trPr>
        <w:tc>
          <w:tcPr>
            <w:tcW w:type="dxa" w:w="4968"/>
            <w:shd w:fill="EAF0F6"/>
            <w:tcMar>
              <w:top w:w="70" w:type="dxa"/>
              <w:start w:w="90" w:type="dxa"/>
              <w:bottom w:w="70" w:type="dxa"/>
              <w:end w:w="90" w:type="dxa"/>
            </w:tcMar>
            <w:vAlign w:val="top"/>
          </w:tcPr>
          <w:p>
            <w:pPr>
              <w:spacing w:after="20"/>
              <w:keepLines w:val="1"/>
              <w:keepNext w:val="1"/>
            </w:pPr>
            <w:r>
              <w:rPr>
                <w:rFonts w:ascii="Lato" w:hAnsi="Lato" w:eastAsia="Lato"/>
                <w:b/>
                <w:color w:val="183B56"/>
                <w:sz w:val="17"/>
                <w:lang w:val="en-US" w:eastAsia="en-US" w:bidi="en-US"/>
              </w:rPr>
              <w:t>Alternative / Exception Cases</w:t>
            </w:r>
          </w:p>
        </w:tc>
        <w:tc>
          <w:tcPr>
            <w:tcW w:type="dxa" w:w="4968"/>
            <w:tcMar>
              <w:top w:w="70" w:type="dxa"/>
              <w:start w:w="90" w:type="dxa"/>
              <w:bottom w:w="70" w:type="dxa"/>
              <w:end w:w="90" w:type="dxa"/>
            </w:tcMar>
            <w:vAlign w:val="top"/>
          </w:tcPr>
          <w:p>
            <w:pPr>
              <w:spacing w:after="20"/>
              <w:keepLines w:val="1"/>
              <w:keepNext w:val="1"/>
            </w:pPr>
            <w:r>
              <w:rPr>
                <w:rFonts w:ascii="Lato" w:hAnsi="Lato" w:eastAsia="Lato"/>
                <w:sz w:val="17"/>
                <w:lang w:val="en-US" w:eastAsia="en-US" w:bidi="en-US"/>
              </w:rPr>
              <w:t>If payment will be collected later, a separate receivable policy is required.</w:t>
            </w:r>
          </w:p>
        </w:tc>
      </w:tr>
      <w:tr>
        <w:trPr>
          <w:cantSplit/>
        </w:trPr>
        <w:tc>
          <w:tcPr>
            <w:tcW w:type="dxa" w:w="4968"/>
            <w:shd w:fill="EAF0F6"/>
            <w:tcMar>
              <w:top w:w="70" w:type="dxa"/>
              <w:start w:w="90" w:type="dxa"/>
              <w:bottom w:w="70" w:type="dxa"/>
              <w:end w:w="90" w:type="dxa"/>
            </w:tcMar>
            <w:vAlign w:val="top"/>
          </w:tcPr>
          <w:p>
            <w:pPr>
              <w:spacing w:after="20"/>
              <w:keepLines w:val="1"/>
            </w:pPr>
            <w:r>
              <w:rPr>
                <w:rFonts w:ascii="Lato" w:hAnsi="Lato" w:eastAsia="Lato"/>
                <w:b/>
                <w:color w:val="183B56"/>
                <w:sz w:val="17"/>
                <w:lang w:val="en-US" w:eastAsia="en-US" w:bidi="en-US"/>
              </w:rPr>
              <w:t>Control Points</w:t>
            </w:r>
          </w:p>
        </w:tc>
        <w:tc>
          <w:tcPr>
            <w:tcW w:type="dxa" w:w="4968"/>
            <w:tcMar>
              <w:top w:w="70" w:type="dxa"/>
              <w:start w:w="90" w:type="dxa"/>
              <w:bottom w:w="70" w:type="dxa"/>
              <w:end w:w="90" w:type="dxa"/>
            </w:tcMar>
            <w:vAlign w:val="top"/>
          </w:tcPr>
          <w:p>
            <w:pPr>
              <w:spacing w:after="20"/>
              <w:keepLines w:val="1"/>
            </w:pPr>
            <w:r>
              <w:rPr>
                <w:rFonts w:ascii="Lato" w:hAnsi="Lato" w:eastAsia="Lato"/>
                <w:sz w:val="17"/>
                <w:lang w:val="en-US" w:eastAsia="en-US" w:bidi="en-US"/>
              </w:rPr>
              <w:t>The asset record must not be deleted.</w:t>
            </w:r>
          </w:p>
        </w:tc>
      </w:tr>
    </w:tbl>
    <w:p>
      <w:pPr>
        <w:spacing w:after="20"/>
      </w:pPr>
    </w:p>
    <w:p>
      <w:pPr>
        <w:pStyle w:val="ScenarioTitle"/>
        <w:keepNext w:val="1"/>
        <w:keepLines w:val="1"/>
      </w:pPr>
      <w:r>
        <w:rPr>
          <w:lang w:val="en-US" w:eastAsia="en-US" w:bidi="en-US"/>
        </w:rPr>
        <w:t>S-27 - Starting a Yatı Trip and Loading the Vehicle Warehouse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Objective</w:t>
            </w:r>
          </w:p>
        </w:tc>
        <w:tc>
          <w:tcPr>
            <w:tcW w:type="dxa" w:w="4968"/>
            <w:tcMar>
              <w:top w:w="70" w:type="dxa"/>
              <w:start w:w="90" w:type="dxa"/>
              <w:bottom w:w="70" w:type="dxa"/>
              <w:end w:w="90" w:type="dxa"/>
            </w:tcMar>
            <w:vAlign w:val="top"/>
          </w:tcPr>
          <w:p>
            <w:pPr>
              <w:keepLines w:val="1"/>
              <w:keepNext w:val="1"/>
            </w:pPr>
            <w:r>
              <w:rPr>
                <w:lang w:val="en-US" w:eastAsia="en-US" w:bidi="en-US"/>
              </w:rPr>
              <w:t>Issue goods and starting expense cash from the main location for a field sales trip.</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Preconditions</w:t>
            </w:r>
          </w:p>
        </w:tc>
        <w:tc>
          <w:tcPr>
            <w:tcW w:type="dxa" w:w="4968"/>
            <w:tcMar>
              <w:top w:w="70" w:type="dxa"/>
              <w:start w:w="90" w:type="dxa"/>
              <w:bottom w:w="70" w:type="dxa"/>
              <w:end w:w="90" w:type="dxa"/>
            </w:tcMar>
            <w:vAlign w:val="top"/>
          </w:tcPr>
          <w:p>
            <w:pPr>
              <w:keepLines w:val="1"/>
              <w:keepNext w:val="1"/>
            </w:pPr>
            <w:r>
              <w:rPr>
                <w:lang w:val="en-US" w:eastAsia="en-US" w:bidi="en-US"/>
              </w:rPr>
              <w:t>An active vehicle, route sales representative, driver, main warehouse, vehicle warehouse, and cash account exist.</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Main Flow</w:t>
            </w:r>
          </w:p>
        </w:tc>
        <w:tc>
          <w:tcPr>
            <w:tcW w:type="dxa" w:w="4968"/>
            <w:tcMar>
              <w:top w:w="70" w:type="dxa"/>
              <w:start w:w="90" w:type="dxa"/>
              <w:bottom w:w="70" w:type="dxa"/>
              <w:end w:w="90" w:type="dxa"/>
            </w:tcMar>
            <w:vAlign w:val="top"/>
          </w:tcPr>
          <w:p>
            <w:pPr>
              <w:keepLines w:val="1"/>
              <w:keepNext w:val="1"/>
            </w:pPr>
            <w:r>
              <w:rPr>
                <w:lang w:val="en-US" w:eastAsia="en-US" w:bidi="en-US"/>
              </w:rPr>
              <w:t>Open the Yatı, load the products, confirm handover, and, where required, transfer starting cash to the vehicle cash account.</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Business Result</w:t>
            </w:r>
          </w:p>
        </w:tc>
        <w:tc>
          <w:tcPr>
            <w:tcW w:type="dxa" w:w="4968"/>
            <w:tcMar>
              <w:top w:w="70" w:type="dxa"/>
              <w:start w:w="90" w:type="dxa"/>
              <w:bottom w:w="70" w:type="dxa"/>
              <w:end w:w="90" w:type="dxa"/>
            </w:tcMar>
            <w:vAlign w:val="top"/>
          </w:tcPr>
          <w:p>
            <w:pPr>
              <w:keepLines w:val="1"/>
              <w:keepNext w:val="1"/>
            </w:pPr>
            <w:r>
              <w:rPr>
                <w:lang w:val="en-US" w:eastAsia="en-US" w:bidi="en-US"/>
              </w:rPr>
              <w:t>The main warehouse decreases and the vehicle warehouse increases by the same amount, while total company inventory remains unchanged; the main cash account decreases and the vehicle cash account increases.</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Alternative / Exception Cases</w:t>
            </w:r>
          </w:p>
        </w:tc>
        <w:tc>
          <w:tcPr>
            <w:tcW w:type="dxa" w:w="4968"/>
            <w:tcMar>
              <w:top w:w="70" w:type="dxa"/>
              <w:start w:w="90" w:type="dxa"/>
              <w:bottom w:w="70" w:type="dxa"/>
              <w:end w:w="90" w:type="dxa"/>
            </w:tcMar>
            <w:vAlign w:val="top"/>
          </w:tcPr>
          <w:p>
            <w:pPr>
              <w:keepLines w:val="1"/>
              <w:keepNext w:val="1"/>
            </w:pPr>
            <w:r>
              <w:rPr>
                <w:lang w:val="en-US" w:eastAsia="en-US" w:bidi="en-US"/>
              </w:rPr>
              <w:t>If there is a loading error, perform a return transfer before the trip starts; the negative-inventory policy may be applied for insufficient stock.</w:t>
            </w:r>
          </w:p>
        </w:tc>
      </w:tr>
      <w:tr>
        <w:trPr>
          <w:cantSplit/>
        </w:trPr>
        <w:tc>
          <w:tcPr>
            <w:tcW w:type="dxa" w:w="4968"/>
            <w:shd w:fill="EAF0F6"/>
            <w:tcMar>
              <w:top w:w="70" w:type="dxa"/>
              <w:start w:w="90" w:type="dxa"/>
              <w:bottom w:w="70" w:type="dxa"/>
              <w:end w:w="90" w:type="dxa"/>
            </w:tcMar>
            <w:vAlign w:val="top"/>
          </w:tcPr>
          <w:p>
            <w:pPr>
              <w:keepLines w:val="1"/>
            </w:pPr>
            <w:r>
              <w:rPr>
                <w:b/>
                <w:lang w:val="en-US" w:eastAsia="en-US" w:bidi="en-US"/>
              </w:rPr>
              <w:t>Control Points</w:t>
            </w:r>
          </w:p>
        </w:tc>
        <w:tc>
          <w:tcPr>
            <w:tcW w:type="dxa" w:w="4968"/>
            <w:tcMar>
              <w:top w:w="70" w:type="dxa"/>
              <w:start w:w="90" w:type="dxa"/>
              <w:bottom w:w="70" w:type="dxa"/>
              <w:end w:w="90" w:type="dxa"/>
            </w:tcMar>
            <w:vAlign w:val="top"/>
          </w:tcPr>
          <w:p>
            <w:pPr>
              <w:keepLines w:val="1"/>
            </w:pPr>
            <w:r>
              <w:rPr>
                <w:lang w:val="en-US" w:eastAsia="en-US" w:bidi="en-US"/>
              </w:rPr>
              <w:t>The people loading and receiving, date, quantity, and all subsequent changes are retained in the audit history.</w:t>
            </w:r>
          </w:p>
        </w:tc>
      </w:tr>
    </w:tbl>
    <w:p>
      <w:pPr>
        <w:pStyle w:val="ScenarioTitle"/>
        <w:keepNext w:val="1"/>
        <w:keepLines w:val="1"/>
      </w:pPr>
      <w:r>
        <w:rPr>
          <w:lang w:val="en-US" w:eastAsia="en-US" w:bidi="en-US"/>
        </w:rPr>
        <w:t>S-28 - Cash and Partially Paid Sale During Yatı</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Objective</w:t>
            </w:r>
          </w:p>
        </w:tc>
        <w:tc>
          <w:tcPr>
            <w:tcW w:type="dxa" w:w="4968"/>
            <w:tcMar>
              <w:top w:w="70" w:type="dxa"/>
              <w:start w:w="90" w:type="dxa"/>
              <w:bottom w:w="70" w:type="dxa"/>
              <w:end w:w="90" w:type="dxa"/>
            </w:tcMar>
            <w:vAlign w:val="top"/>
          </w:tcPr>
          <w:p>
            <w:pPr>
              <w:keepLines w:val="1"/>
              <w:keepNext w:val="1"/>
            </w:pPr>
            <w:r>
              <w:rPr>
                <w:lang w:val="en-US" w:eastAsia="en-US" w:bidi="en-US"/>
              </w:rPr>
              <w:t>Sell goods from vehicle inventory and receive full or partial payment.</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Preconditions</w:t>
            </w:r>
          </w:p>
        </w:tc>
        <w:tc>
          <w:tcPr>
            <w:tcW w:type="dxa" w:w="4968"/>
            <w:tcMar>
              <w:top w:w="70" w:type="dxa"/>
              <w:start w:w="90" w:type="dxa"/>
              <w:bottom w:w="70" w:type="dxa"/>
              <w:end w:w="90" w:type="dxa"/>
            </w:tcMar>
            <w:vAlign w:val="top"/>
          </w:tcPr>
          <w:p>
            <w:pPr>
              <w:keepLines w:val="1"/>
              <w:keepNext w:val="1"/>
            </w:pPr>
            <w:r>
              <w:rPr>
                <w:lang w:val="en-US" w:eastAsia="en-US" w:bidi="en-US"/>
              </w:rPr>
              <w:t>An active Yatı exists, the product is available in the vehicle warehouse, and the business partner is active.</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Main Flow</w:t>
            </w:r>
          </w:p>
        </w:tc>
        <w:tc>
          <w:tcPr>
            <w:tcW w:type="dxa" w:w="4968"/>
            <w:tcMar>
              <w:top w:w="70" w:type="dxa"/>
              <w:start w:w="90" w:type="dxa"/>
              <w:bottom w:w="70" w:type="dxa"/>
              <w:end w:w="90" w:type="dxa"/>
            </w:tcMar>
            <w:vAlign w:val="top"/>
          </w:tcPr>
          <w:p>
            <w:pPr>
              <w:keepLines w:val="1"/>
              <w:keepNext w:val="1"/>
            </w:pPr>
            <w:r>
              <w:rPr>
                <w:lang w:val="en-US" w:eastAsia="en-US" w:bidi="en-US"/>
              </w:rPr>
              <w:t>Link the sale to the Yatı; record the cash portion in the vehicle cash account and retain the remainder as an open receivable.</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Business Result</w:t>
            </w:r>
          </w:p>
        </w:tc>
        <w:tc>
          <w:tcPr>
            <w:tcW w:type="dxa" w:w="4968"/>
            <w:tcMar>
              <w:top w:w="70" w:type="dxa"/>
              <w:start w:w="90" w:type="dxa"/>
              <w:bottom w:w="70" w:type="dxa"/>
              <w:end w:w="90" w:type="dxa"/>
            </w:tcMar>
            <w:vAlign w:val="top"/>
          </w:tcPr>
          <w:p>
            <w:pPr>
              <w:keepLines w:val="1"/>
              <w:keepNext w:val="1"/>
            </w:pPr>
            <w:r>
              <w:rPr>
                <w:lang w:val="en-US" w:eastAsia="en-US" w:bidi="en-US"/>
              </w:rPr>
              <w:t>Vehicle inventory decreases; cash increases by the amount received; a receivable is created for the remaining amount.</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Alternative / Exception Cases</w:t>
            </w:r>
          </w:p>
        </w:tc>
        <w:tc>
          <w:tcPr>
            <w:tcW w:type="dxa" w:w="4968"/>
            <w:tcMar>
              <w:top w:w="70" w:type="dxa"/>
              <w:start w:w="90" w:type="dxa"/>
              <w:bottom w:w="70" w:type="dxa"/>
              <w:end w:w="90" w:type="dxa"/>
            </w:tcMar>
            <w:vAlign w:val="top"/>
          </w:tcPr>
          <w:p>
            <w:pPr>
              <w:keepLines w:val="1"/>
              <w:keepNext w:val="1"/>
            </w:pPr>
            <w:r>
              <w:rPr>
                <w:lang w:val="en-US" w:eastAsia="en-US" w:bidi="en-US"/>
              </w:rPr>
              <w:t>If the business partner's Yellow Card contains a "cash only" rule, a partially paid or unpaid sale is blocked.</w:t>
            </w:r>
          </w:p>
        </w:tc>
      </w:tr>
      <w:tr>
        <w:trPr>
          <w:cantSplit/>
        </w:trPr>
        <w:tc>
          <w:tcPr>
            <w:tcW w:type="dxa" w:w="4968"/>
            <w:shd w:fill="EAF0F6"/>
            <w:tcMar>
              <w:top w:w="70" w:type="dxa"/>
              <w:start w:w="90" w:type="dxa"/>
              <w:bottom w:w="70" w:type="dxa"/>
              <w:end w:w="90" w:type="dxa"/>
            </w:tcMar>
            <w:vAlign w:val="top"/>
          </w:tcPr>
          <w:p>
            <w:pPr>
              <w:keepLines w:val="1"/>
            </w:pPr>
            <w:r>
              <w:rPr>
                <w:b/>
                <w:lang w:val="en-US" w:eastAsia="en-US" w:bidi="en-US"/>
              </w:rPr>
              <w:t>Control Points</w:t>
            </w:r>
          </w:p>
        </w:tc>
        <w:tc>
          <w:tcPr>
            <w:tcW w:type="dxa" w:w="4968"/>
            <w:tcMar>
              <w:top w:w="70" w:type="dxa"/>
              <w:start w:w="90" w:type="dxa"/>
              <w:bottom w:w="70" w:type="dxa"/>
              <w:end w:w="90" w:type="dxa"/>
            </w:tcMar>
            <w:vAlign w:val="top"/>
          </w:tcPr>
          <w:p>
            <w:pPr>
              <w:keepLines w:val="1"/>
            </w:pPr>
            <w:r>
              <w:rPr>
                <w:lang w:val="en-US" w:eastAsia="en-US" w:bidi="en-US"/>
              </w:rPr>
              <w:t>The sale must not be posted to another warehouse or cash account; discount and zero-price rules apply.</w:t>
            </w:r>
          </w:p>
        </w:tc>
      </w:tr>
    </w:tbl>
    <w:p>
      <w:pPr>
        <w:pStyle w:val="ScenarioTitle"/>
        <w:keepNext w:val="1"/>
        <w:keepLines w:val="1"/>
      </w:pPr>
      <w:r>
        <w:rPr>
          <w:lang w:val="en-US" w:eastAsia="en-US" w:bidi="en-US"/>
        </w:rPr>
        <w:t>S-29 - Collecting a Previous Balance and Overpayment During Yatı</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Objective</w:t>
            </w:r>
          </w:p>
        </w:tc>
        <w:tc>
          <w:tcPr>
            <w:tcW w:type="dxa" w:w="4968"/>
            <w:tcMar>
              <w:top w:w="70" w:type="dxa"/>
              <w:start w:w="90" w:type="dxa"/>
              <w:bottom w:w="70" w:type="dxa"/>
              <w:end w:w="90" w:type="dxa"/>
            </w:tcMar>
            <w:vAlign w:val="top"/>
          </w:tcPr>
          <w:p>
            <w:pPr>
              <w:keepLines w:val="1"/>
              <w:keepNext w:val="1"/>
            </w:pPr>
            <w:r>
              <w:rPr>
                <w:lang w:val="en-US" w:eastAsia="en-US" w:bidi="en-US"/>
              </w:rPr>
              <w:t>Collect in the field an outstanding balance from the customer's previous sales.</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Preconditions</w:t>
            </w:r>
          </w:p>
        </w:tc>
        <w:tc>
          <w:tcPr>
            <w:tcW w:type="dxa" w:w="4968"/>
            <w:tcMar>
              <w:top w:w="70" w:type="dxa"/>
              <w:start w:w="90" w:type="dxa"/>
              <w:bottom w:w="70" w:type="dxa"/>
              <w:end w:w="90" w:type="dxa"/>
            </w:tcMar>
            <w:vAlign w:val="top"/>
          </w:tcPr>
          <w:p>
            <w:pPr>
              <w:keepLines w:val="1"/>
              <w:keepNext w:val="1"/>
            </w:pPr>
            <w:r>
              <w:rPr>
                <w:lang w:val="en-US" w:eastAsia="en-US" w:bidi="en-US"/>
              </w:rPr>
              <w:t>The business partner has open sales and an active vehicle cash account exists.</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Main Flow</w:t>
            </w:r>
          </w:p>
        </w:tc>
        <w:tc>
          <w:tcPr>
            <w:tcW w:type="dxa" w:w="4968"/>
            <w:tcMar>
              <w:top w:w="70" w:type="dxa"/>
              <w:start w:w="90" w:type="dxa"/>
              <w:bottom w:w="70" w:type="dxa"/>
              <w:end w:w="90" w:type="dxa"/>
            </w:tcMar>
            <w:vAlign w:val="top"/>
          </w:tcPr>
          <w:p>
            <w:pPr>
              <w:keepLines w:val="1"/>
              <w:keepNext w:val="1"/>
            </w:pPr>
            <w:r>
              <w:rPr>
                <w:lang w:val="en-US" w:eastAsia="en-US" w:bidi="en-US"/>
              </w:rPr>
              <w:t>Record the collection and allocate it to one or more open sales; retain any excess as an advance.</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Business Result</w:t>
            </w:r>
          </w:p>
        </w:tc>
        <w:tc>
          <w:tcPr>
            <w:tcW w:type="dxa" w:w="4968"/>
            <w:tcMar>
              <w:top w:w="70" w:type="dxa"/>
              <w:start w:w="90" w:type="dxa"/>
              <w:bottom w:w="70" w:type="dxa"/>
              <w:end w:w="90" w:type="dxa"/>
            </w:tcMar>
            <w:vAlign w:val="top"/>
          </w:tcPr>
          <w:p>
            <w:pPr>
              <w:keepLines w:val="1"/>
              <w:keepNext w:val="1"/>
            </w:pPr>
            <w:r>
              <w:rPr>
                <w:lang w:val="en-US" w:eastAsia="en-US" w:bidi="en-US"/>
              </w:rPr>
              <w:t>The vehicle cash account increases, the selected sales balances decrease, and the excess becomes an advance rather than revenue.</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Alternative / Exception Cases</w:t>
            </w:r>
          </w:p>
        </w:tc>
        <w:tc>
          <w:tcPr>
            <w:tcW w:type="dxa" w:w="4968"/>
            <w:tcMar>
              <w:top w:w="70" w:type="dxa"/>
              <w:start w:w="90" w:type="dxa"/>
              <w:bottom w:w="70" w:type="dxa"/>
              <w:end w:w="90" w:type="dxa"/>
            </w:tcMar>
            <w:vAlign w:val="top"/>
          </w:tcPr>
          <w:p>
            <w:pPr>
              <w:keepLines w:val="1"/>
              <w:keepNext w:val="1"/>
            </w:pPr>
            <w:r>
              <w:rPr>
                <w:lang w:val="en-US" w:eastAsia="en-US" w:bidi="en-US"/>
              </w:rPr>
              <w:t>If the customer does not specify which invoice is being paid, the system may propose allocation to the oldest document and allow the user to change it.</w:t>
            </w:r>
          </w:p>
        </w:tc>
      </w:tr>
      <w:tr>
        <w:trPr>
          <w:cantSplit/>
        </w:trPr>
        <w:tc>
          <w:tcPr>
            <w:tcW w:type="dxa" w:w="4968"/>
            <w:shd w:fill="EAF0F6"/>
            <w:tcMar>
              <w:top w:w="70" w:type="dxa"/>
              <w:start w:w="90" w:type="dxa"/>
              <w:bottom w:w="70" w:type="dxa"/>
              <w:end w:w="90" w:type="dxa"/>
            </w:tcMar>
            <w:vAlign w:val="top"/>
          </w:tcPr>
          <w:p>
            <w:pPr>
              <w:keepLines w:val="1"/>
            </w:pPr>
            <w:r>
              <w:rPr>
                <w:b/>
                <w:lang w:val="en-US" w:eastAsia="en-US" w:bidi="en-US"/>
              </w:rPr>
              <w:t>Control Points</w:t>
            </w:r>
          </w:p>
        </w:tc>
        <w:tc>
          <w:tcPr>
            <w:tcW w:type="dxa" w:w="4968"/>
            <w:tcMar>
              <w:top w:w="70" w:type="dxa"/>
              <w:start w:w="90" w:type="dxa"/>
              <w:bottom w:w="70" w:type="dxa"/>
              <w:end w:w="90" w:type="dxa"/>
            </w:tcMar>
            <w:vAlign w:val="top"/>
          </w:tcPr>
          <w:p>
            <w:pPr>
              <w:keepLines w:val="1"/>
            </w:pPr>
            <w:r>
              <w:rPr>
                <w:lang w:val="en-US" w:eastAsia="en-US" w:bidi="en-US"/>
              </w:rPr>
              <w:t>Total allocations must not exceed the collection amount, and the money must not be mixed with the route sales representative's personal funds.</w:t>
            </w:r>
          </w:p>
        </w:tc>
      </w:tr>
    </w:tbl>
    <w:p>
      <w:pPr>
        <w:pStyle w:val="ScenarioTitle"/>
        <w:keepNext w:val="1"/>
        <w:keepLines w:val="1"/>
      </w:pPr>
      <w:r>
        <w:rPr>
          <w:lang w:val="en-US" w:eastAsia="en-US" w:bidi="en-US"/>
        </w:rPr>
        <w:t>S-30 - Customer Product Return During Yatı</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Objective</w:t>
            </w:r>
          </w:p>
        </w:tc>
        <w:tc>
          <w:tcPr>
            <w:tcW w:type="dxa" w:w="4968"/>
            <w:tcMar>
              <w:top w:w="70" w:type="dxa"/>
              <w:start w:w="90" w:type="dxa"/>
              <w:bottom w:w="70" w:type="dxa"/>
              <w:end w:w="90" w:type="dxa"/>
            </w:tcMar>
            <w:vAlign w:val="top"/>
          </w:tcPr>
          <w:p>
            <w:pPr>
              <w:keepLines w:val="1"/>
              <w:keepNext w:val="1"/>
            </w:pPr>
            <w:r>
              <w:rPr>
                <w:lang w:val="en-US" w:eastAsia="en-US" w:bidi="en-US"/>
              </w:rPr>
              <w:t>Accept in the field a product sold previously.</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Preconditions</w:t>
            </w:r>
          </w:p>
        </w:tc>
        <w:tc>
          <w:tcPr>
            <w:tcW w:type="dxa" w:w="4968"/>
            <w:tcMar>
              <w:top w:w="70" w:type="dxa"/>
              <w:start w:w="90" w:type="dxa"/>
              <w:bottom w:w="70" w:type="dxa"/>
              <w:end w:w="90" w:type="dxa"/>
            </w:tcMar>
            <w:vAlign w:val="top"/>
          </w:tcPr>
          <w:p>
            <w:pPr>
              <w:keepLines w:val="1"/>
              <w:keepNext w:val="1"/>
            </w:pPr>
            <w:r>
              <w:rPr>
                <w:lang w:val="en-US" w:eastAsia="en-US" w:bidi="en-US"/>
              </w:rPr>
              <w:t>The original sale is found and an unreturned quantity remains.</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Main Flow</w:t>
            </w:r>
          </w:p>
        </w:tc>
        <w:tc>
          <w:tcPr>
            <w:tcW w:type="dxa" w:w="4968"/>
            <w:tcMar>
              <w:top w:w="70" w:type="dxa"/>
              <w:start w:w="90" w:type="dxa"/>
              <w:bottom w:w="70" w:type="dxa"/>
              <w:end w:w="90" w:type="dxa"/>
            </w:tcMar>
            <w:vAlign w:val="top"/>
          </w:tcPr>
          <w:p>
            <w:pPr>
              <w:keepLines w:val="1"/>
              <w:keepNext w:val="1"/>
            </w:pPr>
            <w:r>
              <w:rPr>
                <w:lang w:val="en-US" w:eastAsia="en-US" w:bidi="en-US"/>
              </w:rPr>
              <w:t>Create the return document, select the product condition, and, if resaleable, receive it into the vehicle warehouse.</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Business Result</w:t>
            </w:r>
          </w:p>
        </w:tc>
        <w:tc>
          <w:tcPr>
            <w:tcW w:type="dxa" w:w="4968"/>
            <w:tcMar>
              <w:top w:w="70" w:type="dxa"/>
              <w:start w:w="90" w:type="dxa"/>
              <w:bottom w:w="70" w:type="dxa"/>
              <w:end w:w="90" w:type="dxa"/>
            </w:tcMar>
            <w:vAlign w:val="top"/>
          </w:tcPr>
          <w:p>
            <w:pPr>
              <w:keepLines w:val="1"/>
              <w:keepNext w:val="1"/>
            </w:pPr>
            <w:r>
              <w:rPr>
                <w:lang w:val="en-US" w:eastAsia="en-US" w:bidi="en-US"/>
              </w:rPr>
              <w:t>Inventory increases; the open receivable decreases or a refund/advance is created.</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Alternative / Exception Cases</w:t>
            </w:r>
          </w:p>
        </w:tc>
        <w:tc>
          <w:tcPr>
            <w:tcW w:type="dxa" w:w="4968"/>
            <w:tcMar>
              <w:top w:w="70" w:type="dxa"/>
              <w:start w:w="90" w:type="dxa"/>
              <w:bottom w:w="70" w:type="dxa"/>
              <w:end w:w="90" w:type="dxa"/>
            </w:tcMar>
            <w:vAlign w:val="top"/>
          </w:tcPr>
          <w:p>
            <w:pPr>
              <w:keepLines w:val="1"/>
              <w:keepNext w:val="1"/>
            </w:pPr>
            <w:r>
              <w:rPr>
                <w:lang w:val="en-US" w:eastAsia="en-US" w:bidi="en-US"/>
              </w:rPr>
              <w:t>A damaged product is directed to damaged inventory/write-off rather than normal inventory.</w:t>
            </w:r>
          </w:p>
        </w:tc>
      </w:tr>
      <w:tr>
        <w:trPr>
          <w:cantSplit/>
        </w:trPr>
        <w:tc>
          <w:tcPr>
            <w:tcW w:type="dxa" w:w="4968"/>
            <w:shd w:fill="EAF0F6"/>
            <w:tcMar>
              <w:top w:w="70" w:type="dxa"/>
              <w:start w:w="90" w:type="dxa"/>
              <w:bottom w:w="70" w:type="dxa"/>
              <w:end w:w="90" w:type="dxa"/>
            </w:tcMar>
            <w:vAlign w:val="top"/>
          </w:tcPr>
          <w:p>
            <w:pPr>
              <w:keepLines w:val="1"/>
            </w:pPr>
            <w:r>
              <w:rPr>
                <w:b/>
                <w:lang w:val="en-US" w:eastAsia="en-US" w:bidi="en-US"/>
              </w:rPr>
              <w:t>Control Points</w:t>
            </w:r>
          </w:p>
        </w:tc>
        <w:tc>
          <w:tcPr>
            <w:tcW w:type="dxa" w:w="4968"/>
            <w:tcMar>
              <w:top w:w="70" w:type="dxa"/>
              <w:start w:w="90" w:type="dxa"/>
              <w:bottom w:w="70" w:type="dxa"/>
              <w:end w:w="90" w:type="dxa"/>
            </w:tcMar>
            <w:vAlign w:val="top"/>
          </w:tcPr>
          <w:p>
            <w:pPr>
              <w:keepLines w:val="1"/>
            </w:pPr>
            <w:r>
              <w:rPr>
                <w:lang w:val="en-US" w:eastAsia="en-US" w:bidi="en-US"/>
              </w:rPr>
              <w:t>The return must not exceed the quantity sold; the original sale, reason, and product condition are retained.</w:t>
            </w:r>
          </w:p>
        </w:tc>
      </w:tr>
    </w:tbl>
    <w:p>
      <w:pPr>
        <w:pStyle w:val="ScenarioTitle"/>
        <w:keepNext w:val="1"/>
        <w:keepLines w:val="1"/>
      </w:pPr>
      <w:r>
        <w:rPr>
          <w:lang w:val="en-US" w:eastAsia="en-US" w:bidi="en-US"/>
        </w:rPr>
        <w:t>S-31 - Closing a Yatı Trip Without Differences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Objective</w:t>
            </w:r>
          </w:p>
        </w:tc>
        <w:tc>
          <w:tcPr>
            <w:tcW w:type="dxa" w:w="4968"/>
            <w:tcMar>
              <w:top w:w="70" w:type="dxa"/>
              <w:start w:w="90" w:type="dxa"/>
              <w:bottom w:w="70" w:type="dxa"/>
              <w:end w:w="90" w:type="dxa"/>
            </w:tcMar>
            <w:vAlign w:val="top"/>
          </w:tcPr>
          <w:p>
            <w:pPr>
              <w:keepLines w:val="1"/>
              <w:keepNext w:val="1"/>
            </w:pPr>
            <w:r>
              <w:rPr>
                <w:lang w:val="en-US" w:eastAsia="en-US" w:bidi="en-US"/>
              </w:rPr>
              <w:t>Close the trip by handing over goods and money to the main location.</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Preconditions</w:t>
            </w:r>
          </w:p>
        </w:tc>
        <w:tc>
          <w:tcPr>
            <w:tcW w:type="dxa" w:w="4968"/>
            <w:tcMar>
              <w:top w:w="70" w:type="dxa"/>
              <w:start w:w="90" w:type="dxa"/>
              <w:bottom w:w="70" w:type="dxa"/>
              <w:end w:w="90" w:type="dxa"/>
            </w:tcMar>
            <w:vAlign w:val="top"/>
          </w:tcPr>
          <w:p>
            <w:pPr>
              <w:keepLines w:val="1"/>
              <w:keepNext w:val="1"/>
            </w:pPr>
            <w:r>
              <w:rPr>
                <w:lang w:val="en-US" w:eastAsia="en-US" w:bidi="en-US"/>
              </w:rPr>
              <w:t>The trip is under reconciliation and all sales, collections, returns, and expenses have been entered.</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Main Flow</w:t>
            </w:r>
          </w:p>
        </w:tc>
        <w:tc>
          <w:tcPr>
            <w:tcW w:type="dxa" w:w="4968"/>
            <w:tcMar>
              <w:top w:w="70" w:type="dxa"/>
              <w:start w:w="90" w:type="dxa"/>
              <w:bottom w:w="70" w:type="dxa"/>
              <w:end w:w="90" w:type="dxa"/>
            </w:tcMar>
            <w:vAlign w:val="top"/>
          </w:tcPr>
          <w:p>
            <w:pPr>
              <w:keepLines w:val="1"/>
              <w:keepNext w:val="1"/>
            </w:pPr>
            <w:r>
              <w:rPr>
                <w:lang w:val="en-US" w:eastAsia="en-US" w:bidi="en-US"/>
              </w:rPr>
              <w:t>Count physical inventory and cash, reconcile them with system balances, and transfer remaining goods and money to the main warehouse/cash account.</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Business Result</w:t>
            </w:r>
          </w:p>
        </w:tc>
        <w:tc>
          <w:tcPr>
            <w:tcW w:type="dxa" w:w="4968"/>
            <w:tcMar>
              <w:top w:w="70" w:type="dxa"/>
              <w:start w:w="90" w:type="dxa"/>
              <w:bottom w:w="70" w:type="dxa"/>
              <w:end w:w="90" w:type="dxa"/>
            </w:tcMar>
            <w:vAlign w:val="top"/>
          </w:tcPr>
          <w:p>
            <w:pPr>
              <w:keepLines w:val="1"/>
              <w:keepNext w:val="1"/>
            </w:pPr>
            <w:r>
              <w:rPr>
                <w:lang w:val="en-US" w:eastAsia="en-US" w:bidi="en-US"/>
              </w:rPr>
              <w:t>The vehicle warehouse and cash account are reduced to the selected closing balance, the trip is closed, and a final summary is generated.</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Alternative / Exception Cases</w:t>
            </w:r>
          </w:p>
        </w:tc>
        <w:tc>
          <w:tcPr>
            <w:tcW w:type="dxa" w:w="4968"/>
            <w:tcMar>
              <w:top w:w="70" w:type="dxa"/>
              <w:start w:w="90" w:type="dxa"/>
              <w:bottom w:w="70" w:type="dxa"/>
              <w:end w:w="90" w:type="dxa"/>
            </w:tcMar>
            <w:vAlign w:val="top"/>
          </w:tcPr>
          <w:p>
            <w:pPr>
              <w:keepLines w:val="1"/>
              <w:keepNext w:val="1"/>
            </w:pPr>
            <w:r>
              <w:rPr>
                <w:lang w:val="en-US" w:eastAsia="en-US" w:bidi="en-US"/>
              </w:rPr>
              <w:t>If a fixed expense float or permanent vehicle inventory is retained, the approved balance may be carried to the next trip.</w:t>
            </w:r>
          </w:p>
        </w:tc>
      </w:tr>
      <w:tr>
        <w:trPr>
          <w:cantSplit/>
        </w:trPr>
        <w:tc>
          <w:tcPr>
            <w:tcW w:type="dxa" w:w="4968"/>
            <w:shd w:fill="EAF0F6"/>
            <w:tcMar>
              <w:top w:w="70" w:type="dxa"/>
              <w:start w:w="90" w:type="dxa"/>
              <w:bottom w:w="70" w:type="dxa"/>
              <w:end w:w="90" w:type="dxa"/>
            </w:tcMar>
            <w:vAlign w:val="top"/>
          </w:tcPr>
          <w:p>
            <w:pPr>
              <w:keepLines w:val="1"/>
            </w:pPr>
            <w:r>
              <w:rPr>
                <w:b/>
                <w:lang w:val="en-US" w:eastAsia="en-US" w:bidi="en-US"/>
              </w:rPr>
              <w:t>Control Points</w:t>
            </w:r>
          </w:p>
        </w:tc>
        <w:tc>
          <w:tcPr>
            <w:tcW w:type="dxa" w:w="4968"/>
            <w:tcMar>
              <w:top w:w="70" w:type="dxa"/>
              <w:start w:w="90" w:type="dxa"/>
              <w:bottom w:w="70" w:type="dxa"/>
              <w:end w:w="90" w:type="dxa"/>
            </w:tcMar>
            <w:vAlign w:val="top"/>
          </w:tcPr>
          <w:p>
            <w:pPr>
              <w:keepLines w:val="1"/>
            </w:pPr>
            <w:r>
              <w:rPr>
                <w:lang w:val="en-US" w:eastAsia="en-US" w:bidi="en-US"/>
              </w:rPr>
              <w:t>After closing, a new transaction is possible only by reopening the trip under controlled conditions.</w:t>
            </w:r>
          </w:p>
        </w:tc>
      </w:tr>
    </w:tbl>
    <w:p>
      <w:pPr>
        <w:pStyle w:val="ScenarioTitle"/>
        <w:keepNext w:val="1"/>
        <w:keepLines w:val="1"/>
      </w:pPr>
      <w:r>
        <w:rPr>
          <w:lang w:val="en-US" w:eastAsia="en-US" w:bidi="en-US"/>
        </w:rPr>
        <w:t>S-32 - Inventory or Cash Difference at Yatı Closing</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Objective</w:t>
            </w:r>
          </w:p>
        </w:tc>
        <w:tc>
          <w:tcPr>
            <w:tcW w:type="dxa" w:w="4968"/>
            <w:tcMar>
              <w:top w:w="70" w:type="dxa"/>
              <w:start w:w="90" w:type="dxa"/>
              <w:bottom w:w="70" w:type="dxa"/>
              <w:end w:w="90" w:type="dxa"/>
            </w:tcMar>
            <w:vAlign w:val="top"/>
          </w:tcPr>
          <w:p>
            <w:pPr>
              <w:keepLines w:val="1"/>
              <w:keepNext w:val="1"/>
            </w:pPr>
            <w:r>
              <w:rPr>
                <w:lang w:val="en-US" w:eastAsia="en-US" w:bidi="en-US"/>
              </w:rPr>
              <w:t>Formalize a difference between system and physical goods or cash at the end of a trip.</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Preconditions</w:t>
            </w:r>
          </w:p>
        </w:tc>
        <w:tc>
          <w:tcPr>
            <w:tcW w:type="dxa" w:w="4968"/>
            <w:tcMar>
              <w:top w:w="70" w:type="dxa"/>
              <w:start w:w="90" w:type="dxa"/>
              <w:bottom w:w="70" w:type="dxa"/>
              <w:end w:w="90" w:type="dxa"/>
            </w:tcMar>
            <w:vAlign w:val="top"/>
          </w:tcPr>
          <w:p>
            <w:pPr>
              <w:keepLines w:val="1"/>
              <w:keepNext w:val="1"/>
            </w:pPr>
            <w:r>
              <w:rPr>
                <w:lang w:val="en-US" w:eastAsia="en-US" w:bidi="en-US"/>
              </w:rPr>
              <w:t>The physical count is complete and a difference has been identified.</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Main Flow</w:t>
            </w:r>
          </w:p>
        </w:tc>
        <w:tc>
          <w:tcPr>
            <w:tcW w:type="dxa" w:w="4968"/>
            <w:tcMar>
              <w:top w:w="70" w:type="dxa"/>
              <w:start w:w="90" w:type="dxa"/>
              <w:bottom w:w="70" w:type="dxa"/>
              <w:end w:w="90" w:type="dxa"/>
            </w:tcMar>
            <w:vAlign w:val="top"/>
          </w:tcPr>
          <w:p>
            <w:pPr>
              <w:keepLines w:val="1"/>
              <w:keepNext w:val="1"/>
            </w:pPr>
            <w:r>
              <w:rPr>
                <w:lang w:val="en-US" w:eastAsia="en-US" w:bidi="en-US"/>
              </w:rPr>
              <w:t>Enter each product and cash difference separately, attach the reason and evidence, and obtain manager approval.</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Business Result</w:t>
            </w:r>
          </w:p>
        </w:tc>
        <w:tc>
          <w:tcPr>
            <w:tcW w:type="dxa" w:w="4968"/>
            <w:tcMar>
              <w:top w:w="70" w:type="dxa"/>
              <w:start w:w="90" w:type="dxa"/>
              <w:bottom w:w="70" w:type="dxa"/>
              <w:end w:w="90" w:type="dxa"/>
            </w:tcMar>
            <w:vAlign w:val="top"/>
          </w:tcPr>
          <w:p>
            <w:pPr>
              <w:keepLines w:val="1"/>
              <w:keepNext w:val="1"/>
            </w:pPr>
            <w:r>
              <w:rPr>
                <w:lang w:val="en-US" w:eastAsia="en-US" w:bidi="en-US"/>
              </w:rPr>
              <w:t>After approval, an inventory/cash adjustment is created and the trip may be closed.</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Alternative / Exception Cases</w:t>
            </w:r>
          </w:p>
        </w:tc>
        <w:tc>
          <w:tcPr>
            <w:tcW w:type="dxa" w:w="4968"/>
            <w:tcMar>
              <w:top w:w="70" w:type="dxa"/>
              <w:start w:w="90" w:type="dxa"/>
              <w:bottom w:w="70" w:type="dxa"/>
              <w:end w:w="90" w:type="dxa"/>
            </w:tcMar>
            <w:vAlign w:val="top"/>
          </w:tcPr>
          <w:p>
            <w:pPr>
              <w:keepLines w:val="1"/>
              <w:keepNext w:val="1"/>
            </w:pPr>
            <w:r>
              <w:rPr>
                <w:lang w:val="en-US" w:eastAsia="en-US" w:bidi="en-US"/>
              </w:rPr>
              <w:t>If a missing sale, expense, or return document is identified, enter the actual document instead of using a difference adjustment.</w:t>
            </w:r>
          </w:p>
        </w:tc>
      </w:tr>
      <w:tr>
        <w:trPr>
          <w:cantSplit/>
        </w:trPr>
        <w:tc>
          <w:tcPr>
            <w:tcW w:type="dxa" w:w="4968"/>
            <w:shd w:fill="EAF0F6"/>
            <w:tcMar>
              <w:top w:w="70" w:type="dxa"/>
              <w:start w:w="90" w:type="dxa"/>
              <w:bottom w:w="70" w:type="dxa"/>
              <w:end w:w="90" w:type="dxa"/>
            </w:tcMar>
            <w:vAlign w:val="top"/>
          </w:tcPr>
          <w:p>
            <w:pPr>
              <w:keepLines w:val="1"/>
            </w:pPr>
            <w:r>
              <w:rPr>
                <w:b/>
                <w:lang w:val="en-US" w:eastAsia="en-US" w:bidi="en-US"/>
              </w:rPr>
              <w:t>Control Points</w:t>
            </w:r>
          </w:p>
        </w:tc>
        <w:tc>
          <w:tcPr>
            <w:tcW w:type="dxa" w:w="4968"/>
            <w:tcMar>
              <w:top w:w="70" w:type="dxa"/>
              <w:start w:w="90" w:type="dxa"/>
              <w:bottom w:w="70" w:type="dxa"/>
              <w:end w:w="90" w:type="dxa"/>
            </w:tcMar>
            <w:vAlign w:val="top"/>
          </w:tcPr>
          <w:p>
            <w:pPr>
              <w:keepLines w:val="1"/>
            </w:pPr>
            <w:r>
              <w:rPr>
                <w:lang w:val="en-US" w:eastAsia="en-US" w:bidi="en-US"/>
              </w:rPr>
              <w:t>The difference must not be concealed with a false sale or expense; a high-value difference must be reported to management.</w:t>
            </w:r>
          </w:p>
        </w:tc>
      </w:tr>
    </w:tbl>
    <w:p>
      <w:pPr>
        <w:pStyle w:val="ScenarioTitle"/>
        <w:keepNext w:val="1"/>
        <w:keepLines w:val="1"/>
      </w:pPr>
      <w:r>
        <w:rPr>
          <w:lang w:val="en-US" w:eastAsia="en-US" w:bidi="en-US"/>
        </w:rPr>
        <w:t>S-33 - Sending an Invoice and Business Partner Balance Through WhatsApp</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Objective</w:t>
            </w:r>
          </w:p>
        </w:tc>
        <w:tc>
          <w:tcPr>
            <w:tcW w:type="dxa" w:w="4968"/>
            <w:tcMar>
              <w:top w:w="70" w:type="dxa"/>
              <w:start w:w="90" w:type="dxa"/>
              <w:bottom w:w="70" w:type="dxa"/>
              <w:end w:w="90" w:type="dxa"/>
            </w:tcMar>
            <w:vAlign w:val="top"/>
          </w:tcPr>
          <w:p>
            <w:pPr>
              <w:keepLines w:val="1"/>
              <w:keepNext w:val="1"/>
            </w:pPr>
            <w:r>
              <w:rPr>
                <w:lang w:val="en-US" w:eastAsia="en-US" w:bidi="en-US"/>
              </w:rPr>
              <w:t>Deliver a posted invoice and open balance quickly to the business partner.</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Preconditions</w:t>
            </w:r>
          </w:p>
        </w:tc>
        <w:tc>
          <w:tcPr>
            <w:tcW w:type="dxa" w:w="4968"/>
            <w:tcMar>
              <w:top w:w="70" w:type="dxa"/>
              <w:start w:w="90" w:type="dxa"/>
              <w:bottom w:w="70" w:type="dxa"/>
              <w:end w:w="90" w:type="dxa"/>
            </w:tcMar>
            <w:vAlign w:val="top"/>
          </w:tcPr>
          <w:p>
            <w:pPr>
              <w:keepLines w:val="1"/>
              <w:keepNext w:val="1"/>
            </w:pPr>
            <w:r>
              <w:rPr>
                <w:lang w:val="en-US" w:eastAsia="en-US" w:bidi="en-US"/>
              </w:rPr>
              <w:t>The business partner has a correct telephone number and messaging consent, and the document is posted.</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Main Flow</w:t>
            </w:r>
          </w:p>
        </w:tc>
        <w:tc>
          <w:tcPr>
            <w:tcW w:type="dxa" w:w="4968"/>
            <w:tcMar>
              <w:top w:w="70" w:type="dxa"/>
              <w:start w:w="90" w:type="dxa"/>
              <w:bottom w:w="70" w:type="dxa"/>
              <w:end w:w="90" w:type="dxa"/>
            </w:tcMar>
            <w:vAlign w:val="top"/>
          </w:tcPr>
          <w:p>
            <w:pPr>
              <w:keepLines w:val="1"/>
              <w:keepNext w:val="1"/>
            </w:pPr>
            <w:r>
              <w:rPr>
                <w:lang w:val="en-US" w:eastAsia="en-US" w:bidi="en-US"/>
              </w:rPr>
              <w:t>The user previews the message, verifies receivable/payable amounts, and sends it.</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Business Result</w:t>
            </w:r>
          </w:p>
        </w:tc>
        <w:tc>
          <w:tcPr>
            <w:tcW w:type="dxa" w:w="4968"/>
            <w:tcMar>
              <w:top w:w="70" w:type="dxa"/>
              <w:start w:w="90" w:type="dxa"/>
              <w:bottom w:w="70" w:type="dxa"/>
              <w:end w:w="90" w:type="dxa"/>
            </w:tcMar>
            <w:vAlign w:val="top"/>
          </w:tcPr>
          <w:p>
            <w:pPr>
              <w:keepLines w:val="1"/>
              <w:keepNext w:val="1"/>
            </w:pPr>
            <w:r>
              <w:rPr>
                <w:lang w:val="en-US" w:eastAsia="en-US" w:bidi="en-US"/>
              </w:rPr>
              <w:t>A sending-history record is created; inventory, cash, and balances do not change.</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Alternative / Exception Cases</w:t>
            </w:r>
          </w:p>
        </w:tc>
        <w:tc>
          <w:tcPr>
            <w:tcW w:type="dxa" w:w="4968"/>
            <w:tcMar>
              <w:top w:w="70" w:type="dxa"/>
              <w:start w:w="90" w:type="dxa"/>
              <w:bottom w:w="70" w:type="dxa"/>
              <w:end w:w="90" w:type="dxa"/>
            </w:tcMar>
            <w:vAlign w:val="top"/>
          </w:tcPr>
          <w:p>
            <w:pPr>
              <w:keepLines w:val="1"/>
              <w:keepNext w:val="1"/>
            </w:pPr>
            <w:r>
              <w:rPr>
                <w:lang w:val="en-US" w:eastAsia="en-US" w:bidi="en-US"/>
              </w:rPr>
              <w:t>If the document has been cancelled, official sending is blocked or a correction message is prepared.</w:t>
            </w:r>
          </w:p>
        </w:tc>
      </w:tr>
      <w:tr>
        <w:trPr>
          <w:cantSplit/>
        </w:trPr>
        <w:tc>
          <w:tcPr>
            <w:tcW w:type="dxa" w:w="4968"/>
            <w:shd w:fill="EAF0F6"/>
            <w:tcMar>
              <w:top w:w="70" w:type="dxa"/>
              <w:start w:w="90" w:type="dxa"/>
              <w:bottom w:w="70" w:type="dxa"/>
              <w:end w:w="90" w:type="dxa"/>
            </w:tcMar>
            <w:vAlign w:val="top"/>
          </w:tcPr>
          <w:p>
            <w:pPr>
              <w:keepLines w:val="1"/>
            </w:pPr>
            <w:r>
              <w:rPr>
                <w:b/>
                <w:lang w:val="en-US" w:eastAsia="en-US" w:bidi="en-US"/>
              </w:rPr>
              <w:t>Control Points</w:t>
            </w:r>
          </w:p>
        </w:tc>
        <w:tc>
          <w:tcPr>
            <w:tcW w:type="dxa" w:w="4968"/>
            <w:tcMar>
              <w:top w:w="70" w:type="dxa"/>
              <w:start w:w="90" w:type="dxa"/>
              <w:bottom w:w="70" w:type="dxa"/>
              <w:end w:w="90" w:type="dxa"/>
            </w:tcMar>
            <w:vAlign w:val="top"/>
          </w:tcPr>
          <w:p>
            <w:pPr>
              <w:keepLines w:val="1"/>
            </w:pPr>
            <w:r>
              <w:rPr>
                <w:lang w:val="en-US" w:eastAsia="en-US" w:bidi="en-US"/>
              </w:rPr>
              <w:t>Two-way balances for the same party must be shown separately, and sending the message must not be treated as payment confirmation.</w:t>
            </w:r>
          </w:p>
        </w:tc>
      </w:tr>
    </w:tbl>
    <w:p>
      <w:pPr>
        <w:pStyle w:val="ScenarioTitle"/>
        <w:keepNext w:val="1"/>
        <w:keepLines w:val="1"/>
      </w:pPr>
      <w:r>
        <w:rPr>
          <w:lang w:val="en-US" w:eastAsia="en-US" w:bidi="en-US"/>
        </w:rPr>
        <w:t>S-34 - Mobile Photo-Based Goods Receipt and Expense Document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Objective</w:t>
            </w:r>
          </w:p>
        </w:tc>
        <w:tc>
          <w:tcPr>
            <w:tcW w:type="dxa" w:w="4968"/>
            <w:tcMar>
              <w:top w:w="70" w:type="dxa"/>
              <w:start w:w="90" w:type="dxa"/>
              <w:bottom w:w="70" w:type="dxa"/>
              <w:end w:w="90" w:type="dxa"/>
            </w:tcMar>
            <w:vAlign w:val="top"/>
          </w:tcPr>
          <w:p>
            <w:pPr>
              <w:keepLines w:val="1"/>
              <w:keepNext w:val="1"/>
            </w:pPr>
            <w:r>
              <w:rPr>
                <w:lang w:val="en-US" w:eastAsia="en-US" w:bidi="en-US"/>
              </w:rPr>
              <w:t>Retain core information and photo evidence when goods or a receipt arrive at the workshop or during a trip.</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Preconditions</w:t>
            </w:r>
          </w:p>
        </w:tc>
        <w:tc>
          <w:tcPr>
            <w:tcW w:type="dxa" w:w="4968"/>
            <w:tcMar>
              <w:top w:w="70" w:type="dxa"/>
              <w:start w:w="90" w:type="dxa"/>
              <w:bottom w:w="70" w:type="dxa"/>
              <w:end w:w="90" w:type="dxa"/>
            </w:tcMar>
            <w:vAlign w:val="top"/>
          </w:tcPr>
          <w:p>
            <w:pPr>
              <w:keepLines w:val="1"/>
              <w:keepNext w:val="1"/>
            </w:pPr>
            <w:r>
              <w:rPr>
                <w:lang w:val="en-US" w:eastAsia="en-US" w:bidi="en-US"/>
              </w:rPr>
              <w:t>An active supplier/expense category, mobile device, and authorized user exist.</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Main Flow</w:t>
            </w:r>
          </w:p>
        </w:tc>
        <w:tc>
          <w:tcPr>
            <w:tcW w:type="dxa" w:w="4968"/>
            <w:tcMar>
              <w:top w:w="70" w:type="dxa"/>
              <w:start w:w="90" w:type="dxa"/>
              <w:bottom w:w="70" w:type="dxa"/>
              <w:end w:w="90" w:type="dxa"/>
            </w:tcMar>
            <w:vAlign w:val="top"/>
          </w:tcPr>
          <w:p>
            <w:pPr>
              <w:keepLines w:val="1"/>
              <w:keepNext w:val="1"/>
            </w:pPr>
            <w:r>
              <w:rPr>
                <w:lang w:val="en-US" w:eastAsia="en-US" w:bidi="en-US"/>
              </w:rPr>
              <w:t>Enter the quantity or expense amount, attach a photo of the delivery note/receipt, and save the document as a draft or submit it for approval.</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Business Result</w:t>
            </w:r>
          </w:p>
        </w:tc>
        <w:tc>
          <w:tcPr>
            <w:tcW w:type="dxa" w:w="4968"/>
            <w:tcMar>
              <w:top w:w="70" w:type="dxa"/>
              <w:start w:w="90" w:type="dxa"/>
              <w:bottom w:w="70" w:type="dxa"/>
              <w:end w:w="90" w:type="dxa"/>
            </w:tcMar>
            <w:vAlign w:val="top"/>
          </w:tcPr>
          <w:p>
            <w:pPr>
              <w:keepLines w:val="1"/>
              <w:keepNext w:val="1"/>
            </w:pPr>
            <w:r>
              <w:rPr>
                <w:lang w:val="en-US" w:eastAsia="en-US" w:bidi="en-US"/>
              </w:rPr>
              <w:t>An approved purchase affects inventory/payables; an approved expense affects cash; the photograph remains in the archive.</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Alternative / Exception Cases</w:t>
            </w:r>
          </w:p>
        </w:tc>
        <w:tc>
          <w:tcPr>
            <w:tcW w:type="dxa" w:w="4968"/>
            <w:tcMar>
              <w:top w:w="70" w:type="dxa"/>
              <w:start w:w="90" w:type="dxa"/>
              <w:bottom w:w="70" w:type="dxa"/>
              <w:end w:w="90" w:type="dxa"/>
            </w:tcMar>
            <w:vAlign w:val="top"/>
          </w:tcPr>
          <w:p>
            <w:pPr>
              <w:keepLines w:val="1"/>
              <w:keepNext w:val="1"/>
            </w:pPr>
            <w:r>
              <w:rPr>
                <w:lang w:val="en-US" w:eastAsia="en-US" w:bidi="en-US"/>
              </w:rPr>
              <w:t>If the photograph is unreadable, the price is missing, or a duplicate is suspected, return the document for review.</w:t>
            </w:r>
          </w:p>
        </w:tc>
      </w:tr>
      <w:tr>
        <w:trPr>
          <w:cantSplit/>
        </w:trPr>
        <w:tc>
          <w:tcPr>
            <w:tcW w:type="dxa" w:w="4968"/>
            <w:shd w:fill="EAF0F6"/>
            <w:tcMar>
              <w:top w:w="70" w:type="dxa"/>
              <w:start w:w="90" w:type="dxa"/>
              <w:bottom w:w="70" w:type="dxa"/>
              <w:end w:w="90" w:type="dxa"/>
            </w:tcMar>
            <w:vAlign w:val="top"/>
          </w:tcPr>
          <w:p>
            <w:pPr>
              <w:keepLines w:val="1"/>
            </w:pPr>
            <w:r>
              <w:rPr>
                <w:b/>
                <w:lang w:val="en-US" w:eastAsia="en-US" w:bidi="en-US"/>
              </w:rPr>
              <w:t>Control Points</w:t>
            </w:r>
          </w:p>
        </w:tc>
        <w:tc>
          <w:tcPr>
            <w:tcW w:type="dxa" w:w="4968"/>
            <w:tcMar>
              <w:top w:w="70" w:type="dxa"/>
              <w:start w:w="90" w:type="dxa"/>
              <w:bottom w:w="70" w:type="dxa"/>
              <w:end w:w="90" w:type="dxa"/>
            </w:tcMar>
            <w:vAlign w:val="top"/>
          </w:tcPr>
          <w:p>
            <w:pPr>
              <w:keepLines w:val="1"/>
            </w:pPr>
            <w:r>
              <w:rPr>
                <w:lang w:val="en-US" w:eastAsia="en-US" w:bidi="en-US"/>
              </w:rPr>
              <w:t>The photograph must not post the transaction by itself; the creator, reviewer, and approver must be visible.</w:t>
            </w:r>
          </w:p>
        </w:tc>
      </w:tr>
    </w:tbl>
    <w:p>
      <w:pPr>
        <w:pStyle w:val="ScenarioTitle"/>
        <w:keepNext w:val="1"/>
        <w:keepLines w:val="1"/>
      </w:pPr>
      <w:r>
        <w:rPr>
          <w:lang w:val="en-US" w:eastAsia="en-US" w:bidi="en-US"/>
        </w:rPr>
        <w:t>S-35 - Crossing a Critical Inventory Threshold</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Objective</w:t>
            </w:r>
          </w:p>
        </w:tc>
        <w:tc>
          <w:tcPr>
            <w:tcW w:type="dxa" w:w="4968"/>
            <w:tcMar>
              <w:top w:w="70" w:type="dxa"/>
              <w:start w:w="90" w:type="dxa"/>
              <w:bottom w:w="70" w:type="dxa"/>
              <w:end w:w="90" w:type="dxa"/>
            </w:tcMar>
            <w:vAlign w:val="top"/>
          </w:tcPr>
          <w:p>
            <w:pPr>
              <w:keepLines w:val="1"/>
              <w:keepNext w:val="1"/>
            </w:pPr>
            <w:r>
              <w:rPr>
                <w:lang w:val="en-US" w:eastAsia="en-US" w:bidi="en-US"/>
              </w:rPr>
              <w:t>Issue a timely warning when a raw material or product falls below its minimum level.</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Preconditions</w:t>
            </w:r>
          </w:p>
        </w:tc>
        <w:tc>
          <w:tcPr>
            <w:tcW w:type="dxa" w:w="4968"/>
            <w:tcMar>
              <w:top w:w="70" w:type="dxa"/>
              <w:start w:w="90" w:type="dxa"/>
              <w:bottom w:w="70" w:type="dxa"/>
              <w:end w:w="90" w:type="dxa"/>
            </w:tcMar>
            <w:vAlign w:val="top"/>
          </w:tcPr>
          <w:p>
            <w:pPr>
              <w:keepLines w:val="1"/>
              <w:keepNext w:val="1"/>
            </w:pPr>
            <w:r>
              <w:rPr>
                <w:lang w:val="en-US" w:eastAsia="en-US" w:bidi="en-US"/>
              </w:rPr>
              <w:t>A minimum threshold and alert recipients have been defined for the product.</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Main Flow</w:t>
            </w:r>
          </w:p>
        </w:tc>
        <w:tc>
          <w:tcPr>
            <w:tcW w:type="dxa" w:w="4968"/>
            <w:tcMar>
              <w:top w:w="70" w:type="dxa"/>
              <w:start w:w="90" w:type="dxa"/>
              <w:bottom w:w="70" w:type="dxa"/>
              <w:end w:w="90" w:type="dxa"/>
            </w:tcMar>
            <w:vAlign w:val="top"/>
          </w:tcPr>
          <w:p>
            <w:pPr>
              <w:keepLines w:val="1"/>
              <w:keepNext w:val="1"/>
            </w:pPr>
            <w:r>
              <w:rPr>
                <w:lang w:val="en-US" w:eastAsia="en-US" w:bidi="en-US"/>
              </w:rPr>
              <w:t>An inventory movement crosses the threshold; the system creates the event and sends a notification through the selected channel.</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Business Result</w:t>
            </w:r>
          </w:p>
        </w:tc>
        <w:tc>
          <w:tcPr>
            <w:tcW w:type="dxa" w:w="4968"/>
            <w:tcMar>
              <w:top w:w="70" w:type="dxa"/>
              <w:start w:w="90" w:type="dxa"/>
              <w:bottom w:w="70" w:type="dxa"/>
              <w:end w:w="90" w:type="dxa"/>
            </w:tcMar>
            <w:vAlign w:val="top"/>
          </w:tcPr>
          <w:p>
            <w:pPr>
              <w:keepLines w:val="1"/>
              <w:keepNext w:val="1"/>
            </w:pPr>
            <w:r>
              <w:rPr>
                <w:lang w:val="en-US" w:eastAsia="en-US" w:bidi="en-US"/>
              </w:rPr>
              <w:t>The product appears on the critical list, and the purchasing officer may record the action status.</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Alternative / Exception Cases</w:t>
            </w:r>
          </w:p>
        </w:tc>
        <w:tc>
          <w:tcPr>
            <w:tcW w:type="dxa" w:w="4968"/>
            <w:tcMar>
              <w:top w:w="70" w:type="dxa"/>
              <w:start w:w="90" w:type="dxa"/>
              <w:bottom w:w="70" w:type="dxa"/>
              <w:end w:w="90" w:type="dxa"/>
            </w:tcMar>
            <w:vAlign w:val="top"/>
          </w:tcPr>
          <w:p>
            <w:pPr>
              <w:keepLines w:val="1"/>
              <w:keepNext w:val="1"/>
            </w:pPr>
            <w:r>
              <w:rPr>
                <w:lang w:val="en-US" w:eastAsia="en-US" w:bidi="en-US"/>
              </w:rPr>
              <w:t>A Yatı transfer may affect only the main-warehouse threshold, while total company inventory may be assessed against a different threshold.</w:t>
            </w:r>
          </w:p>
        </w:tc>
      </w:tr>
      <w:tr>
        <w:trPr>
          <w:cantSplit/>
        </w:trPr>
        <w:tc>
          <w:tcPr>
            <w:tcW w:type="dxa" w:w="4968"/>
            <w:shd w:fill="EAF0F6"/>
            <w:tcMar>
              <w:top w:w="70" w:type="dxa"/>
              <w:start w:w="90" w:type="dxa"/>
              <w:bottom w:w="70" w:type="dxa"/>
              <w:end w:w="90" w:type="dxa"/>
            </w:tcMar>
            <w:vAlign w:val="top"/>
          </w:tcPr>
          <w:p>
            <w:pPr>
              <w:keepLines w:val="1"/>
            </w:pPr>
            <w:r>
              <w:rPr>
                <w:b/>
                <w:lang w:val="en-US" w:eastAsia="en-US" w:bidi="en-US"/>
              </w:rPr>
              <w:t>Control Points</w:t>
            </w:r>
          </w:p>
        </w:tc>
        <w:tc>
          <w:tcPr>
            <w:tcW w:type="dxa" w:w="4968"/>
            <w:tcMar>
              <w:top w:w="70" w:type="dxa"/>
              <w:start w:w="90" w:type="dxa"/>
              <w:bottom w:w="70" w:type="dxa"/>
              <w:end w:w="90" w:type="dxa"/>
            </w:tcMar>
            <w:vAlign w:val="top"/>
          </w:tcPr>
          <w:p>
            <w:pPr>
              <w:keepLines w:val="1"/>
            </w:pPr>
            <w:r>
              <w:rPr>
                <w:lang w:val="en-US" w:eastAsia="en-US" w:bidi="en-US"/>
              </w:rPr>
              <w:t>Repeated alerts must be controlled, and the event must close when inventory is replenished.</w:t>
            </w:r>
          </w:p>
        </w:tc>
      </w:tr>
    </w:tbl>
    <w:p>
      <w:pPr>
        <w:pStyle w:val="ScenarioTitle"/>
        <w:keepNext w:val="1"/>
        <w:keepLines w:val="1"/>
      </w:pPr>
      <w:r>
        <w:rPr>
          <w:lang w:val="en-US" w:eastAsia="en-US" w:bidi="en-US"/>
        </w:rPr>
        <w:t>S-36 - Restricted Sale Under a Yellow Card Rule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Objective</w:t>
            </w:r>
          </w:p>
        </w:tc>
        <w:tc>
          <w:tcPr>
            <w:tcW w:type="dxa" w:w="4968"/>
            <w:tcMar>
              <w:top w:w="70" w:type="dxa"/>
              <w:start w:w="90" w:type="dxa"/>
              <w:bottom w:w="70" w:type="dxa"/>
              <w:end w:w="90" w:type="dxa"/>
            </w:tcMar>
            <w:vAlign w:val="top"/>
          </w:tcPr>
          <w:p>
            <w:pPr>
              <w:keepLines w:val="1"/>
              <w:keepNext w:val="1"/>
            </w:pPr>
            <w:r>
              <w:rPr>
                <w:lang w:val="en-US" w:eastAsia="en-US" w:bidi="en-US"/>
              </w:rPr>
              <w:t>Eliminate the risk of forgetting a special commercial rule defined for a business partner.</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Preconditions</w:t>
            </w:r>
          </w:p>
        </w:tc>
        <w:tc>
          <w:tcPr>
            <w:tcW w:type="dxa" w:w="4968"/>
            <w:tcMar>
              <w:top w:w="70" w:type="dxa"/>
              <w:start w:w="90" w:type="dxa"/>
              <w:bottom w:w="70" w:type="dxa"/>
              <w:end w:w="90" w:type="dxa"/>
            </w:tcMar>
            <w:vAlign w:val="top"/>
          </w:tcPr>
          <w:p>
            <w:pPr>
              <w:keepLines w:val="1"/>
              <w:keepNext w:val="1"/>
            </w:pPr>
            <w:r>
              <w:rPr>
                <w:lang w:val="en-US" w:eastAsia="en-US" w:bidi="en-US"/>
              </w:rPr>
              <w:t>The business partner record contains an active blocking note stating "cash sales only."</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Main Flow</w:t>
            </w:r>
          </w:p>
        </w:tc>
        <w:tc>
          <w:tcPr>
            <w:tcW w:type="dxa" w:w="4968"/>
            <w:tcMar>
              <w:top w:w="70" w:type="dxa"/>
              <w:start w:w="90" w:type="dxa"/>
              <w:bottom w:w="70" w:type="dxa"/>
              <w:end w:w="90" w:type="dxa"/>
            </w:tcMar>
            <w:vAlign w:val="top"/>
          </w:tcPr>
          <w:p>
            <w:pPr>
              <w:keepLines w:val="1"/>
              <w:keepNext w:val="1"/>
            </w:pPr>
            <w:r>
              <w:rPr>
                <w:lang w:val="en-US" w:eastAsia="en-US" w:bidi="en-US"/>
              </w:rPr>
              <w:t>The user selects the business partner, the Yellow Card appears, and an attempt to post a sale with an outstanding balance is blocked.</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Business Result</w:t>
            </w:r>
          </w:p>
        </w:tc>
        <w:tc>
          <w:tcPr>
            <w:tcW w:type="dxa" w:w="4968"/>
            <w:tcMar>
              <w:top w:w="70" w:type="dxa"/>
              <w:start w:w="90" w:type="dxa"/>
              <w:bottom w:w="70" w:type="dxa"/>
              <w:end w:w="90" w:type="dxa"/>
            </w:tcMar>
            <w:vAlign w:val="top"/>
          </w:tcPr>
          <w:p>
            <w:pPr>
              <w:keepLines w:val="1"/>
              <w:keepNext w:val="1"/>
            </w:pPr>
            <w:r>
              <w:rPr>
                <w:lang w:val="en-US" w:eastAsia="en-US" w:bidi="en-US"/>
              </w:rPr>
              <w:t>The rule is not violated; only a fully paid sale or an exception approved in advance by a manager is possible.</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Alternative / Exception Cases</w:t>
            </w:r>
          </w:p>
        </w:tc>
        <w:tc>
          <w:tcPr>
            <w:tcW w:type="dxa" w:w="4968"/>
            <w:tcMar>
              <w:top w:w="70" w:type="dxa"/>
              <w:start w:w="90" w:type="dxa"/>
              <w:bottom w:w="70" w:type="dxa"/>
              <w:end w:w="90" w:type="dxa"/>
            </w:tcMar>
            <w:vAlign w:val="top"/>
          </w:tcPr>
          <w:p>
            <w:pPr>
              <w:keepLines w:val="1"/>
              <w:keepNext w:val="1"/>
            </w:pPr>
            <w:r>
              <w:rPr>
                <w:lang w:val="en-US" w:eastAsia="en-US" w:bidi="en-US"/>
              </w:rPr>
              <w:t>If the note is informational or acknowledgement-required, the user may confirm it has been read and continue.</w:t>
            </w:r>
          </w:p>
        </w:tc>
      </w:tr>
      <w:tr>
        <w:trPr>
          <w:cantSplit/>
        </w:trPr>
        <w:tc>
          <w:tcPr>
            <w:tcW w:type="dxa" w:w="4968"/>
            <w:shd w:fill="EAF0F6"/>
            <w:tcMar>
              <w:top w:w="70" w:type="dxa"/>
              <w:start w:w="90" w:type="dxa"/>
              <w:bottom w:w="70" w:type="dxa"/>
              <w:end w:w="90" w:type="dxa"/>
            </w:tcMar>
            <w:vAlign w:val="top"/>
          </w:tcPr>
          <w:p>
            <w:pPr>
              <w:keepLines w:val="1"/>
            </w:pPr>
            <w:r>
              <w:rPr>
                <w:b/>
                <w:lang w:val="en-US" w:eastAsia="en-US" w:bidi="en-US"/>
              </w:rPr>
              <w:t>Control Points</w:t>
            </w:r>
          </w:p>
        </w:tc>
        <w:tc>
          <w:tcPr>
            <w:tcW w:type="dxa" w:w="4968"/>
            <w:tcMar>
              <w:top w:w="70" w:type="dxa"/>
              <w:start w:w="90" w:type="dxa"/>
              <w:bottom w:w="70" w:type="dxa"/>
              <w:end w:w="90" w:type="dxa"/>
            </w:tcMar>
            <w:vAlign w:val="top"/>
          </w:tcPr>
          <w:p>
            <w:pPr>
              <w:keepLines w:val="1"/>
            </w:pPr>
            <w:r>
              <w:rPr>
                <w:lang w:val="en-US" w:eastAsia="en-US" w:bidi="en-US"/>
              </w:rPr>
              <w:t>The note creator, changes, acknowledgement, and exception reason are retained in the audit history.</w:t>
            </w:r>
          </w:p>
        </w:tc>
      </w:tr>
    </w:tbl>
    <w:p>
      <w:pPr>
        <w:pStyle w:val="ScenarioTitle"/>
        <w:keepNext w:val="1"/>
        <w:keepLines w:val="1"/>
      </w:pPr>
      <w:r>
        <w:rPr>
          <w:lang w:val="en-US" w:eastAsia="en-US" w:bidi="en-US"/>
        </w:rPr>
        <w:t>S-37 - Controlled Negative Inventory and Subsequent Automatic Clearance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Objective</w:t>
            </w:r>
          </w:p>
        </w:tc>
        <w:tc>
          <w:tcPr>
            <w:tcW w:type="dxa" w:w="4968"/>
            <w:tcMar>
              <w:top w:w="70" w:type="dxa"/>
              <w:start w:w="90" w:type="dxa"/>
              <w:bottom w:w="70" w:type="dxa"/>
              <w:end w:w="90" w:type="dxa"/>
            </w:tcMar>
            <w:vAlign w:val="top"/>
          </w:tcPr>
          <w:p>
            <w:pPr>
              <w:keepLines w:val="1"/>
              <w:keepNext w:val="1"/>
            </w:pPr>
            <w:r>
              <w:rPr>
                <w:lang w:val="en-US" w:eastAsia="en-US" w:bidi="en-US"/>
              </w:rPr>
              <w:t>Avoid stopping the sale of a physically available product whose receipt entry has been delayed.</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Preconditions</w:t>
            </w:r>
          </w:p>
        </w:tc>
        <w:tc>
          <w:tcPr>
            <w:tcW w:type="dxa" w:w="4968"/>
            <w:tcMar>
              <w:top w:w="70" w:type="dxa"/>
              <w:start w:w="90" w:type="dxa"/>
              <w:bottom w:w="70" w:type="dxa"/>
              <w:end w:w="90" w:type="dxa"/>
            </w:tcMar>
            <w:vAlign w:val="top"/>
          </w:tcPr>
          <w:p>
            <w:pPr>
              <w:keepLines w:val="1"/>
              <w:keepNext w:val="1"/>
            </w:pPr>
            <w:r>
              <w:rPr>
                <w:lang w:val="en-US" w:eastAsia="en-US" w:bidi="en-US"/>
              </w:rPr>
              <w:t>The product balance is 0; the user has negative-inventory permission and a valid business reason.</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Main Flow</w:t>
            </w:r>
          </w:p>
        </w:tc>
        <w:tc>
          <w:tcPr>
            <w:tcW w:type="dxa" w:w="4968"/>
            <w:tcMar>
              <w:top w:w="70" w:type="dxa"/>
              <w:start w:w="90" w:type="dxa"/>
              <w:bottom w:w="70" w:type="dxa"/>
              <w:end w:w="90" w:type="dxa"/>
            </w:tcMar>
            <w:vAlign w:val="top"/>
          </w:tcPr>
          <w:p>
            <w:pPr>
              <w:keepLines w:val="1"/>
              <w:keepNext w:val="1"/>
            </w:pPr>
            <w:r>
              <w:rPr>
                <w:lang w:val="en-US" w:eastAsia="en-US" w:bidi="en-US"/>
              </w:rPr>
              <w:t>Post a sale of 15 units, making inventory -15; later post a receipt/entry of 50 units.</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Business Result</w:t>
            </w:r>
          </w:p>
        </w:tc>
        <w:tc>
          <w:tcPr>
            <w:tcW w:type="dxa" w:w="4968"/>
            <w:tcMar>
              <w:top w:w="70" w:type="dxa"/>
              <w:start w:w="90" w:type="dxa"/>
              <w:bottom w:w="70" w:type="dxa"/>
              <w:end w:w="90" w:type="dxa"/>
            </w:tcMar>
            <w:vAlign w:val="top"/>
          </w:tcPr>
          <w:p>
            <w:pPr>
              <w:keepLines w:val="1"/>
              <w:keepNext w:val="1"/>
            </w:pPr>
            <w:r>
              <w:rPr>
                <w:lang w:val="en-US" w:eastAsia="en-US" w:bidi="en-US"/>
              </w:rPr>
              <w:t>The final inventory is 35; the negative period and the receipt that cleared it remain in history.</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Alternative / Exception Cases</w:t>
            </w:r>
          </w:p>
        </w:tc>
        <w:tc>
          <w:tcPr>
            <w:tcW w:type="dxa" w:w="4968"/>
            <w:tcMar>
              <w:top w:w="70" w:type="dxa"/>
              <w:start w:w="90" w:type="dxa"/>
              <w:bottom w:w="70" w:type="dxa"/>
              <w:end w:w="90" w:type="dxa"/>
            </w:tcMar>
            <w:vAlign w:val="top"/>
          </w:tcPr>
          <w:p>
            <w:pPr>
              <w:keepLines w:val="1"/>
              <w:keepNext w:val="1"/>
            </w:pPr>
            <w:r>
              <w:rPr>
                <w:lang w:val="en-US" w:eastAsia="en-US" w:bidi="en-US"/>
              </w:rPr>
              <w:t>If the receipt price becomes known later, sales profit is shown as provisional and updated afterward.</w:t>
            </w:r>
          </w:p>
        </w:tc>
      </w:tr>
      <w:tr>
        <w:trPr>
          <w:cantSplit/>
        </w:trPr>
        <w:tc>
          <w:tcPr>
            <w:tcW w:type="dxa" w:w="4968"/>
            <w:shd w:fill="EAF0F6"/>
            <w:tcMar>
              <w:top w:w="70" w:type="dxa"/>
              <w:start w:w="90" w:type="dxa"/>
              <w:bottom w:w="70" w:type="dxa"/>
              <w:end w:w="90" w:type="dxa"/>
            </w:tcMar>
            <w:vAlign w:val="top"/>
          </w:tcPr>
          <w:p>
            <w:pPr>
              <w:keepLines w:val="1"/>
            </w:pPr>
            <w:r>
              <w:rPr>
                <w:b/>
                <w:lang w:val="en-US" w:eastAsia="en-US" w:bidi="en-US"/>
              </w:rPr>
              <w:t>Control Points</w:t>
            </w:r>
          </w:p>
        </w:tc>
        <w:tc>
          <w:tcPr>
            <w:tcW w:type="dxa" w:w="4968"/>
            <w:tcMar>
              <w:top w:w="70" w:type="dxa"/>
              <w:start w:w="90" w:type="dxa"/>
              <w:bottom w:w="70" w:type="dxa"/>
              <w:end w:w="90" w:type="dxa"/>
            </w:tcMar>
            <w:vAlign w:val="top"/>
          </w:tcPr>
          <w:p>
            <w:pPr>
              <w:keepLines w:val="1"/>
            </w:pPr>
            <w:r>
              <w:rPr>
                <w:lang w:val="en-US" w:eastAsia="en-US" w:bidi="en-US"/>
              </w:rPr>
              <w:t>The maximum negative limit, open duration, reason, and management notification apply.</w:t>
            </w:r>
          </w:p>
        </w:tc>
      </w:tr>
    </w:tbl>
    <w:p>
      <w:pPr>
        <w:pStyle w:val="ScenarioTitle"/>
        <w:keepNext w:val="1"/>
        <w:keepLines w:val="1"/>
      </w:pPr>
      <w:r>
        <w:rPr>
          <w:lang w:val="en-US" w:eastAsia="en-US" w:bidi="en-US"/>
        </w:rPr>
        <w:t>S-38 - Controlled Negative Cash and Subsequent Clearance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Objective</w:t>
            </w:r>
          </w:p>
        </w:tc>
        <w:tc>
          <w:tcPr>
            <w:tcW w:type="dxa" w:w="4968"/>
            <w:tcMar>
              <w:top w:w="70" w:type="dxa"/>
              <w:start w:w="90" w:type="dxa"/>
              <w:bottom w:w="70" w:type="dxa"/>
              <w:end w:w="90" w:type="dxa"/>
            </w:tcMar>
            <w:vAlign w:val="top"/>
          </w:tcPr>
          <w:p>
            <w:pPr>
              <w:keepLines w:val="1"/>
              <w:keepNext w:val="1"/>
            </w:pPr>
            <w:r>
              <w:rPr>
                <w:lang w:val="en-US" w:eastAsia="en-US" w:bidi="en-US"/>
              </w:rPr>
              <w:t>Keep a cash deficit visible without preventing the recording of an urgent expense.</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Preconditions</w:t>
            </w:r>
          </w:p>
        </w:tc>
        <w:tc>
          <w:tcPr>
            <w:tcW w:type="dxa" w:w="4968"/>
            <w:tcMar>
              <w:top w:w="70" w:type="dxa"/>
              <w:start w:w="90" w:type="dxa"/>
              <w:bottom w:w="70" w:type="dxa"/>
              <w:end w:w="90" w:type="dxa"/>
            </w:tcMar>
            <w:vAlign w:val="top"/>
          </w:tcPr>
          <w:p>
            <w:pPr>
              <w:keepLines w:val="1"/>
              <w:keepNext w:val="1"/>
            </w:pPr>
            <w:r>
              <w:rPr>
                <w:lang w:val="en-US" w:eastAsia="en-US" w:bidi="en-US"/>
              </w:rPr>
              <w:t>The cash balance is insufficient to cover the expense; the user has negative-cash permission.</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Main Flow</w:t>
            </w:r>
          </w:p>
        </w:tc>
        <w:tc>
          <w:tcPr>
            <w:tcW w:type="dxa" w:w="4968"/>
            <w:tcMar>
              <w:top w:w="70" w:type="dxa"/>
              <w:start w:w="90" w:type="dxa"/>
              <w:bottom w:w="70" w:type="dxa"/>
              <w:end w:w="90" w:type="dxa"/>
            </w:tcMar>
            <w:vAlign w:val="top"/>
          </w:tcPr>
          <w:p>
            <w:pPr>
              <w:keepLines w:val="1"/>
              <w:keepNext w:val="1"/>
            </w:pPr>
            <w:r>
              <w:rPr>
                <w:lang w:val="en-US" w:eastAsia="en-US" w:bidi="en-US"/>
              </w:rPr>
              <w:t>Post the expense with a reason, making cash negative; a subsequent collection or capital contribution increases the balance.</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Business Result</w:t>
            </w:r>
          </w:p>
        </w:tc>
        <w:tc>
          <w:tcPr>
            <w:tcW w:type="dxa" w:w="4968"/>
            <w:tcMar>
              <w:top w:w="70" w:type="dxa"/>
              <w:start w:w="90" w:type="dxa"/>
              <w:bottom w:w="70" w:type="dxa"/>
              <w:end w:w="90" w:type="dxa"/>
            </w:tcMar>
            <w:vAlign w:val="top"/>
          </w:tcPr>
          <w:p>
            <w:pPr>
              <w:keepLines w:val="1"/>
              <w:keepNext w:val="1"/>
            </w:pPr>
            <w:r>
              <w:rPr>
                <w:lang w:val="en-US" w:eastAsia="en-US" w:bidi="en-US"/>
              </w:rPr>
              <w:t>The cash deficit is cleared, but the opening and clearing movements remain in history.</w:t>
            </w:r>
          </w:p>
        </w:tc>
      </w:tr>
      <w:tr>
        <w:trPr>
          <w:cantSplit/>
        </w:trPr>
        <w:tc>
          <w:tcPr>
            <w:tcW w:type="dxa" w:w="4968"/>
            <w:shd w:fill="EAF0F6"/>
            <w:tcMar>
              <w:top w:w="70" w:type="dxa"/>
              <w:start w:w="90" w:type="dxa"/>
              <w:bottom w:w="70" w:type="dxa"/>
              <w:end w:w="90" w:type="dxa"/>
            </w:tcMar>
            <w:vAlign w:val="top"/>
          </w:tcPr>
          <w:p>
            <w:pPr>
              <w:keepLines w:val="1"/>
              <w:keepNext w:val="1"/>
            </w:pPr>
            <w:r>
              <w:rPr>
                <w:b/>
                <w:lang w:val="en-US" w:eastAsia="en-US" w:bidi="en-US"/>
              </w:rPr>
              <w:t>Alternative / Exception Cases</w:t>
            </w:r>
          </w:p>
        </w:tc>
        <w:tc>
          <w:tcPr>
            <w:tcW w:type="dxa" w:w="4968"/>
            <w:tcMar>
              <w:top w:w="70" w:type="dxa"/>
              <w:start w:w="90" w:type="dxa"/>
              <w:bottom w:w="70" w:type="dxa"/>
              <w:end w:w="90" w:type="dxa"/>
            </w:tcMar>
            <w:vAlign w:val="top"/>
          </w:tcPr>
          <w:p>
            <w:pPr>
              <w:keepLines w:val="1"/>
              <w:keepNext w:val="1"/>
            </w:pPr>
            <w:r>
              <w:rPr>
                <w:lang w:val="en-US" w:eastAsia="en-US" w:bidi="en-US"/>
              </w:rPr>
              <w:t>If the employee paid the expense with personal funds, create a separate reimbursable amount.</w:t>
            </w:r>
          </w:p>
        </w:tc>
      </w:tr>
      <w:tr>
        <w:trPr>
          <w:cantSplit/>
        </w:trPr>
        <w:tc>
          <w:tcPr>
            <w:tcW w:type="dxa" w:w="4968"/>
            <w:shd w:fill="EAF0F6"/>
            <w:tcMar>
              <w:top w:w="70" w:type="dxa"/>
              <w:start w:w="90" w:type="dxa"/>
              <w:bottom w:w="70" w:type="dxa"/>
              <w:end w:w="90" w:type="dxa"/>
            </w:tcMar>
            <w:vAlign w:val="top"/>
          </w:tcPr>
          <w:p>
            <w:pPr>
              <w:keepLines w:val="1"/>
            </w:pPr>
            <w:r>
              <w:rPr>
                <w:b/>
                <w:lang w:val="en-US" w:eastAsia="en-US" w:bidi="en-US"/>
              </w:rPr>
              <w:t>Control Points</w:t>
            </w:r>
          </w:p>
        </w:tc>
        <w:tc>
          <w:tcPr>
            <w:tcW w:type="dxa" w:w="4968"/>
            <w:tcMar>
              <w:top w:w="70" w:type="dxa"/>
              <w:start w:w="90" w:type="dxa"/>
              <w:bottom w:w="70" w:type="dxa"/>
              <w:end w:w="90" w:type="dxa"/>
            </w:tcMar>
            <w:vAlign w:val="top"/>
          </w:tcPr>
          <w:p>
            <w:pPr>
              <w:keepLines w:val="1"/>
            </w:pPr>
            <w:r>
              <w:rPr>
                <w:lang w:val="en-US" w:eastAsia="en-US" w:bidi="en-US"/>
              </w:rPr>
              <w:t>The negative limit, duration, approval, and prohibition on clearing it with false receipts apply.</w:t>
            </w:r>
          </w:p>
        </w:tc>
      </w:tr>
    </w:tbl>
    <w:p>
      <w:pPr>
        <w:pStyle w:val="Heading1"/>
        <w:keepNext/>
        <w:pageBreakBefore w:val="0"/>
      </w:pPr>
      <w:r>
        <w:rPr>
          <w:lang w:val="en-US" w:eastAsia="en-US" w:bidi="en-US"/>
        </w:rPr>
        <w:t>22. Exceptions and High-Risk Cases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736"/>
            <w:vAlign w:val="center"/>
            <w:tcMar>
              <w:top w:w="90" w:type="dxa"/>
              <w:start w:w="100" w:type="dxa"/>
              <w:bottom w:w="90" w:type="dxa"/>
              <w:end w:w="100" w:type="dxa"/>
            </w:tcMar>
            <w:shd w:fill="183B56"/>
          </w:tcPr>
          <w:p>
            <w:pPr>
              <w:spacing w:after="20" w:before="20"/>
            </w:pPr>
            <w:r>
              <w:rPr>
                <w:rFonts w:ascii="Lato" w:hAnsi="Lato" w:eastAsia="Lato"/>
                <w:b/>
                <w:color w:val="FFFFFF"/>
                <w:sz w:val="16"/>
                <w:lang w:val="en-US" w:eastAsia="en-US" w:bidi="en-US"/>
              </w:rPr>
              <w:t>Exception Case</w:t>
            </w:r>
          </w:p>
        </w:tc>
        <w:tc>
          <w:tcPr>
            <w:tcW w:type="dxa" w:w="7056"/>
            <w:vAlign w:val="center"/>
            <w:tcMar>
              <w:top w:w="90" w:type="dxa"/>
              <w:start w:w="100" w:type="dxa"/>
              <w:bottom w:w="90" w:type="dxa"/>
              <w:end w:w="100" w:type="dxa"/>
            </w:tcMar>
            <w:shd w:fill="183B56"/>
          </w:tcPr>
          <w:p>
            <w:pPr>
              <w:spacing w:after="20" w:before="20"/>
            </w:pPr>
            <w:r>
              <w:rPr>
                <w:rFonts w:ascii="Lato" w:hAnsi="Lato" w:eastAsia="Lato"/>
                <w:b/>
                <w:color w:val="FFFFFF"/>
                <w:sz w:val="16"/>
                <w:lang w:val="en-US" w:eastAsia="en-US" w:bidi="en-US"/>
              </w:rPr>
              <w:t>Business Behavior</w:t>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6"/>
                <w:lang w:val="en-US" w:eastAsia="en-US" w:bidi="en-US"/>
              </w:rPr>
              <w:t>Backdated Transaction</w:t>
            </w:r>
          </w:p>
        </w:tc>
        <w:tc>
          <w:tcPr>
            <w:tcW w:type="dxa" w:w="7056"/>
            <w:vAlign w:val="center"/>
            <w:tcMar>
              <w:top w:w="90" w:type="dxa"/>
              <w:start w:w="100" w:type="dxa"/>
              <w:bottom w:w="90" w:type="dxa"/>
              <w:end w:w="100" w:type="dxa"/>
            </w:tcMar>
          </w:tcPr>
          <w:p>
            <w:pPr>
              <w:spacing w:after="20" w:before="20"/>
            </w:pPr>
            <w:r>
              <w:rPr>
                <w:rFonts w:ascii="Lato" w:hAnsi="Lato" w:eastAsia="Lato"/>
                <w:sz w:val="16"/>
                <w:lang w:val="en-US" w:eastAsia="en-US" w:bidi="en-US"/>
              </w:rPr>
              <w:t>A backdated document changes historical inventory, balance, and report results. It must be entered only by an authorized user within an open period.</w:t>
            </w:r>
          </w:p>
        </w:tc>
      </w:tr>
      <w:tr>
        <w:trPr>
          <w:cantSplit/>
        </w:trPr>
        <w:tc>
          <w:tcPr>
            <w:tcW w:type="dxa" w:w="2736"/>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Duplicate Document Number</w:t>
            </w:r>
          </w:p>
        </w:tc>
        <w:tc>
          <w:tcPr>
            <w:tcW w:type="dxa" w:w="7056"/>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An internal document number must be unique; a warning must be shown when a supplier invoice number is duplicated.</w:t>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6"/>
                <w:lang w:val="en-US" w:eastAsia="en-US" w:bidi="en-US"/>
              </w:rPr>
              <w:t>Duplicate Business Partner</w:t>
            </w:r>
          </w:p>
        </w:tc>
        <w:tc>
          <w:tcPr>
            <w:tcW w:type="dxa" w:w="7056"/>
            <w:vAlign w:val="center"/>
            <w:tcMar>
              <w:top w:w="90" w:type="dxa"/>
              <w:start w:w="100" w:type="dxa"/>
              <w:bottom w:w="90" w:type="dxa"/>
              <w:end w:w="100" w:type="dxa"/>
            </w:tcMar>
          </w:tcPr>
          <w:p>
            <w:pPr>
              <w:spacing w:after="20" w:before="20"/>
            </w:pPr>
            <w:r>
              <w:rPr>
                <w:rFonts w:ascii="Lato" w:hAnsi="Lato" w:eastAsia="Lato"/>
                <w:sz w:val="16"/>
                <w:lang w:val="en-US" w:eastAsia="en-US" w:bidi="en-US"/>
              </w:rPr>
              <w:t>If the same party has been created twice, a separately controlled process is required to merge records and transfer documents instead of simple deletion.</w:t>
            </w:r>
          </w:p>
        </w:tc>
      </w:tr>
      <w:tr>
        <w:trPr>
          <w:cantSplit/>
        </w:trPr>
        <w:tc>
          <w:tcPr>
            <w:tcW w:type="dxa" w:w="2736"/>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Duplicate Product</w:t>
            </w:r>
          </w:p>
        </w:tc>
        <w:tc>
          <w:tcPr>
            <w:tcW w:type="dxa" w:w="7056"/>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Merging products with inventory and price history is risky; the duplicate product is made inactive and future transactions use the correct record.</w:t>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6"/>
                <w:lang w:val="en-US" w:eastAsia="en-US" w:bidi="en-US"/>
              </w:rPr>
              <w:t>Zero-Amount Document</w:t>
            </w:r>
          </w:p>
        </w:tc>
        <w:tc>
          <w:tcPr>
            <w:tcW w:type="dxa" w:w="7056"/>
            <w:vAlign w:val="center"/>
            <w:tcMar>
              <w:top w:w="90" w:type="dxa"/>
              <w:start w:w="100" w:type="dxa"/>
              <w:bottom w:w="90" w:type="dxa"/>
              <w:end w:w="100" w:type="dxa"/>
            </w:tcMar>
          </w:tcPr>
          <w:p>
            <w:pPr>
              <w:spacing w:after="20" w:before="20"/>
            </w:pPr>
            <w:r>
              <w:rPr>
                <w:rFonts w:ascii="Lato" w:hAnsi="Lato" w:eastAsia="Lato"/>
                <w:sz w:val="16"/>
                <w:lang w:val="en-US" w:eastAsia="en-US" w:bidi="en-US"/>
              </w:rPr>
              <w:t>It must not be posted unless an exception reason such as a gift or sample exists.</w:t>
            </w:r>
          </w:p>
        </w:tc>
      </w:tr>
      <w:tr>
        <w:trPr>
          <w:cantSplit/>
        </w:trPr>
        <w:tc>
          <w:tcPr>
            <w:tcW w:type="dxa" w:w="2736"/>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Negative Cash</w:t>
            </w:r>
          </w:p>
        </w:tc>
        <w:tc>
          <w:tcPr>
            <w:tcW w:type="dxa" w:w="7056"/>
            <w:vAlign w:val="center"/>
            <w:tcMar>
              <w:top w:w="90" w:type="dxa"/>
              <w:start w:w="100" w:type="dxa"/>
              <w:bottom w:w="90" w:type="dxa"/>
              <w:end w:w="100" w:type="dxa"/>
            </w:tcMar>
            <w:shd w:fill="F3F4F6"/>
          </w:tcPr>
          <w:p>
            <w:r>
              <w:rPr>
                <w:lang w:val="en-US" w:eastAsia="en-US" w:bidi="en-US"/>
              </w:rPr>
              <w:t>Physical cash cannot be negative. The system permits a temporary negative cash balance only with permission, mandatory reason, amount limit, warning, and clearance history; personal funds are tracked separately.</w:t>
            </w:r>
            <w:r>
              <w:rPr>
                <w:b w:val="0"/>
              </w:rPr>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6"/>
                <w:lang w:val="en-US" w:eastAsia="en-US" w:bidi="en-US"/>
              </w:rPr>
              <w:t>Negative Inventory</w:t>
            </w:r>
          </w:p>
        </w:tc>
        <w:tc>
          <w:tcPr>
            <w:tcW w:type="dxa" w:w="7056"/>
            <w:vAlign w:val="center"/>
            <w:tcMar>
              <w:top w:w="90" w:type="dxa"/>
              <w:start w:w="100" w:type="dxa"/>
              <w:bottom w:w="90" w:type="dxa"/>
              <w:end w:w="100" w:type="dxa"/>
            </w:tcMar>
          </w:tcPr>
          <w:p>
            <w:r>
              <w:rPr>
                <w:lang w:val="en-US" w:eastAsia="en-US" w:bidi="en-US"/>
              </w:rPr>
              <w:t>Negative inventory is permitted only in justified cases where physical goods exist but the receipt document is delayed. Open duration, provisional cost, and clearance through a later receipt are monitored.</w:t>
            </w:r>
            <w:r>
              <w:rPr>
                <w:b w:val="0"/>
              </w:rPr>
            </w:r>
          </w:p>
        </w:tc>
      </w:tr>
      <w:tr>
        <w:trPr>
          <w:cantSplit/>
        </w:trPr>
        <w:tc>
          <w:tcPr>
            <w:tcW w:type="dxa" w:w="2736"/>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Payment Posted to the Wrong Party</w:t>
            </w:r>
          </w:p>
        </w:tc>
        <w:tc>
          <w:tcPr>
            <w:tcW w:type="dxa" w:w="7056"/>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The payment must be cancelled and re-entered for the correct party, while the audit trail remains.</w:t>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6"/>
                <w:lang w:val="en-US" w:eastAsia="en-US" w:bidi="en-US"/>
              </w:rPr>
              <w:t>Allocation to the Wrong Document</w:t>
            </w:r>
          </w:p>
        </w:tc>
        <w:tc>
          <w:tcPr>
            <w:tcW w:type="dxa" w:w="7056"/>
            <w:vAlign w:val="center"/>
            <w:tcMar>
              <w:top w:w="90" w:type="dxa"/>
              <w:start w:w="100" w:type="dxa"/>
              <w:bottom w:w="90" w:type="dxa"/>
              <w:end w:w="100" w:type="dxa"/>
            </w:tcMar>
          </w:tcPr>
          <w:p>
            <w:pPr>
              <w:spacing w:after="20" w:before="20"/>
            </w:pPr>
            <w:r>
              <w:rPr>
                <w:rFonts w:ascii="Lato" w:hAnsi="Lato" w:eastAsia="Lato"/>
                <w:sz w:val="16"/>
                <w:lang w:val="en-US" w:eastAsia="en-US" w:bidi="en-US"/>
              </w:rPr>
              <w:t>Without changing the payment amount, the allocation may be reorganized with permission; it is restricted in a closed period.</w:t>
            </w:r>
          </w:p>
        </w:tc>
      </w:tr>
      <w:tr>
        <w:trPr>
          <w:cantSplit/>
        </w:trPr>
        <w:tc>
          <w:tcPr>
            <w:tcW w:type="dxa" w:w="2736"/>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Payment Currency</w:t>
            </w:r>
          </w:p>
        </w:tc>
        <w:tc>
          <w:tcPr>
            <w:tcW w:type="dxa" w:w="7056"/>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The initial phase assumes one base currency. If multi-currency is required, separate exchange-rate and difference rules must be prepared.</w:t>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6"/>
                <w:lang w:val="en-US" w:eastAsia="en-US" w:bidi="en-US"/>
              </w:rPr>
              <w:t>Internet and System Availability</w:t>
            </w:r>
          </w:p>
        </w:tc>
        <w:tc>
          <w:tcPr>
            <w:tcW w:type="dxa" w:w="7056"/>
            <w:vAlign w:val="center"/>
            <w:tcMar>
              <w:top w:w="90" w:type="dxa"/>
              <w:start w:w="100" w:type="dxa"/>
              <w:bottom w:w="90" w:type="dxa"/>
              <w:end w:w="100" w:type="dxa"/>
            </w:tcMar>
          </w:tcPr>
          <w:p>
            <w:pPr>
              <w:spacing w:after="20" w:before="20"/>
            </w:pPr>
            <w:r>
              <w:rPr>
                <w:rFonts w:ascii="Lato" w:hAnsi="Lato" w:eastAsia="Lato"/>
                <w:sz w:val="16"/>
                <w:lang w:val="en-US" w:eastAsia="en-US" w:bidi="en-US"/>
              </w:rPr>
              <w:t>If the system is temporarily unavailable, transactions may be recorded on pre-numbered temporary paper forms and later entered into the system with duplicate checking.</w:t>
            </w:r>
          </w:p>
        </w:tc>
      </w:tr>
      <w:tr>
        <w:trPr>
          <w:cantSplit/>
        </w:trPr>
        <w:tc>
          <w:tcPr>
            <w:tcW w:type="dxa" w:w="2736"/>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User Error</w:t>
            </w:r>
          </w:p>
        </w:tc>
        <w:tc>
          <w:tcPr>
            <w:tcW w:type="dxa" w:w="7056"/>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An unposted draft is corrected directly; a posted transaction is corrected through a traceable reversing transaction.</w:t>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6"/>
                <w:lang w:val="en-US" w:eastAsia="en-US" w:bidi="en-US"/>
              </w:rPr>
              <w:t>Fractional Quantity</w:t>
            </w:r>
          </w:p>
        </w:tc>
        <w:tc>
          <w:tcPr>
            <w:tcW w:type="dxa" w:w="7056"/>
            <w:vAlign w:val="center"/>
            <w:tcMar>
              <w:top w:w="90" w:type="dxa"/>
              <w:start w:w="100" w:type="dxa"/>
              <w:bottom w:w="90" w:type="dxa"/>
              <w:end w:w="100" w:type="dxa"/>
            </w:tcMar>
          </w:tcPr>
          <w:p>
            <w:pPr>
              <w:spacing w:after="20" w:before="20"/>
            </w:pPr>
            <w:r>
              <w:rPr>
                <w:rFonts w:ascii="Lato" w:hAnsi="Lato" w:eastAsia="Lato"/>
                <w:sz w:val="16"/>
                <w:lang w:val="en-US" w:eastAsia="en-US" w:bidi="en-US"/>
              </w:rPr>
              <w:t>Fractions are blocked for discrete-unit products and allowed for measures such as kilograms and meters.</w:t>
            </w:r>
          </w:p>
        </w:tc>
      </w:tr>
      <w:tr>
        <w:trPr>
          <w:cantSplit/>
        </w:trPr>
        <w:tc>
          <w:tcPr>
            <w:tcW w:type="dxa" w:w="2736"/>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Open-Balance Limit Exceeded</w:t>
            </w:r>
          </w:p>
        </w:tc>
        <w:tc>
          <w:tcPr>
            <w:tcW w:type="dxa" w:w="7056"/>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The system warns the user; under the business policy, the transaction is either blocked or continued with manager approval.</w:t>
            </w:r>
          </w:p>
        </w:tc>
      </w:tr>
      <w:tr>
        <w:trPr>
          <w:cantSplit/>
        </w:trPr>
        <w:tc>
          <w:tcPr>
            <w:tcW w:type="dxa" w:w="2736"/>
            <w:vAlign w:val="center"/>
            <w:tcMar>
              <w:top w:w="90" w:type="dxa"/>
              <w:start w:w="100" w:type="dxa"/>
              <w:bottom w:w="90" w:type="dxa"/>
              <w:end w:w="100" w:type="dxa"/>
            </w:tcMar>
          </w:tcPr>
          <w:p>
            <w:pPr>
              <w:spacing w:after="20" w:before="20"/>
            </w:pPr>
            <w:r>
              <w:rPr>
                <w:rFonts w:ascii="Lato" w:hAnsi="Lato" w:eastAsia="Lato"/>
                <w:sz w:val="16"/>
                <w:lang w:val="en-US" w:eastAsia="en-US" w:bidi="en-US"/>
              </w:rPr>
              <w:t>Product Made Inactive</w:t>
            </w:r>
          </w:p>
        </w:tc>
        <w:tc>
          <w:tcPr>
            <w:tcW w:type="dxa" w:w="7056"/>
            <w:vAlign w:val="center"/>
            <w:tcMar>
              <w:top w:w="90" w:type="dxa"/>
              <w:start w:w="100" w:type="dxa"/>
              <w:bottom w:w="90" w:type="dxa"/>
              <w:end w:w="100" w:type="dxa"/>
            </w:tcMar>
          </w:tcPr>
          <w:p>
            <w:pPr>
              <w:spacing w:after="20" w:before="20"/>
            </w:pPr>
            <w:r>
              <w:rPr>
                <w:rFonts w:ascii="Lato" w:hAnsi="Lato" w:eastAsia="Lato"/>
                <w:sz w:val="16"/>
                <w:lang w:val="en-US" w:eastAsia="en-US" w:bidi="en-US"/>
              </w:rPr>
              <w:t>A product with inventory or open documents may be made inactive, but a warning is shown and it cannot be selected on new documents.</w:t>
            </w:r>
          </w:p>
        </w:tc>
      </w:tr>
      <w:tr>
        <w:trPr>
          <w:cantSplit/>
        </w:trPr>
        <w:tc>
          <w:tcPr>
            <w:tcW w:type="dxa" w:w="4968"/>
            <w:vAlign w:val="center"/>
          </w:tcPr>
          <w:p>
            <w:r>
              <w:rPr>
                <w:lang w:val="en-US" w:eastAsia="en-US" w:bidi="en-US"/>
              </w:rPr>
              <w:t>Unclosed Yatı</w:t>
            </w:r>
            <w:r>
              <w:rPr>
                <w:b/>
              </w:rPr>
            </w:r>
          </w:p>
        </w:tc>
        <w:tc>
          <w:tcPr>
            <w:tcW w:type="dxa" w:w="4968"/>
            <w:vAlign w:val="center"/>
          </w:tcPr>
          <w:p>
            <w:r>
              <w:rPr>
                <w:lang w:val="en-US" w:eastAsia="en-US" w:bidi="en-US"/>
              </w:rPr>
              <w:t>A trip not reconciled after its planned time is reported to management; the open vehicle inventory and cash remain visible as a separate risk.</w:t>
            </w:r>
            <w:r>
              <w:rPr>
                <w:b w:val="0"/>
              </w:rPr>
            </w:r>
          </w:p>
        </w:tc>
      </w:tr>
      <w:tr>
        <w:trPr>
          <w:cantSplit/>
        </w:trPr>
        <w:tc>
          <w:tcPr>
            <w:tcW w:type="dxa" w:w="4968"/>
            <w:vAlign w:val="center"/>
          </w:tcPr>
          <w:p>
            <w:r>
              <w:rPr>
                <w:lang w:val="en-US" w:eastAsia="en-US" w:bidi="en-US"/>
              </w:rPr>
              <w:t>WhatsApp Sent to the Wrong Recipient</w:t>
            </w:r>
            <w:r>
              <w:rPr>
                <w:b/>
              </w:rPr>
            </w:r>
          </w:p>
        </w:tc>
        <w:tc>
          <w:tcPr>
            <w:tcW w:type="dxa" w:w="4968"/>
            <w:vAlign w:val="center"/>
          </w:tcPr>
          <w:p>
            <w:r>
              <w:rPr>
                <w:lang w:val="en-US" w:eastAsia="en-US" w:bidi="en-US"/>
              </w:rPr>
              <w:t>The business partner and telephone number must be visible before sending; an incorrect sending incident must be investigated under audit and data-security rules.</w:t>
            </w:r>
            <w:r>
              <w:rPr>
                <w:b w:val="0"/>
              </w:rPr>
            </w:r>
          </w:p>
        </w:tc>
      </w:tr>
      <w:tr>
        <w:trPr>
          <w:cantSplit/>
        </w:trPr>
        <w:tc>
          <w:tcPr>
            <w:tcW w:type="dxa" w:w="4968"/>
            <w:vAlign w:val="center"/>
          </w:tcPr>
          <w:p>
            <w:r>
              <w:rPr>
                <w:lang w:val="en-US" w:eastAsia="en-US" w:bidi="en-US"/>
              </w:rPr>
              <w:t>Unreadable Photo Document</w:t>
            </w:r>
            <w:r>
              <w:rPr>
                <w:b/>
              </w:rPr>
            </w:r>
          </w:p>
        </w:tc>
        <w:tc>
          <w:tcPr>
            <w:tcW w:type="dxa" w:w="4968"/>
            <w:vAlign w:val="center"/>
          </w:tcPr>
          <w:p>
            <w:r>
              <w:rPr>
                <w:lang w:val="en-US" w:eastAsia="en-US" w:bidi="en-US"/>
              </w:rPr>
              <w:t>If the amount and document evidence are unclear, the transaction is not posted and is returned for review.</w:t>
            </w:r>
            <w:r>
              <w:rPr>
                <w:b w:val="0"/>
              </w:rPr>
            </w:r>
          </w:p>
        </w:tc>
      </w:tr>
    </w:tbl>
    <w:p>
      <w:pPr>
        <w:pStyle w:val="Heading1"/>
        <w:keepNext/>
        <w:pageBreakBefore w:val="0"/>
      </w:pPr>
      <w:r>
        <w:rPr>
          <w:lang w:val="en-US" w:eastAsia="en-US" w:bidi="en-US"/>
        </w:rPr>
        <w:t>23. Acceptance Criteria</w:t>
      </w:r>
    </w:p>
    <w:p>
      <w:r>
        <w:rPr>
          <w:i w:val="0"/>
          <w:lang w:val="en-US" w:eastAsia="en-US" w:bidi="en-US"/>
        </w:rPr>
        <w:t>Acceptance of this business plan is based on the correctness of outcomes rather than the system's technical appearance. The system must not be considered fully ready for business use until the following criteria are satisfied.</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304"/>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Area</w:t>
            </w:r>
          </w:p>
        </w:tc>
        <w:tc>
          <w:tcPr>
            <w:tcW w:type="dxa" w:w="7488"/>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Acceptance Condition</w:t>
            </w:r>
          </w:p>
        </w:tc>
      </w:tr>
      <w:tr>
        <w:trPr>
          <w:cantSplit/>
        </w:trPr>
        <w:tc>
          <w:tcPr>
            <w:tcW w:type="dxa" w:w="2304"/>
            <w:vAlign w:val="center"/>
            <w:tcMar>
              <w:top w:w="90" w:type="dxa"/>
              <w:start w:w="100" w:type="dxa"/>
              <w:bottom w:w="90" w:type="dxa"/>
              <w:end w:w="100" w:type="dxa"/>
            </w:tcMar>
          </w:tcPr>
          <w:p>
            <w:pPr>
              <w:spacing w:after="20" w:before="20"/>
            </w:pPr>
            <w:r>
              <w:rPr>
                <w:rFonts w:ascii="Lato" w:hAnsi="Lato" w:eastAsia="Lato"/>
                <w:sz w:val="17"/>
                <w:lang w:val="en-US" w:eastAsia="en-US" w:bidi="en-US"/>
              </w:rPr>
              <w:t>Products and Business Partners</w:t>
            </w:r>
          </w:p>
        </w:tc>
        <w:tc>
          <w:tcPr>
            <w:tcW w:type="dxa" w:w="7488"/>
            <w:vAlign w:val="center"/>
            <w:tcMar>
              <w:top w:w="90" w:type="dxa"/>
              <w:start w:w="100" w:type="dxa"/>
              <w:bottom w:w="90" w:type="dxa"/>
              <w:end w:w="100" w:type="dxa"/>
            </w:tcMar>
          </w:tcPr>
          <w:p>
            <w:pPr>
              <w:spacing w:after="20" w:before="20"/>
            </w:pPr>
            <w:r>
              <w:rPr>
                <w:rFonts w:ascii="Lato" w:hAnsi="Lato" w:eastAsia="Lato"/>
                <w:sz w:val="17"/>
                <w:lang w:val="en-US" w:eastAsia="en-US" w:bidi="en-US"/>
              </w:rPr>
              <w:t>Unified product and business partner records are created, possible duplicates generate warnings, and used records are not deleted.</w:t>
            </w:r>
          </w:p>
        </w:tc>
      </w:tr>
      <w:tr>
        <w:trPr>
          <w:cantSplit/>
        </w:trPr>
        <w:tc>
          <w:tcPr>
            <w:tcW w:type="dxa" w:w="2304"/>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Sales</w:t>
            </w:r>
          </w:p>
        </w:tc>
        <w:tc>
          <w:tcPr>
            <w:tcW w:type="dxa" w:w="7488"/>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Fully paid, partially paid, and unpaid sales create the correct inventory, cash, and accounts-receivable effects.</w:t>
            </w:r>
          </w:p>
        </w:tc>
      </w:tr>
      <w:tr>
        <w:trPr>
          <w:cantSplit/>
        </w:trPr>
        <w:tc>
          <w:tcPr>
            <w:tcW w:type="dxa" w:w="2304"/>
            <w:vAlign w:val="center"/>
            <w:tcMar>
              <w:top w:w="90" w:type="dxa"/>
              <w:start w:w="100" w:type="dxa"/>
              <w:bottom w:w="90" w:type="dxa"/>
              <w:end w:w="100" w:type="dxa"/>
            </w:tcMar>
          </w:tcPr>
          <w:p>
            <w:pPr>
              <w:spacing w:after="20" w:before="20"/>
            </w:pPr>
            <w:r>
              <w:rPr>
                <w:rFonts w:ascii="Lato" w:hAnsi="Lato" w:eastAsia="Lato"/>
                <w:sz w:val="17"/>
                <w:lang w:val="en-US" w:eastAsia="en-US" w:bidi="en-US"/>
              </w:rPr>
              <w:t>Purchasing</w:t>
            </w:r>
          </w:p>
        </w:tc>
        <w:tc>
          <w:tcPr>
            <w:tcW w:type="dxa" w:w="7488"/>
            <w:vAlign w:val="center"/>
            <w:tcMar>
              <w:top w:w="90" w:type="dxa"/>
              <w:start w:w="100" w:type="dxa"/>
              <w:bottom w:w="90" w:type="dxa"/>
              <w:end w:w="100" w:type="dxa"/>
            </w:tcMar>
          </w:tcPr>
          <w:p>
            <w:pPr>
              <w:spacing w:after="20" w:before="20"/>
            </w:pPr>
            <w:r>
              <w:rPr>
                <w:rFonts w:ascii="Lato" w:hAnsi="Lato" w:eastAsia="Lato"/>
                <w:sz w:val="17"/>
                <w:lang w:val="en-US" w:eastAsia="en-US" w:bidi="en-US"/>
              </w:rPr>
              <w:t>Fully paid, partially paid, and unpaid purchases create the correct inventory, cash, and accounts-payable effects.</w:t>
            </w:r>
          </w:p>
        </w:tc>
      </w:tr>
      <w:tr>
        <w:trPr>
          <w:cantSplit/>
        </w:trPr>
        <w:tc>
          <w:tcPr>
            <w:tcW w:type="dxa" w:w="2304"/>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Payment Allocation</w:t>
            </w:r>
          </w:p>
        </w:tc>
        <w:tc>
          <w:tcPr>
            <w:tcW w:type="dxa" w:w="7488"/>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One payment can be allocated across several documents, the excess becomes an advance, and all allocations reopen upon cancellation.</w:t>
            </w:r>
          </w:p>
        </w:tc>
      </w:tr>
      <w:tr>
        <w:trPr>
          <w:cantSplit/>
        </w:trPr>
        <w:tc>
          <w:tcPr>
            <w:tcW w:type="dxa" w:w="2304"/>
            <w:vAlign w:val="center"/>
            <w:tcMar>
              <w:top w:w="90" w:type="dxa"/>
              <w:start w:w="100" w:type="dxa"/>
              <w:bottom w:w="90" w:type="dxa"/>
              <w:end w:w="100" w:type="dxa"/>
            </w:tcMar>
          </w:tcPr>
          <w:p>
            <w:pPr>
              <w:spacing w:after="20" w:before="20"/>
            </w:pPr>
            <w:r>
              <w:rPr>
                <w:rFonts w:ascii="Lato" w:hAnsi="Lato" w:eastAsia="Lato"/>
                <w:sz w:val="17"/>
                <w:lang w:val="en-US" w:eastAsia="en-US" w:bidi="en-US"/>
              </w:rPr>
              <w:t>Returns</w:t>
            </w:r>
          </w:p>
        </w:tc>
        <w:tc>
          <w:tcPr>
            <w:tcW w:type="dxa" w:w="7488"/>
            <w:vAlign w:val="center"/>
            <w:tcMar>
              <w:top w:w="90" w:type="dxa"/>
              <w:start w:w="100" w:type="dxa"/>
              <w:bottom w:w="90" w:type="dxa"/>
              <w:end w:w="100" w:type="dxa"/>
            </w:tcMar>
          </w:tcPr>
          <w:p>
            <w:pPr>
              <w:spacing w:after="20" w:before="20"/>
            </w:pPr>
            <w:r>
              <w:rPr>
                <w:rFonts w:ascii="Lato" w:hAnsi="Lato" w:eastAsia="Lato"/>
                <w:sz w:val="17"/>
                <w:lang w:val="en-US" w:eastAsia="en-US" w:bidi="en-US"/>
              </w:rPr>
              <w:t>Sales and purchase returns are based on the original document, excess quantity is not accepted, and the financial effect is correct.</w:t>
            </w:r>
          </w:p>
        </w:tc>
      </w:tr>
      <w:tr>
        <w:trPr>
          <w:cantSplit/>
        </w:trPr>
        <w:tc>
          <w:tcPr>
            <w:tcW w:type="dxa" w:w="2304"/>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Inventory</w:t>
            </w:r>
          </w:p>
        </w:tc>
        <w:tc>
          <w:tcPr>
            <w:tcW w:type="dxa" w:w="7488"/>
            <w:vAlign w:val="center"/>
            <w:tcMar>
              <w:top w:w="90" w:type="dxa"/>
              <w:start w:w="100" w:type="dxa"/>
              <w:bottom w:w="90" w:type="dxa"/>
              <w:end w:w="100" w:type="dxa"/>
            </w:tcMar>
            <w:shd w:fill="F3F4F6"/>
          </w:tcPr>
          <w:p>
            <w:r>
              <w:rPr>
                <w:lang w:val="en-US" w:eastAsia="en-US" w:bidi="en-US"/>
              </w:rPr>
              <w:t>Every balance is explainable through source movements; controlled negative inventory works with permission, reason, limit, and subsequent clearance; stock-count differences require approval.</w:t>
            </w:r>
            <w:r>
              <w:rPr>
                <w:b w:val="0"/>
              </w:rPr>
            </w:r>
          </w:p>
        </w:tc>
      </w:tr>
      <w:tr>
        <w:trPr>
          <w:cantSplit/>
        </w:trPr>
        <w:tc>
          <w:tcPr>
            <w:tcW w:type="dxa" w:w="2304"/>
            <w:vAlign w:val="center"/>
            <w:tcMar>
              <w:top w:w="90" w:type="dxa"/>
              <w:start w:w="100" w:type="dxa"/>
              <w:bottom w:w="90" w:type="dxa"/>
              <w:end w:w="100" w:type="dxa"/>
            </w:tcMar>
          </w:tcPr>
          <w:p>
            <w:pPr>
              <w:spacing w:after="20" w:before="20"/>
            </w:pPr>
            <w:r>
              <w:rPr>
                <w:rFonts w:ascii="Lato" w:hAnsi="Lato" w:eastAsia="Lato"/>
                <w:sz w:val="17"/>
                <w:lang w:val="en-US" w:eastAsia="en-US" w:bidi="en-US"/>
              </w:rPr>
              <w:t>Cash</w:t>
            </w:r>
          </w:p>
        </w:tc>
        <w:tc>
          <w:tcPr>
            <w:tcW w:type="dxa" w:w="7488"/>
            <w:vAlign w:val="center"/>
            <w:tcMar>
              <w:top w:w="90" w:type="dxa"/>
              <w:start w:w="100" w:type="dxa"/>
              <w:bottom w:w="90" w:type="dxa"/>
              <w:end w:w="100" w:type="dxa"/>
            </w:tcMar>
          </w:tcPr>
          <w:p>
            <w:pPr>
              <w:spacing w:after="20" w:before="20"/>
            </w:pPr>
            <w:r>
              <w:rPr>
                <w:rFonts w:ascii="Lato" w:hAnsi="Lato" w:eastAsia="Lato"/>
                <w:sz w:val="17"/>
                <w:lang w:val="en-US" w:eastAsia="en-US" w:bidi="en-US"/>
              </w:rPr>
              <w:t>The reason for every receipt and payment is visible, and the current balance reconciles with all posted movements.</w:t>
            </w:r>
          </w:p>
        </w:tc>
      </w:tr>
      <w:tr>
        <w:trPr>
          <w:cantSplit/>
        </w:trPr>
        <w:tc>
          <w:tcPr>
            <w:tcW w:type="dxa" w:w="2304"/>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Receivables and Payables</w:t>
            </w:r>
          </w:p>
        </w:tc>
        <w:tc>
          <w:tcPr>
            <w:tcW w:type="dxa" w:w="7488"/>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Receivable and payable amounts are shown separately and are not netted automatically.</w:t>
            </w:r>
          </w:p>
        </w:tc>
      </w:tr>
      <w:tr>
        <w:trPr>
          <w:cantSplit/>
        </w:trPr>
        <w:tc>
          <w:tcPr>
            <w:tcW w:type="dxa" w:w="2304"/>
            <w:vAlign w:val="center"/>
            <w:tcMar>
              <w:top w:w="90" w:type="dxa"/>
              <w:start w:w="100" w:type="dxa"/>
              <w:bottom w:w="90" w:type="dxa"/>
              <w:end w:w="100" w:type="dxa"/>
            </w:tcMar>
          </w:tcPr>
          <w:p>
            <w:pPr>
              <w:spacing w:after="20" w:before="20"/>
            </w:pPr>
            <w:r>
              <w:rPr>
                <w:rFonts w:ascii="Lato" w:hAnsi="Lato" w:eastAsia="Lato"/>
                <w:sz w:val="17"/>
                <w:lang w:val="en-US" w:eastAsia="en-US" w:bidi="en-US"/>
              </w:rPr>
              <w:t>Bundle</w:t>
            </w:r>
          </w:p>
        </w:tc>
        <w:tc>
          <w:tcPr>
            <w:tcW w:type="dxa" w:w="7488"/>
            <w:vAlign w:val="center"/>
            <w:tcMar>
              <w:top w:w="90" w:type="dxa"/>
              <w:start w:w="100" w:type="dxa"/>
              <w:bottom w:w="90" w:type="dxa"/>
              <w:end w:w="100" w:type="dxa"/>
            </w:tcMar>
          </w:tcPr>
          <w:p>
            <w:pPr>
              <w:spacing w:after="20" w:before="20"/>
            </w:pPr>
            <w:r>
              <w:rPr>
                <w:rFonts w:ascii="Lato" w:hAnsi="Lato" w:eastAsia="Lato"/>
                <w:sz w:val="17"/>
                <w:lang w:val="en-US" w:eastAsia="en-US" w:bidi="en-US"/>
              </w:rPr>
              <w:t>A bundle sale changes component inventory and cost correctly.</w:t>
            </w:r>
          </w:p>
        </w:tc>
      </w:tr>
      <w:tr>
        <w:trPr>
          <w:cantSplit/>
        </w:trPr>
        <w:tc>
          <w:tcPr>
            <w:tcW w:type="dxa" w:w="2304"/>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Fixed Assets</w:t>
            </w:r>
          </w:p>
        </w:tc>
        <w:tc>
          <w:tcPr>
            <w:tcW w:type="dxa" w:w="7488"/>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Asset record, location, responsible person, status, repair history, and write-off/sale history are retained.</w:t>
            </w:r>
          </w:p>
        </w:tc>
      </w:tr>
      <w:tr>
        <w:trPr>
          <w:cantSplit/>
        </w:trPr>
        <w:tc>
          <w:tcPr>
            <w:tcW w:type="dxa" w:w="2304"/>
            <w:vAlign w:val="center"/>
            <w:tcMar>
              <w:top w:w="90" w:type="dxa"/>
              <w:start w:w="100" w:type="dxa"/>
              <w:bottom w:w="90" w:type="dxa"/>
              <w:end w:w="100" w:type="dxa"/>
            </w:tcMar>
          </w:tcPr>
          <w:p>
            <w:pPr>
              <w:spacing w:after="20" w:before="20"/>
            </w:pPr>
            <w:r>
              <w:rPr>
                <w:rFonts w:ascii="Lato" w:hAnsi="Lato" w:eastAsia="Lato"/>
                <w:sz w:val="17"/>
                <w:lang w:val="en-US" w:eastAsia="en-US" w:bidi="en-US"/>
              </w:rPr>
              <w:t>Audit</w:t>
            </w:r>
          </w:p>
        </w:tc>
        <w:tc>
          <w:tcPr>
            <w:tcW w:type="dxa" w:w="7488"/>
            <w:vAlign w:val="center"/>
            <w:tcMar>
              <w:top w:w="90" w:type="dxa"/>
              <w:start w:w="100" w:type="dxa"/>
              <w:bottom w:w="90" w:type="dxa"/>
              <w:end w:w="100" w:type="dxa"/>
            </w:tcMar>
          </w:tcPr>
          <w:p>
            <w:pPr>
              <w:spacing w:after="20" w:before="20"/>
            </w:pPr>
            <w:r>
              <w:rPr>
                <w:rFonts w:ascii="Lato" w:hAnsi="Lato" w:eastAsia="Lato"/>
                <w:sz w:val="17"/>
                <w:lang w:val="en-US" w:eastAsia="en-US" w:bidi="en-US"/>
              </w:rPr>
              <w:t>Posting, cancellation, critical changes, and period-reopening events are visible with the user and time.</w:t>
            </w:r>
          </w:p>
        </w:tc>
      </w:tr>
      <w:tr>
        <w:trPr>
          <w:cantSplit/>
        </w:trPr>
        <w:tc>
          <w:tcPr>
            <w:tcW w:type="dxa" w:w="2304"/>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Reporting</w:t>
            </w:r>
          </w:p>
        </w:tc>
        <w:tc>
          <w:tcPr>
            <w:tcW w:type="dxa" w:w="7488"/>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Sales, purchasing, inventory, cash, balance, and gross-profit indicators reconcile with source documents.</w:t>
            </w:r>
          </w:p>
        </w:tc>
      </w:tr>
      <w:tr>
        <w:trPr>
          <w:cantSplit/>
        </w:trPr>
        <w:tc>
          <w:tcPr>
            <w:tcW w:type="dxa" w:w="2304"/>
            <w:vAlign w:val="center"/>
            <w:tcMar>
              <w:top w:w="90" w:type="dxa"/>
              <w:start w:w="100" w:type="dxa"/>
              <w:bottom w:w="90" w:type="dxa"/>
              <w:end w:w="100" w:type="dxa"/>
            </w:tcMar>
          </w:tcPr>
          <w:p>
            <w:pPr>
              <w:spacing w:after="20" w:before="20"/>
            </w:pPr>
            <w:r>
              <w:rPr>
                <w:rFonts w:ascii="Lato" w:hAnsi="Lato" w:eastAsia="Lato"/>
                <w:sz w:val="17"/>
                <w:lang w:val="en-US" w:eastAsia="en-US" w:bidi="en-US"/>
              </w:rPr>
              <w:t>Period Closing</w:t>
            </w:r>
          </w:p>
        </w:tc>
        <w:tc>
          <w:tcPr>
            <w:tcW w:type="dxa" w:w="7488"/>
            <w:vAlign w:val="center"/>
            <w:tcMar>
              <w:top w:w="90" w:type="dxa"/>
              <w:start w:w="100" w:type="dxa"/>
              <w:bottom w:w="90" w:type="dxa"/>
              <w:end w:w="100" w:type="dxa"/>
            </w:tcMar>
          </w:tcPr>
          <w:p>
            <w:pPr>
              <w:spacing w:after="20" w:before="20"/>
            </w:pPr>
            <w:r>
              <w:rPr>
                <w:rFonts w:ascii="Lato" w:hAnsi="Lato" w:eastAsia="Lato"/>
                <w:sz w:val="17"/>
                <w:lang w:val="en-US" w:eastAsia="en-US" w:bidi="en-US"/>
              </w:rPr>
              <w:t>Unauthorized changes and cancellations are not possible in a closed period.</w:t>
            </w:r>
          </w:p>
        </w:tc>
      </w:tr>
      <w:tr>
        <w:trPr>
          <w:cantSplit/>
        </w:trPr>
        <w:tc>
          <w:tcPr>
            <w:tcW w:type="dxa" w:w="4968"/>
            <w:vAlign w:val="center"/>
          </w:tcPr>
          <w:p>
            <w:r>
              <w:rPr>
                <w:lang w:val="en-US" w:eastAsia="en-US" w:bidi="en-US"/>
              </w:rPr>
              <w:t>Yatı</w:t>
            </w:r>
            <w:r>
              <w:rPr>
                <w:b/>
              </w:rPr>
            </w:r>
          </w:p>
        </w:tc>
        <w:tc>
          <w:tcPr>
            <w:tcW w:type="dxa" w:w="4968"/>
            <w:vAlign w:val="center"/>
          </w:tcPr>
          <w:p>
            <w:r>
              <w:rPr>
                <w:lang w:val="en-US" w:eastAsia="en-US" w:bidi="en-US"/>
              </w:rPr>
              <w:t>Loading does not change total company inventory; all field sales, collections, returns, and expenses affect the vehicle warehouse/cash account; a trip cannot close without inventory and cash reconciliation.</w:t>
            </w:r>
          </w:p>
        </w:tc>
      </w:tr>
      <w:tr>
        <w:trPr>
          <w:cantSplit/>
        </w:trPr>
        <w:tc>
          <w:tcPr>
            <w:tcW w:type="dxa" w:w="4968"/>
            <w:vAlign w:val="center"/>
          </w:tcPr>
          <w:p>
            <w:r>
              <w:rPr>
                <w:lang w:val="en-US" w:eastAsia="en-US" w:bidi="en-US"/>
              </w:rPr>
              <w:t>WhatsApp Sharing</w:t>
            </w:r>
            <w:r>
              <w:rPr>
                <w:b/>
              </w:rPr>
            </w:r>
          </w:p>
        </w:tc>
        <w:tc>
          <w:tcPr>
            <w:tcW w:type="dxa" w:w="4968"/>
            <w:vAlign w:val="center"/>
          </w:tcPr>
          <w:p>
            <w:r>
              <w:rPr>
                <w:lang w:val="en-US" w:eastAsia="en-US" w:bidi="en-US"/>
              </w:rPr>
              <w:t>Only a posted document is sent using the correct telephone number and balance direction; sending history is retained.</w:t>
            </w:r>
            <w:r>
              <w:rPr>
                <w:b w:val="0"/>
              </w:rPr>
            </w:r>
          </w:p>
        </w:tc>
      </w:tr>
      <w:tr>
        <w:trPr>
          <w:cantSplit/>
        </w:trPr>
        <w:tc>
          <w:tcPr>
            <w:tcW w:type="dxa" w:w="4968"/>
            <w:vAlign w:val="center"/>
          </w:tcPr>
          <w:p>
            <w:r>
              <w:rPr>
                <w:lang w:val="en-US" w:eastAsia="en-US" w:bidi="en-US"/>
              </w:rPr>
              <w:t>Mobile Photo Archive</w:t>
            </w:r>
            <w:r>
              <w:rPr>
                <w:b/>
              </w:rPr>
            </w:r>
          </w:p>
        </w:tc>
        <w:tc>
          <w:tcPr>
            <w:tcW w:type="dxa" w:w="4968"/>
            <w:vAlign w:val="center"/>
          </w:tcPr>
          <w:p>
            <w:r>
              <w:rPr>
                <w:lang w:val="en-US" w:eastAsia="en-US" w:bidi="en-US"/>
              </w:rPr>
              <w:t>A photograph is attached to goods receipt and expense documents; the photograph creates no effect by itself, and inventory/cash/balances change only after approval.</w:t>
            </w:r>
            <w:r>
              <w:rPr>
                <w:b w:val="0"/>
              </w:rPr>
            </w:r>
          </w:p>
        </w:tc>
      </w:tr>
      <w:tr>
        <w:trPr>
          <w:cantSplit/>
        </w:trPr>
        <w:tc>
          <w:tcPr>
            <w:tcW w:type="dxa" w:w="4968"/>
            <w:vAlign w:val="center"/>
          </w:tcPr>
          <w:p>
            <w:r>
              <w:rPr>
                <w:lang w:val="en-US" w:eastAsia="en-US" w:bidi="en-US"/>
              </w:rPr>
              <w:t>Critical Inventory</w:t>
            </w:r>
            <w:r>
              <w:rPr>
                <w:b/>
              </w:rPr>
            </w:r>
          </w:p>
        </w:tc>
        <w:tc>
          <w:tcPr>
            <w:tcW w:type="dxa" w:w="4968"/>
            <w:vAlign w:val="center"/>
          </w:tcPr>
          <w:p>
            <w:r>
              <w:rPr>
                <w:lang w:val="en-US" w:eastAsia="en-US" w:bidi="en-US"/>
              </w:rPr>
              <w:t>When a threshold is crossed, only the appropriate recipients are notified; the event closes when inventory recovers, and repeat notifications are controlled.</w:t>
            </w:r>
            <w:r>
              <w:rPr>
                <w:b w:val="0"/>
              </w:rPr>
            </w:r>
          </w:p>
        </w:tc>
      </w:tr>
      <w:tr>
        <w:trPr>
          <w:cantSplit/>
        </w:trPr>
        <w:tc>
          <w:tcPr>
            <w:tcW w:type="dxa" w:w="4968"/>
            <w:vAlign w:val="center"/>
          </w:tcPr>
          <w:p>
            <w:r>
              <w:rPr>
                <w:lang w:val="en-US" w:eastAsia="en-US" w:bidi="en-US"/>
              </w:rPr>
              <w:t>Yellow Card</w:t>
            </w:r>
            <w:r>
              <w:rPr>
                <w:b/>
              </w:rPr>
            </w:r>
          </w:p>
        </w:tc>
        <w:tc>
          <w:tcPr>
            <w:tcW w:type="dxa" w:w="4968"/>
            <w:vAlign w:val="center"/>
          </w:tcPr>
          <w:p>
            <w:r>
              <w:rPr>
                <w:lang w:val="en-US" w:eastAsia="en-US" w:bidi="en-US"/>
              </w:rPr>
              <w:t>Informational, acknowledgement-required, and blocking levels are applied correctly in sales/Yatı flows and appear in the audit history.</w:t>
            </w:r>
            <w:r>
              <w:rPr>
                <w:b w:val="0"/>
              </w:rPr>
            </w:r>
          </w:p>
        </w:tc>
      </w:tr>
      <w:tr>
        <w:trPr>
          <w:cantSplit/>
        </w:trPr>
        <w:tc>
          <w:tcPr>
            <w:tcW w:type="dxa" w:w="4968"/>
            <w:vAlign w:val="center"/>
          </w:tcPr>
          <w:p>
            <w:r>
              <w:rPr>
                <w:lang w:val="en-US" w:eastAsia="en-US" w:bidi="en-US"/>
              </w:rPr>
              <w:t>Negative Cash</w:t>
            </w:r>
            <w:r>
              <w:rPr>
                <w:b/>
              </w:rPr>
            </w:r>
          </w:p>
        </w:tc>
        <w:tc>
          <w:tcPr>
            <w:tcW w:type="dxa" w:w="4968"/>
            <w:vAlign w:val="center"/>
          </w:tcPr>
          <w:p>
            <w:r>
              <w:rPr>
                <w:lang w:val="en-US" w:eastAsia="en-US" w:bidi="en-US"/>
              </w:rPr>
              <w:t>A negative cash balance arises only with permission and a reason, displays an open status and limit, and is cleared through a later receipt or financing record.</w:t>
            </w:r>
            <w:r>
              <w:rPr>
                <w:b w:val="0"/>
              </w:rPr>
            </w:r>
          </w:p>
        </w:tc>
      </w:tr>
    </w:tbl>
    <w:p>
      <w:pPr>
        <w:pStyle w:val="Heading2"/>
        <w:keepNext/>
        <w:pageBreakBefore w:val="0"/>
      </w:pPr>
      <w:r>
        <w:rPr>
          <w:lang w:val="en-US" w:eastAsia="en-US" w:bidi="en-US"/>
        </w:rPr>
        <w:t>23.1. Business Testing Principle</w:t>
      </w:r>
    </w:p>
    <w:p>
      <w:pPr>
        <w:pStyle w:val="ListBullet"/>
      </w:pPr>
      <w:r>
        <w:rPr>
          <w:lang w:val="en-US" w:eastAsia="en-US" w:bidi="en-US"/>
        </w:rPr>
        <w:t>Every major scenario must be tested with a real product, real business partner, and sample amount.</w:t>
      </w:r>
    </w:p>
    <w:p>
      <w:pPr>
        <w:pStyle w:val="ListBullet"/>
      </w:pPr>
      <w:r>
        <w:rPr>
          <w:lang w:val="en-US" w:eastAsia="en-US" w:bidi="en-US"/>
        </w:rPr>
        <w:t>Opening inventory and cash must be known before a test; the expected result must be calculated manually afterward.</w:t>
      </w:r>
    </w:p>
    <w:p>
      <w:pPr>
        <w:pStyle w:val="ListBullet"/>
      </w:pPr>
      <w:r>
        <w:rPr>
          <w:lang w:val="en-US" w:eastAsia="en-US" w:bidi="en-US"/>
        </w:rPr>
        <w:t>Sales, purchasing, payment, return, and cancellation must be tested as a connected chain.</w:t>
      </w:r>
    </w:p>
    <w:p>
      <w:pPr>
        <w:pStyle w:val="ListBullet"/>
      </w:pPr>
      <w:r>
        <w:rPr>
          <w:lang w:val="en-US" w:eastAsia="en-US" w:bidi="en-US"/>
        </w:rPr>
        <w:t>Report figures must be compared directly with document lists.</w:t>
      </w:r>
    </w:p>
    <w:p>
      <w:pPr>
        <w:pStyle w:val="ListBullet"/>
      </w:pPr>
      <w:r>
        <w:rPr>
          <w:lang w:val="en-US" w:eastAsia="en-US" w:bidi="en-US"/>
        </w:rPr>
        <w:t>Parallel transactions by two users against the same inventory must be tested separately.</w:t>
      </w:r>
    </w:p>
    <w:p>
      <w:pPr>
        <w:pStyle w:val="ListBullet"/>
      </w:pPr>
      <w:r>
        <w:rPr>
          <w:lang w:val="en-US" w:eastAsia="en-US" w:bidi="en-US"/>
        </w:rPr>
        <w:t>Incorrect inputs, unauthorized transactions, and closed-period cases must be tested.</w:t>
      </w:r>
    </w:p>
    <w:p>
      <w:pPr>
        <w:pStyle w:val="Heading1"/>
        <w:keepNext/>
        <w:pageBreakBefore w:val="0"/>
      </w:pPr>
      <w:r>
        <w:rPr>
          <w:lang w:val="en-US" w:eastAsia="en-US" w:bidi="en-US"/>
        </w:rPr>
        <w:t>24. Initial Data Preparation</w:t>
      </w:r>
    </w:p>
    <w:p>
      <w:pPr>
        <w:pStyle w:val="Heading2"/>
        <w:keepNext/>
        <w:pageBreakBefore w:val="0"/>
      </w:pPr>
      <w:r>
        <w:rPr>
          <w:lang w:val="en-US" w:eastAsia="en-US" w:bidi="en-US"/>
        </w:rPr>
        <w:t>24.1. Data Required for System Migration</w:t>
      </w:r>
    </w:p>
    <w:p>
      <w:pPr>
        <w:pStyle w:val="ListBullet"/>
      </w:pPr>
      <w:r>
        <w:rPr>
          <w:lang w:val="en-US" w:eastAsia="en-US" w:bidi="en-US"/>
        </w:rPr>
        <w:t>Cleaned list of active business partners.</w:t>
      </w:r>
    </w:p>
    <w:p>
      <w:pPr>
        <w:pStyle w:val="ListBullet"/>
      </w:pPr>
      <w:r>
        <w:rPr>
          <w:lang w:val="en-US" w:eastAsia="en-US" w:bidi="en-US"/>
        </w:rPr>
        <w:t>Product list including code, type, category, unit of measure, and standard price.</w:t>
      </w:r>
    </w:p>
    <w:p>
      <w:pPr>
        <w:pStyle w:val="ListBullet"/>
      </w:pPr>
      <w:r>
        <w:rPr>
          <w:lang w:val="en-US" w:eastAsia="en-US" w:bidi="en-US"/>
        </w:rPr>
        <w:t>Actual inventory quantity and, where possible, reliable cost for each warehouse.</w:t>
      </w:r>
    </w:p>
    <w:p>
      <w:pPr>
        <w:pStyle w:val="ListBullet"/>
      </w:pPr>
      <w:r>
        <w:rPr>
          <w:lang w:val="en-US" w:eastAsia="en-US" w:bidi="en-US"/>
        </w:rPr>
        <w:t>Actual opening balance for each cash account.</w:t>
      </w:r>
    </w:p>
    <w:p>
      <w:pPr>
        <w:pStyle w:val="ListBullet"/>
      </w:pPr>
      <w:r>
        <w:rPr>
          <w:lang w:val="en-US" w:eastAsia="en-US" w:bidi="en-US"/>
        </w:rPr>
        <w:t>Open sales receivables and open purchase payables by business partner in separate lists.</w:t>
      </w:r>
    </w:p>
    <w:p>
      <w:pPr>
        <w:pStyle w:val="ListBullet"/>
      </w:pPr>
      <w:r>
        <w:rPr>
          <w:lang w:val="en-US" w:eastAsia="en-US" w:bidi="en-US"/>
        </w:rPr>
        <w:t>Customer advances received and supplier advances paid.</w:t>
      </w:r>
    </w:p>
    <w:p>
      <w:pPr>
        <w:pStyle w:val="ListBullet"/>
      </w:pPr>
      <w:r>
        <w:rPr>
          <w:lang w:val="en-US" w:eastAsia="en-US" w:bidi="en-US"/>
        </w:rPr>
        <w:t>Active fixed assets and responsible persons.</w:t>
      </w:r>
    </w:p>
    <w:p>
      <w:pPr>
        <w:pStyle w:val="ListBullet"/>
      </w:pPr>
      <w:r>
        <w:rPr>
          <w:lang w:val="en-US" w:eastAsia="en-US" w:bidi="en-US"/>
        </w:rPr>
        <w:t>Expense categories.</w:t>
      </w:r>
    </w:p>
    <w:p>
      <w:pPr>
        <w:pStyle w:val="ListBullet"/>
      </w:pPr>
      <w:r>
        <w:rPr>
          <w:lang w:val="en-US" w:eastAsia="en-US" w:bidi="en-US"/>
        </w:rPr>
        <w:t>User names and permissions.</w:t>
      </w:r>
    </w:p>
    <w:p>
      <w:pPr>
        <w:pStyle w:val="ListBullet"/>
      </w:pPr>
      <w:r>
        <w:rPr>
          <w:lang w:val="en-US" w:eastAsia="en-US" w:bidi="en-US"/>
        </w:rPr>
        <w:t>Vehicles, registration numbers, route sales representative/driver list, and main Yatı regions.</w:t>
      </w:r>
    </w:p>
    <w:p>
      <w:pPr>
        <w:pStyle w:val="ListBullet"/>
      </w:pPr>
      <w:r>
        <w:rPr>
          <w:lang w:val="en-US" w:eastAsia="en-US" w:bidi="en-US"/>
        </w:rPr>
        <w:t>An approved list of opening inventory and cash for each vehicle, where applicable.</w:t>
      </w:r>
    </w:p>
    <w:p>
      <w:pPr>
        <w:pStyle w:val="ListBullet"/>
      </w:pPr>
      <w:r>
        <w:rPr>
          <w:lang w:val="en-US" w:eastAsia="en-US" w:bidi="en-US"/>
        </w:rPr>
        <w:t>Business partners' WhatsApp numbers, consent status, and active Yellow Card notes.</w:t>
      </w:r>
    </w:p>
    <w:p>
      <w:pPr>
        <w:pStyle w:val="ListBullet"/>
      </w:pPr>
      <w:r>
        <w:rPr>
          <w:lang w:val="en-US" w:eastAsia="en-US" w:bidi="en-US"/>
        </w:rPr>
        <w:t>Main-warehouse and total-company critical inventory thresholds by product.</w:t>
      </w:r>
    </w:p>
    <w:p>
      <w:pPr>
        <w:pStyle w:val="ListBullet"/>
      </w:pPr>
      <w:r>
        <w:rPr>
          <w:lang w:val="en-US" w:eastAsia="en-US" w:bidi="en-US"/>
        </w:rPr>
        <w:t>If negative inventory or negative cash is open at migration date, its reason and clearance plan.</w:t>
      </w:r>
    </w:p>
    <w:p>
      <w:pPr>
        <w:pStyle w:val="Heading2"/>
        <w:keepNext/>
        <w:pageBreakBefore w:val="0"/>
      </w:pPr>
      <w:r>
        <w:rPr>
          <w:lang w:val="en-US" w:eastAsia="en-US" w:bidi="en-US"/>
        </w:rPr>
        <w:t>24.2. Principle for Entering Opening Balances</w:t>
      </w:r>
    </w:p>
    <w:p>
      <w:r>
        <w:rPr>
          <w:i w:val="0"/>
          <w:lang w:val="en-US" w:eastAsia="en-US" w:bidi="en-US"/>
        </w:rPr>
        <w:t>The business must define a cutover date. Instead of migrating every transaction before that date, actual opening inventory, cash, receivable, and payable balances may be entered. These balances must not appear as ordinary sales or purchases; they must show a separate "Opening Balance" source.</w:t>
      </w:r>
    </w:p>
    <w:p>
      <w:pPr>
        <w:pStyle w:val="ListBullet"/>
      </w:pPr>
      <w:r>
        <w:rPr>
          <w:lang w:val="en-US" w:eastAsia="en-US" w:bidi="en-US"/>
        </w:rPr>
        <w:t>Inventory opening balances are entered with quantity and cost.</w:t>
      </w:r>
    </w:p>
    <w:p>
      <w:pPr>
        <w:pStyle w:val="ListBullet"/>
      </w:pPr>
      <w:r>
        <w:rPr>
          <w:lang w:val="en-US" w:eastAsia="en-US" w:bidi="en-US"/>
        </w:rPr>
        <w:t>Cash opening balances are entered by cash account.</w:t>
      </w:r>
    </w:p>
    <w:p>
      <w:pPr>
        <w:pStyle w:val="ListBullet"/>
      </w:pPr>
      <w:r>
        <w:rPr>
          <w:lang w:val="en-US" w:eastAsia="en-US" w:bidi="en-US"/>
        </w:rPr>
        <w:t>Receivable and payable opening balances are entered by business partner and, where possible, by document.</w:t>
      </w:r>
    </w:p>
    <w:p>
      <w:pPr>
        <w:pStyle w:val="ListBullet"/>
      </w:pPr>
      <w:r>
        <w:rPr>
          <w:lang w:val="en-US" w:eastAsia="en-US" w:bidi="en-US"/>
        </w:rPr>
        <w:t>Disputed balances existing at the cutover date are flagged separately and approved by management.</w:t>
      </w:r>
    </w:p>
    <w:p>
      <w:pPr>
        <w:pStyle w:val="ListBullet"/>
      </w:pPr>
      <w:r>
        <w:rPr>
          <w:lang w:val="en-US" w:eastAsia="en-US" w:bidi="en-US"/>
        </w:rPr>
        <w:t>After opening balances are entered, business management must sign off the final reconciliation report.</w:t>
      </w:r>
    </w:p>
    <w:p>
      <w:pPr>
        <w:pStyle w:val="ListBullet"/>
      </w:pPr>
      <w:r>
        <w:rPr>
          <w:lang w:val="en-US" w:eastAsia="en-US" w:bidi="en-US"/>
        </w:rPr>
        <w:t>Opening balances must not later be changed by an ordinary user.</w:t>
      </w:r>
    </w:p>
    <w:p>
      <w:pPr>
        <w:pStyle w:val="Heading2"/>
        <w:keepNext/>
        <w:pageBreakBefore w:val="0"/>
      </w:pPr>
      <w:r>
        <w:rPr>
          <w:lang w:val="en-US" w:eastAsia="en-US" w:bidi="en-US"/>
        </w:rPr>
        <w:t>24.3. Data-Cleansing Process</w:t>
      </w:r>
    </w:p>
    <w:p>
      <w:pPr>
        <w:pStyle w:val="ManualNumber"/>
      </w:pPr>
      <w:r>
        <w:rPr>
          <w:lang w:val="en-US" w:eastAsia="en-US" w:bidi="en-US"/>
        </w:rPr>
        <w:t>1. Identify duplicate products and business partners.</w:t>
      </w:r>
    </w:p>
    <w:p>
      <w:pPr>
        <w:pStyle w:val="ManualNumber"/>
      </w:pPr>
      <w:r>
        <w:rPr>
          <w:lang w:val="en-US" w:eastAsia="en-US" w:bidi="en-US"/>
        </w:rPr>
        <w:t>2. Separate unused and outdated records into an inactive list.</w:t>
      </w:r>
    </w:p>
    <w:p>
      <w:pPr>
        <w:pStyle w:val="ManualNumber"/>
      </w:pPr>
      <w:r>
        <w:rPr>
          <w:lang w:val="en-US" w:eastAsia="en-US" w:bidi="en-US"/>
        </w:rPr>
        <w:t>3. Approve coding and naming standards.</w:t>
      </w:r>
    </w:p>
    <w:p>
      <w:pPr>
        <w:pStyle w:val="ManualNumber"/>
      </w:pPr>
      <w:r>
        <w:rPr>
          <w:lang w:val="en-US" w:eastAsia="en-US" w:bidi="en-US"/>
        </w:rPr>
        <w:t>4. Standardize units of measure.</w:t>
      </w:r>
    </w:p>
    <w:p>
      <w:pPr>
        <w:pStyle w:val="ManualNumber"/>
      </w:pPr>
      <w:r>
        <w:rPr>
          <w:lang w:val="en-US" w:eastAsia="en-US" w:bidi="en-US"/>
        </w:rPr>
        <w:t>5. Verify outstanding balances and inventory using physical documents and counts.</w:t>
      </w:r>
    </w:p>
    <w:p>
      <w:pPr>
        <w:pStyle w:val="ManualNumber"/>
      </w:pPr>
      <w:r>
        <w:rPr>
          <w:lang w:val="en-US" w:eastAsia="en-US" w:bidi="en-US"/>
        </w:rPr>
        <w:t>6. Identify the data owner and approver.</w:t>
      </w:r>
    </w:p>
    <w:p>
      <w:pPr>
        <w:pStyle w:val="ManualNumber"/>
      </w:pPr>
      <w:r>
        <w:rPr>
          <w:lang w:val="en-US" w:eastAsia="en-US" w:bidi="en-US"/>
        </w:rPr>
        <w:t>7. Migrate only the approved list into the system.</w:t>
      </w:r>
    </w:p>
    <w:p>
      <w:pPr>
        <w:pStyle w:val="Heading1"/>
        <w:keepNext/>
        <w:pageBreakBefore w:val="0"/>
      </w:pPr>
      <w:r>
        <w:rPr>
          <w:lang w:val="en-US" w:eastAsia="en-US" w:bidi="en-US"/>
        </w:rPr>
        <w:t>25. Operating Rules and Daily Procedures</w:t>
      </w:r>
    </w:p>
    <w:p>
      <w:pPr>
        <w:pStyle w:val="Heading2"/>
        <w:keepNext/>
        <w:pageBreakBefore w:val="0"/>
      </w:pPr>
      <w:r>
        <w:rPr>
          <w:lang w:val="en-US" w:eastAsia="en-US" w:bidi="en-US"/>
        </w:rPr>
        <w:t>25.1. Daily Operating Sequence</w:t>
      </w:r>
    </w:p>
    <w:p>
      <w:pPr>
        <w:pStyle w:val="ManualNumber"/>
      </w:pPr>
      <w:r>
        <w:rPr>
          <w:lang w:val="en-US" w:eastAsia="en-US" w:bidi="en-US"/>
        </w:rPr>
        <w:t>1. At the start of the day, review cash balances and critical inventory indicators.</w:t>
      </w:r>
    </w:p>
    <w:p>
      <w:pPr>
        <w:pStyle w:val="ManualNumber"/>
      </w:pPr>
      <w:r>
        <w:rPr>
          <w:lang w:val="en-US" w:eastAsia="en-US" w:bidi="en-US"/>
        </w:rPr>
        <w:t>2. Enter all sales and purchases when the transaction occurs or within the same business day.</w:t>
      </w:r>
    </w:p>
    <w:p>
      <w:pPr>
        <w:pStyle w:val="ManualNumber"/>
      </w:pPr>
      <w:r>
        <w:rPr>
          <w:lang w:val="en-US" w:eastAsia="en-US" w:bidi="en-US"/>
        </w:rPr>
        <w:t>3. Record cash receipts and payments when the money actually moves.</w:t>
      </w:r>
    </w:p>
    <w:p>
      <w:pPr>
        <w:pStyle w:val="ManualNumber"/>
      </w:pPr>
      <w:r>
        <w:rPr>
          <w:lang w:val="en-US" w:eastAsia="en-US" w:bidi="en-US"/>
        </w:rPr>
        <w:t>4. Review drafts at the end of the day and do not retain unjustified old drafts.</w:t>
      </w:r>
    </w:p>
    <w:p>
      <w:pPr>
        <w:pStyle w:val="ManualNumber"/>
      </w:pPr>
      <w:r>
        <w:rPr>
          <w:lang w:val="en-US" w:eastAsia="en-US" w:bidi="en-US"/>
        </w:rPr>
        <w:t>5. Compare the end-of-day cash balance with actual cash.</w:t>
      </w:r>
    </w:p>
    <w:p>
      <w:pPr>
        <w:pStyle w:val="ManualNumber"/>
      </w:pPr>
      <w:r>
        <w:rPr>
          <w:lang w:val="en-US" w:eastAsia="en-US" w:bidi="en-US"/>
        </w:rPr>
        <w:t>6. Review overdue-balance and low-inventory notifications.</w:t>
      </w:r>
    </w:p>
    <w:p>
      <w:pPr>
        <w:pStyle w:val="ManualNumber"/>
      </w:pPr>
      <w:r>
        <w:rPr>
          <w:lang w:val="en-US" w:eastAsia="en-US" w:bidi="en-US"/>
        </w:rPr>
        <w:t>7. Management reviews critical cancellations and corrections.</w:t>
      </w:r>
    </w:p>
    <w:p>
      <w:pPr>
        <w:pStyle w:val="ManualNumber"/>
      </w:pPr>
      <w:r>
        <w:rPr>
          <w:lang w:val="en-US" w:eastAsia="en-US" w:bidi="en-US"/>
        </w:rPr>
        <w:t>8. Review vehicle inventory and cash for active Yatı trips; enter trip sales, collections, returns, and expenses on the same day.</w:t>
      </w:r>
    </w:p>
    <w:p>
      <w:pPr>
        <w:pStyle w:val="ManualNumber"/>
      </w:pPr>
      <w:r>
        <w:rPr>
          <w:lang w:val="en-US" w:eastAsia="en-US" w:bidi="en-US"/>
        </w:rPr>
        <w:t>9. Review the negative-inventory and negative-cash lists daily; identify the clearing document and responsible person.</w:t>
      </w:r>
    </w:p>
    <w:p>
      <w:pPr>
        <w:pStyle w:val="ManualNumber"/>
      </w:pPr>
      <w:r>
        <w:rPr>
          <w:lang w:val="en-US" w:eastAsia="en-US" w:bidi="en-US"/>
        </w:rPr>
        <w:t>10. Mark critical inventory alerts as actioned, purchase planned, or still open.</w:t>
      </w:r>
    </w:p>
    <w:p>
      <w:pPr>
        <w:pStyle w:val="ManualNumber"/>
      </w:pPr>
      <w:r>
        <w:rPr>
          <w:lang w:val="en-US" w:eastAsia="en-US" w:bidi="en-US"/>
        </w:rPr>
        <w:t>11. Approve or reject unreviewed goods-receipt and expense drafts created with mobile photographs by end of day.</w:t>
      </w:r>
    </w:p>
    <w:p>
      <w:pPr>
        <w:pStyle w:val="Heading2"/>
        <w:keepNext/>
        <w:pageBreakBefore w:val="0"/>
      </w:pPr>
      <w:r>
        <w:rPr>
          <w:lang w:val="en-US" w:eastAsia="en-US" w:bidi="en-US"/>
        </w:rPr>
        <w:t>25.2. Weekly Control</w:t>
      </w:r>
    </w:p>
    <w:p>
      <w:pPr>
        <w:pStyle w:val="ListBullet"/>
      </w:pPr>
      <w:r>
        <w:rPr>
          <w:lang w:val="en-US" w:eastAsia="en-US" w:bidi="en-US"/>
        </w:rPr>
        <w:t>Best-selling products and products with the greatest inventory reduction.</w:t>
      </w:r>
    </w:p>
    <w:p>
      <w:pPr>
        <w:pStyle w:val="ListBullet"/>
      </w:pPr>
      <w:r>
        <w:rPr>
          <w:lang w:val="en-US" w:eastAsia="en-US" w:bidi="en-US"/>
        </w:rPr>
        <w:t>Products remaining below minimum inventory.</w:t>
      </w:r>
    </w:p>
    <w:p>
      <w:pPr>
        <w:pStyle w:val="ListBullet"/>
      </w:pPr>
      <w:r>
        <w:rPr>
          <w:lang w:val="en-US" w:eastAsia="en-US" w:bidi="en-US"/>
        </w:rPr>
        <w:t>New overdue receivable and payable amounts.</w:t>
      </w:r>
    </w:p>
    <w:p>
      <w:pPr>
        <w:pStyle w:val="ListBullet"/>
      </w:pPr>
      <w:r>
        <w:rPr>
          <w:lang w:val="en-US" w:eastAsia="en-US" w:bidi="en-US"/>
        </w:rPr>
        <w:t>High-discount sales.</w:t>
      </w:r>
    </w:p>
    <w:p>
      <w:pPr>
        <w:pStyle w:val="ListBullet"/>
      </w:pPr>
      <w:r>
        <w:rPr>
          <w:lang w:val="en-US" w:eastAsia="en-US" w:bidi="en-US"/>
        </w:rPr>
        <w:t>Cash adjustments and cancelled documents.</w:t>
      </w:r>
    </w:p>
    <w:p>
      <w:pPr>
        <w:pStyle w:val="ListBullet"/>
      </w:pPr>
      <w:r>
        <w:rPr>
          <w:lang w:val="en-US" w:eastAsia="en-US" w:bidi="en-US"/>
        </w:rPr>
        <w:t>Upcoming fixed-asset maintenance and warranty dates.</w:t>
      </w:r>
    </w:p>
    <w:p>
      <w:pPr>
        <w:pStyle w:val="Heading2"/>
        <w:keepNext/>
        <w:pageBreakBefore w:val="0"/>
      </w:pPr>
      <w:r>
        <w:rPr>
          <w:lang w:val="en-US" w:eastAsia="en-US" w:bidi="en-US"/>
        </w:rPr>
        <w:t>25.3. Monthly Closing Procedure</w:t>
      </w:r>
    </w:p>
    <w:p>
      <w:pPr>
        <w:pStyle w:val="ManualNumber"/>
      </w:pPr>
      <w:r>
        <w:rPr>
          <w:lang w:val="en-US" w:eastAsia="en-US" w:bidi="en-US"/>
        </w:rPr>
        <w:t>1. Verify that the month's final sales and purchase documents have been posted.</w:t>
      </w:r>
    </w:p>
    <w:p>
      <w:pPr>
        <w:pStyle w:val="ManualNumber"/>
      </w:pPr>
      <w:r>
        <w:rPr>
          <w:lang w:val="en-US" w:eastAsia="en-US" w:bidi="en-US"/>
        </w:rPr>
        <w:t>2. Reconcile cash and other cash accounts.</w:t>
      </w:r>
    </w:p>
    <w:p>
      <w:pPr>
        <w:pStyle w:val="ManualNumber"/>
      </w:pPr>
      <w:r>
        <w:rPr>
          <w:lang w:val="en-US" w:eastAsia="en-US" w:bidi="en-US"/>
        </w:rPr>
        <w:t>3. Perform a sample or full count in the main warehouses.</w:t>
      </w:r>
    </w:p>
    <w:p>
      <w:pPr>
        <w:pStyle w:val="ManualNumber"/>
      </w:pPr>
      <w:r>
        <w:rPr>
          <w:lang w:val="en-US" w:eastAsia="en-US" w:bidi="en-US"/>
        </w:rPr>
        <w:t>4. Review open balances and advances by business partner.</w:t>
      </w:r>
    </w:p>
    <w:p>
      <w:pPr>
        <w:pStyle w:val="ManualNumber"/>
      </w:pPr>
      <w:r>
        <w:rPr>
          <w:lang w:val="en-US" w:eastAsia="en-US" w:bidi="en-US"/>
        </w:rPr>
        <w:t>5. Review return, write-off, and cancellation documents.</w:t>
      </w:r>
    </w:p>
    <w:p>
      <w:pPr>
        <w:pStyle w:val="ManualNumber"/>
      </w:pPr>
      <w:r>
        <w:rPr>
          <w:lang w:val="en-US" w:eastAsia="en-US" w:bidi="en-US"/>
        </w:rPr>
        <w:t>6. Present monthly sales, purchasing, expense, and gross-profit reports to management.</w:t>
      </w:r>
    </w:p>
    <w:p>
      <w:pPr>
        <w:pStyle w:val="ManualNumber"/>
      </w:pPr>
      <w:r>
        <w:rPr>
          <w:lang w:val="en-US" w:eastAsia="en-US" w:bidi="en-US"/>
        </w:rPr>
        <w:t>7. Close the period and restrict subsequent changes.</w:t>
      </w:r>
    </w:p>
    <w:p>
      <w:pPr>
        <w:pStyle w:val="Heading2"/>
        <w:keepNext/>
        <w:pageBreakBefore w:val="0"/>
      </w:pPr>
      <w:r>
        <w:rPr>
          <w:lang w:val="en-US" w:eastAsia="en-US" w:bidi="en-US"/>
        </w:rPr>
        <w:t>25.4. Division of Responsibilities</w:t>
      </w:r>
    </w:p>
    <w:p>
      <w:pPr>
        <w:pStyle w:val="ListBullet"/>
      </w:pPr>
      <w:r>
        <w:rPr>
          <w:lang w:val="en-US" w:eastAsia="en-US" w:bidi="en-US"/>
        </w:rPr>
        <w:t>The person entering data is responsible for the document's initial accuracy.</w:t>
      </w:r>
    </w:p>
    <w:p>
      <w:pPr>
        <w:pStyle w:val="ListBullet"/>
      </w:pPr>
      <w:r>
        <w:rPr>
          <w:lang w:val="en-US" w:eastAsia="en-US" w:bidi="en-US"/>
        </w:rPr>
        <w:t>The person receiving or handing over goods verifies the actual quantity.</w:t>
      </w:r>
    </w:p>
    <w:p>
      <w:pPr>
        <w:pStyle w:val="ListBullet"/>
      </w:pPr>
      <w:r>
        <w:rPr>
          <w:lang w:val="en-US" w:eastAsia="en-US" w:bidi="en-US"/>
        </w:rPr>
        <w:t>The cashier is responsible for agreement between actual cash movement and the system record.</w:t>
      </w:r>
    </w:p>
    <w:p>
      <w:pPr>
        <w:pStyle w:val="ListBullet"/>
      </w:pPr>
      <w:r>
        <w:rPr>
          <w:lang w:val="en-US" w:eastAsia="en-US" w:bidi="en-US"/>
        </w:rPr>
        <w:t>The manager approves risky discounts, cancellations, inventory adjustments, and cash adjustments.</w:t>
      </w:r>
    </w:p>
    <w:p>
      <w:pPr>
        <w:pStyle w:val="ListBullet"/>
      </w:pPr>
      <w:r>
        <w:rPr>
          <w:lang w:val="en-US" w:eastAsia="en-US" w:bidi="en-US"/>
        </w:rPr>
        <w:t>The business owner is responsible for period closing, permissions, and acceptance of overall results.</w:t>
      </w:r>
    </w:p>
    <w:p>
      <w:pPr>
        <w:pStyle w:val="Heading1"/>
        <w:keepNext/>
        <w:pageBreakBefore w:val="0"/>
      </w:pPr>
      <w:r>
        <w:rPr>
          <w:lang w:val="en-US" w:eastAsia="en-US" w:bidi="en-US"/>
        </w:rPr>
        <w:t>26. Phased Implementation Plan</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3168"/>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Phase</w:t>
            </w:r>
          </w:p>
        </w:tc>
        <w:tc>
          <w:tcPr>
            <w:tcW w:type="dxa" w:w="6624"/>
            <w:vAlign w:val="center"/>
            <w:tcMar>
              <w:top w:w="90" w:type="dxa"/>
              <w:start w:w="100" w:type="dxa"/>
              <w:bottom w:w="90" w:type="dxa"/>
              <w:end w:w="100" w:type="dxa"/>
            </w:tcMar>
            <w:shd w:fill="183B56"/>
          </w:tcPr>
          <w:p>
            <w:pPr>
              <w:spacing w:after="20" w:before="20"/>
            </w:pPr>
            <w:r>
              <w:rPr>
                <w:rFonts w:ascii="Lato" w:hAnsi="Lato" w:eastAsia="Lato"/>
                <w:b/>
                <w:color w:val="FFFFFF"/>
                <w:sz w:val="17"/>
                <w:lang w:val="en-US" w:eastAsia="en-US" w:bidi="en-US"/>
              </w:rPr>
              <w:t>Business Result</w:t>
            </w:r>
          </w:p>
        </w:tc>
      </w:tr>
      <w:tr>
        <w:trPr>
          <w:cantSplit/>
        </w:trPr>
        <w:tc>
          <w:tcPr>
            <w:tcW w:type="dxa" w:w="3168"/>
            <w:vAlign w:val="center"/>
            <w:tcMar>
              <w:top w:w="90" w:type="dxa"/>
              <w:start w:w="100" w:type="dxa"/>
              <w:bottom w:w="90" w:type="dxa"/>
              <w:end w:w="100" w:type="dxa"/>
            </w:tcMar>
          </w:tcPr>
          <w:p>
            <w:pPr>
              <w:spacing w:after="20" w:before="20"/>
            </w:pPr>
            <w:r>
              <w:rPr>
                <w:rFonts w:ascii="Lato" w:hAnsi="Lato" w:eastAsia="Lato"/>
                <w:sz w:val="17"/>
                <w:lang w:val="en-US" w:eastAsia="en-US" w:bidi="en-US"/>
              </w:rPr>
              <w:t>Phase 0 - Business Approval and Data Preparation</w:t>
            </w:r>
          </w:p>
        </w:tc>
        <w:tc>
          <w:tcPr>
            <w:tcW w:type="dxa" w:w="6624"/>
            <w:vAlign w:val="center"/>
            <w:tcMar>
              <w:top w:w="90" w:type="dxa"/>
              <w:start w:w="100" w:type="dxa"/>
              <w:bottom w:w="90" w:type="dxa"/>
              <w:end w:w="100" w:type="dxa"/>
            </w:tcMar>
          </w:tcPr>
          <w:p>
            <w:pPr>
              <w:spacing w:after="20" w:before="20"/>
            </w:pPr>
            <w:r>
              <w:rPr>
                <w:rFonts w:ascii="Lato" w:hAnsi="Lato" w:eastAsia="Lato"/>
                <w:sz w:val="17"/>
                <w:lang w:val="en-US" w:eastAsia="en-US" w:bidi="en-US"/>
              </w:rPr>
              <w:t>Approve this document, resolve open decisions, clean the product/business partner list, and prepare opening balances.</w:t>
            </w:r>
          </w:p>
        </w:tc>
      </w:tr>
      <w:tr>
        <w:trPr>
          <w:cantSplit/>
        </w:trPr>
        <w:tc>
          <w:tcPr>
            <w:tcW w:type="dxa" w:w="3168"/>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Phase 1 - Master Records and Opening Balances</w:t>
            </w:r>
          </w:p>
        </w:tc>
        <w:tc>
          <w:tcPr>
            <w:tcW w:type="dxa" w:w="6624"/>
            <w:vAlign w:val="center"/>
            <w:tcMar>
              <w:top w:w="90" w:type="dxa"/>
              <w:start w:w="100" w:type="dxa"/>
              <w:bottom w:w="90" w:type="dxa"/>
              <w:end w:w="100" w:type="dxa"/>
            </w:tcMar>
            <w:shd w:fill="F3F4F6"/>
          </w:tcPr>
          <w:p>
            <w:pPr>
              <w:spacing w:after="20" w:before="20"/>
            </w:pPr>
            <w:r>
              <w:rPr>
                <w:rFonts w:ascii="Lato" w:hAnsi="Lato" w:eastAsia="Lato"/>
                <w:sz w:val="17"/>
                <w:lang w:val="en-US" w:eastAsia="en-US" w:bidi="en-US"/>
              </w:rPr>
              <w:t>Launch users, business partners, products, categories, warehouses, cash accounts, expense categories, and opening balances.</w:t>
            </w:r>
          </w:p>
        </w:tc>
      </w:tr>
      <w:tr>
        <w:trPr>
          <w:cantSplit/>
        </w:trPr>
        <w:tc>
          <w:tcPr>
            <w:tcW w:type="dxa" w:w="3168"/>
            <w:vAlign w:val="center"/>
            <w:tcMar>
              <w:top w:w="90" w:type="dxa"/>
              <w:start w:w="100" w:type="dxa"/>
              <w:bottom w:w="90" w:type="dxa"/>
              <w:end w:w="100" w:type="dxa"/>
            </w:tcMar>
          </w:tcPr>
          <w:p>
            <w:pPr>
              <w:spacing w:after="20" w:before="20"/>
            </w:pPr>
            <w:r>
              <w:rPr>
                <w:rFonts w:ascii="Lato" w:hAnsi="Lato" w:eastAsia="Lato"/>
                <w:sz w:val="17"/>
                <w:lang w:val="en-US" w:eastAsia="en-US" w:bidi="en-US"/>
              </w:rPr>
              <w:t>Phase 2 - Sales, Purchasing, Inventory, and Cash Transactions</w:t>
            </w:r>
          </w:p>
        </w:tc>
        <w:tc>
          <w:tcPr>
            <w:tcW w:type="dxa" w:w="6624"/>
            <w:vAlign w:val="center"/>
            <w:tcMar>
              <w:top w:w="90" w:type="dxa"/>
              <w:start w:w="100" w:type="dxa"/>
              <w:bottom w:w="90" w:type="dxa"/>
              <w:end w:w="100" w:type="dxa"/>
            </w:tcMar>
          </w:tcPr>
          <w:p>
            <w:r>
              <w:rPr>
                <w:lang w:val="en-US" w:eastAsia="en-US" w:bidi="en-US"/>
              </w:rPr>
              <w:t>Core daily sales, purchasing, inventory, and cash flows; partial payments, advances, returns, cancellations, controlled negative inventory, and controlled negative cash.</w:t>
            </w:r>
            <w:r>
              <w:rPr>
                <w:b w:val="0"/>
              </w:rPr>
            </w:r>
          </w:p>
        </w:tc>
      </w:tr>
      <w:tr>
        <w:trPr>
          <w:cantSplit/>
        </w:trPr>
        <w:tc>
          <w:tcPr>
            <w:tcW w:type="dxa" w:w="3168"/>
            <w:vAlign w:val="center"/>
            <w:tcMar>
              <w:top w:w="90" w:type="dxa"/>
              <w:start w:w="100" w:type="dxa"/>
              <w:bottom w:w="90" w:type="dxa"/>
              <w:end w:w="100" w:type="dxa"/>
            </w:tcMar>
            <w:shd w:fill="F3F4F6"/>
          </w:tcPr>
          <w:p>
            <w:r>
              <w:rPr>
                <w:lang w:val="en-US" w:eastAsia="en-US" w:bidi="en-US"/>
              </w:rPr>
              <w:t>Phase 3 - Yatı and Field Operations</w:t>
            </w:r>
          </w:p>
        </w:tc>
        <w:tc>
          <w:tcPr>
            <w:tcW w:type="dxa" w:w="6624"/>
            <w:vAlign w:val="center"/>
            <w:tcMar>
              <w:top w:w="90" w:type="dxa"/>
              <w:start w:w="100" w:type="dxa"/>
              <w:bottom w:w="90" w:type="dxa"/>
              <w:end w:w="100" w:type="dxa"/>
            </w:tcMar>
            <w:shd w:fill="F3F4F6"/>
          </w:tcPr>
          <w:p>
            <w:r>
              <w:rPr>
                <w:lang w:val="en-US" w:eastAsia="en-US" w:bidi="en-US"/>
              </w:rPr>
              <w:t>Yatı trips, vehicle warehouses/cash accounts, field sales, collections, expenses, and trip closing.</w:t>
            </w:r>
          </w:p>
        </w:tc>
      </w:tr>
      <w:tr>
        <w:trPr>
          <w:cantSplit/>
        </w:trPr>
        <w:tc>
          <w:tcPr>
            <w:tcW w:type="dxa" w:w="3168"/>
            <w:vAlign w:val="center"/>
            <w:tcMar>
              <w:top w:w="90" w:type="dxa"/>
              <w:start w:w="100" w:type="dxa"/>
              <w:bottom w:w="90" w:type="dxa"/>
              <w:end w:w="100" w:type="dxa"/>
            </w:tcMar>
          </w:tcPr>
          <w:p>
            <w:r>
              <w:rPr>
                <w:lang w:val="en-US" w:eastAsia="en-US" w:bidi="en-US"/>
              </w:rPr>
              <w:t>Phase 4 - Mobile Documentation and Business Partner Communication</w:t>
            </w:r>
            <w:r>
              <w:rPr>
                <w:b w:val="0"/>
              </w:rPr>
            </w:r>
          </w:p>
        </w:tc>
        <w:tc>
          <w:tcPr>
            <w:tcW w:type="dxa" w:w="6624"/>
            <w:vAlign w:val="center"/>
            <w:tcMar>
              <w:top w:w="90" w:type="dxa"/>
              <w:start w:w="100" w:type="dxa"/>
              <w:bottom w:w="90" w:type="dxa"/>
              <w:end w:w="100" w:type="dxa"/>
            </w:tcMar>
          </w:tcPr>
          <w:p>
            <w:r>
              <w:rPr>
                <w:lang w:val="en-US" w:eastAsia="en-US" w:bidi="en-US"/>
              </w:rPr>
              <w:t>Photo-based goods receipt and expense archive, WhatsApp invoice/account-statement sharing, and Yellow Card notes.</w:t>
            </w:r>
            <w:r>
              <w:rPr>
                <w:b w:val="0"/>
              </w:rPr>
            </w:r>
          </w:p>
        </w:tc>
      </w:tr>
      <w:tr>
        <w:trPr>
          <w:cantSplit/>
        </w:trPr>
        <w:tc>
          <w:tcPr>
            <w:tcW w:type="dxa" w:w="3168"/>
            <w:vAlign w:val="center"/>
            <w:tcMar>
              <w:top w:w="90" w:type="dxa"/>
              <w:start w:w="100" w:type="dxa"/>
              <w:bottom w:w="90" w:type="dxa"/>
              <w:end w:w="100" w:type="dxa"/>
            </w:tcMar>
            <w:shd w:fill="F3F4F6"/>
          </w:tcPr>
          <w:p>
            <w:r>
              <w:rPr>
                <w:lang w:val="en-US" w:eastAsia="en-US" w:bidi="en-US"/>
              </w:rPr>
              <w:t>Phase 5 - Reporting, Audit, and Proactive Control</w:t>
            </w:r>
            <w:r>
              <w:rPr>
                <w:b w:val="0"/>
              </w:rPr>
            </w:r>
          </w:p>
        </w:tc>
        <w:tc>
          <w:tcPr>
            <w:tcW w:type="dxa" w:w="6624"/>
            <w:vAlign w:val="center"/>
            <w:tcMar>
              <w:top w:w="90" w:type="dxa"/>
              <w:start w:w="100" w:type="dxa"/>
              <w:bottom w:w="90" w:type="dxa"/>
              <w:end w:w="100" w:type="dxa"/>
            </w:tcMar>
            <w:shd w:fill="F3F4F6"/>
          </w:tcPr>
          <w:p>
            <w:r>
              <w:rPr>
                <w:lang w:val="en-US" w:eastAsia="en-US" w:bidi="en-US"/>
              </w:rPr>
              <w:t>Management dashboard, Yatı reports, critical inventory and Telegram alerts, balances, cash, profit, and audit history.</w:t>
            </w:r>
            <w:r>
              <w:rPr>
                <w:b w:val="0"/>
              </w:rPr>
            </w:r>
          </w:p>
        </w:tc>
      </w:tr>
      <w:tr>
        <w:trPr>
          <w:cantSplit/>
        </w:trPr>
        <w:tc>
          <w:tcPr>
            <w:tcW w:type="dxa" w:w="3168"/>
            <w:vAlign w:val="center"/>
            <w:tcMar>
              <w:top w:w="90" w:type="dxa"/>
              <w:start w:w="100" w:type="dxa"/>
              <w:bottom w:w="90" w:type="dxa"/>
              <w:end w:w="100" w:type="dxa"/>
            </w:tcMar>
          </w:tcPr>
          <w:p>
            <w:pPr>
              <w:spacing w:after="20" w:before="20"/>
            </w:pPr>
            <w:r>
              <w:rPr>
                <w:rFonts w:ascii="Lato" w:hAnsi="Lato" w:eastAsia="Lato"/>
                <w:sz w:val="17"/>
                <w:lang w:val="en-US" w:eastAsia="en-US" w:bidi="en-US"/>
              </w:rPr>
              <w:t>Future Phase - Production and Integrations</w:t>
            </w:r>
          </w:p>
        </w:tc>
        <w:tc>
          <w:tcPr>
            <w:tcW w:type="dxa" w:w="6624"/>
            <w:vAlign w:val="center"/>
            <w:tcMar>
              <w:top w:w="90" w:type="dxa"/>
              <w:start w:w="100" w:type="dxa"/>
              <w:bottom w:w="90" w:type="dxa"/>
              <w:end w:w="100" w:type="dxa"/>
            </w:tcMar>
          </w:tcPr>
          <w:p>
            <w:pPr>
              <w:spacing w:after="20" w:before="20"/>
            </w:pPr>
            <w:r>
              <w:rPr>
                <w:rFonts w:ascii="Lato" w:hAnsi="Lato" w:eastAsia="Lato"/>
                <w:sz w:val="17"/>
                <w:lang w:val="en-US" w:eastAsia="en-US" w:bidi="en-US"/>
              </w:rPr>
              <w:t>Production recipes, raw-material consumption, finished-goods output, bank integration, e-commerce, and similar extensions as a separate business project.</w:t>
            </w:r>
          </w:p>
        </w:tc>
      </w:tr>
    </w:tbl>
    <w:p>
      <w:pPr>
        <w:pStyle w:val="Heading2"/>
        <w:keepNext/>
        <w:pageBreakBefore w:val="0"/>
      </w:pPr>
      <w:r>
        <w:rPr>
          <w:lang w:val="en-US" w:eastAsia="en-US" w:bidi="en-US"/>
        </w:rPr>
        <w:t>26.1. Go-Live Strategy</w:t>
      </w:r>
    </w:p>
    <w:p>
      <w:pPr>
        <w:pStyle w:val="ListBullet"/>
      </w:pPr>
      <w:r>
        <w:rPr>
          <w:lang w:val="en-US" w:eastAsia="en-US" w:bidi="en-US"/>
        </w:rPr>
        <w:t>Parallel verification may be performed during the first weeks, but keeping the same transaction in two sources for an extended period is not recommended.</w:t>
      </w:r>
    </w:p>
    <w:p>
      <w:pPr>
        <w:pStyle w:val="ListBullet"/>
      </w:pPr>
      <w:r>
        <w:rPr>
          <w:lang w:val="en-US" w:eastAsia="en-US" w:bidi="en-US"/>
        </w:rPr>
        <w:t>After the cutover date, the system must be the primary source for new transactions.</w:t>
      </w:r>
    </w:p>
    <w:p>
      <w:pPr>
        <w:pStyle w:val="ListBullet"/>
      </w:pPr>
      <w:r>
        <w:rPr>
          <w:lang w:val="en-US" w:eastAsia="en-US" w:bidi="en-US"/>
        </w:rPr>
        <w:t>The initial rollout may begin as a pilot with a limited number of products and business partners, followed by migration of all data.</w:t>
      </w:r>
    </w:p>
    <w:p>
      <w:pPr>
        <w:pStyle w:val="ListBullet"/>
      </w:pPr>
      <w:r>
        <w:rPr>
          <w:lang w:val="en-US" w:eastAsia="en-US" w:bidi="en-US"/>
        </w:rPr>
        <w:t>Users must be trained using real scenarios: sales, purchasing, payments, returns, cancellations, stock counts, Yatı loading/closing, photo documents, Yellow Cards, and negative-balance exceptions.</w:t>
      </w:r>
    </w:p>
    <w:p>
      <w:pPr>
        <w:pStyle w:val="ListBullet"/>
      </w:pPr>
      <w:r>
        <w:rPr>
          <w:lang w:val="en-US" w:eastAsia="en-US" w:bidi="en-US"/>
        </w:rPr>
        <w:t>Reconciliation must be performed daily during the first month and weekly afterward.</w:t>
      </w:r>
    </w:p>
    <w:p>
      <w:pPr>
        <w:pStyle w:val="Heading1"/>
        <w:keepNext/>
        <w:pageBreakBefore w:val="0"/>
      </w:pPr>
      <w:r>
        <w:rPr>
          <w:lang w:val="en-US" w:eastAsia="en-US" w:bidi="en-US"/>
        </w:rPr>
        <w:t>27. Business Risks and Mitigation Measures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2232"/>
            <w:vAlign w:val="center"/>
            <w:tcMar>
              <w:top w:w="90" w:type="dxa"/>
              <w:start w:w="100" w:type="dxa"/>
              <w:bottom w:w="90" w:type="dxa"/>
              <w:end w:w="100" w:type="dxa"/>
            </w:tcMar>
            <w:shd w:fill="183B56"/>
          </w:tcPr>
          <w:p>
            <w:pPr>
              <w:spacing w:after="20" w:before="20"/>
            </w:pPr>
            <w:r>
              <w:rPr>
                <w:rFonts w:ascii="Lato" w:hAnsi="Lato" w:eastAsia="Lato"/>
                <w:b/>
                <w:color w:val="FFFFFF"/>
                <w:sz w:val="16"/>
                <w:lang w:val="en-US" w:eastAsia="en-US" w:bidi="en-US"/>
              </w:rPr>
              <w:t>Risk</w:t>
            </w:r>
          </w:p>
        </w:tc>
        <w:tc>
          <w:tcPr>
            <w:tcW w:type="dxa" w:w="3240"/>
            <w:vAlign w:val="center"/>
            <w:tcMar>
              <w:top w:w="90" w:type="dxa"/>
              <w:start w:w="100" w:type="dxa"/>
              <w:bottom w:w="90" w:type="dxa"/>
              <w:end w:w="100" w:type="dxa"/>
            </w:tcMar>
            <w:shd w:fill="183B56"/>
          </w:tcPr>
          <w:p>
            <w:pPr>
              <w:spacing w:after="20" w:before="20"/>
            </w:pPr>
            <w:r>
              <w:rPr>
                <w:rFonts w:ascii="Lato" w:hAnsi="Lato" w:eastAsia="Lato"/>
                <w:b/>
                <w:color w:val="FFFFFF"/>
                <w:sz w:val="16"/>
                <w:lang w:val="en-US" w:eastAsia="en-US" w:bidi="en-US"/>
              </w:rPr>
              <w:t>Effect</w:t>
            </w:r>
          </w:p>
        </w:tc>
        <w:tc>
          <w:tcPr>
            <w:tcW w:type="dxa" w:w="4320"/>
            <w:vAlign w:val="center"/>
            <w:tcMar>
              <w:top w:w="90" w:type="dxa"/>
              <w:start w:w="100" w:type="dxa"/>
              <w:bottom w:w="90" w:type="dxa"/>
              <w:end w:w="100" w:type="dxa"/>
            </w:tcMar>
            <w:shd w:fill="183B56"/>
          </w:tcPr>
          <w:p>
            <w:pPr>
              <w:spacing w:after="20" w:before="20"/>
            </w:pPr>
            <w:r>
              <w:rPr>
                <w:rFonts w:ascii="Lato" w:hAnsi="Lato" w:eastAsia="Lato"/>
                <w:b/>
                <w:color w:val="FFFFFF"/>
                <w:sz w:val="16"/>
                <w:lang w:val="en-US" w:eastAsia="en-US" w:bidi="en-US"/>
              </w:rPr>
              <w:t>Mitigation Measure</w:t>
            </w:r>
          </w:p>
        </w:tc>
      </w:tr>
      <w:tr>
        <w:trPr>
          <w:cantSplit/>
        </w:trPr>
        <w:tc>
          <w:tcPr>
            <w:tcW w:type="dxa" w:w="2232"/>
            <w:vAlign w:val="center"/>
            <w:tcMar>
              <w:top w:w="90" w:type="dxa"/>
              <w:start w:w="100" w:type="dxa"/>
              <w:bottom w:w="90" w:type="dxa"/>
              <w:end w:w="100" w:type="dxa"/>
            </w:tcMar>
          </w:tcPr>
          <w:p>
            <w:pPr>
              <w:spacing w:after="20" w:before="20"/>
            </w:pPr>
            <w:r>
              <w:rPr>
                <w:rFonts w:ascii="Lato" w:hAnsi="Lato" w:eastAsia="Lato"/>
                <w:sz w:val="16"/>
                <w:lang w:val="en-US" w:eastAsia="en-US" w:bidi="en-US"/>
              </w:rPr>
              <w:t>Incorrect Opening Balance</w:t>
            </w:r>
          </w:p>
        </w:tc>
        <w:tc>
          <w:tcPr>
            <w:tcW w:type="dxa" w:w="3240"/>
            <w:vAlign w:val="center"/>
            <w:tcMar>
              <w:top w:w="90" w:type="dxa"/>
              <w:start w:w="100" w:type="dxa"/>
              <w:bottom w:w="90" w:type="dxa"/>
              <w:end w:w="100" w:type="dxa"/>
            </w:tcMar>
          </w:tcPr>
          <w:p>
            <w:pPr>
              <w:spacing w:after="20" w:before="20"/>
            </w:pPr>
            <w:r>
              <w:rPr>
                <w:rFonts w:ascii="Lato" w:hAnsi="Lato" w:eastAsia="Lato"/>
                <w:sz w:val="16"/>
                <w:lang w:val="en-US" w:eastAsia="en-US" w:bidi="en-US"/>
              </w:rPr>
              <w:t>Causes all subsequent inventory, cash, and balance reports to be incorrect.</w:t>
            </w:r>
          </w:p>
        </w:tc>
        <w:tc>
          <w:tcPr>
            <w:tcW w:type="dxa" w:w="4320"/>
            <w:vAlign w:val="center"/>
            <w:tcMar>
              <w:top w:w="90" w:type="dxa"/>
              <w:start w:w="100" w:type="dxa"/>
              <w:bottom w:w="90" w:type="dxa"/>
              <w:end w:w="100" w:type="dxa"/>
            </w:tcMar>
          </w:tcPr>
          <w:p>
            <w:pPr>
              <w:spacing w:after="20" w:before="20"/>
            </w:pPr>
            <w:r>
              <w:rPr>
                <w:rFonts w:ascii="Lato" w:hAnsi="Lato" w:eastAsia="Lato"/>
                <w:sz w:val="16"/>
                <w:lang w:val="en-US" w:eastAsia="en-US" w:bidi="en-US"/>
              </w:rPr>
              <w:t>Accept opening data through physical count, business partner confirmation, and management sign-off.</w:t>
            </w:r>
          </w:p>
        </w:tc>
      </w:tr>
      <w:tr>
        <w:trPr>
          <w:cantSplit/>
        </w:trPr>
        <w:tc>
          <w:tcPr>
            <w:tcW w:type="dxa" w:w="2232"/>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Transaction Outside the System</w:t>
            </w:r>
          </w:p>
        </w:tc>
        <w:tc>
          <w:tcPr>
            <w:tcW w:type="dxa" w:w="3240"/>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Actual sales and cash movements are not visible in the system.</w:t>
            </w:r>
          </w:p>
        </w:tc>
        <w:tc>
          <w:tcPr>
            <w:tcW w:type="dxa" w:w="4320"/>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Make recording all transactions in the system mandatory after the cutover date.</w:t>
            </w:r>
          </w:p>
        </w:tc>
      </w:tr>
      <w:tr>
        <w:trPr>
          <w:cantSplit/>
        </w:trPr>
        <w:tc>
          <w:tcPr>
            <w:tcW w:type="dxa" w:w="2232"/>
            <w:vAlign w:val="center"/>
            <w:tcMar>
              <w:top w:w="90" w:type="dxa"/>
              <w:start w:w="100" w:type="dxa"/>
              <w:bottom w:w="90" w:type="dxa"/>
              <w:end w:w="100" w:type="dxa"/>
            </w:tcMar>
          </w:tcPr>
          <w:p>
            <w:pPr>
              <w:spacing w:after="20" w:before="20"/>
            </w:pPr>
            <w:r>
              <w:rPr>
                <w:rFonts w:ascii="Lato" w:hAnsi="Lato" w:eastAsia="Lato"/>
                <w:sz w:val="16"/>
                <w:lang w:val="en-US" w:eastAsia="en-US" w:bidi="en-US"/>
              </w:rPr>
              <w:t>Shared User Account</w:t>
            </w:r>
          </w:p>
        </w:tc>
        <w:tc>
          <w:tcPr>
            <w:tcW w:type="dxa" w:w="3240"/>
            <w:vAlign w:val="center"/>
            <w:tcMar>
              <w:top w:w="90" w:type="dxa"/>
              <w:start w:w="100" w:type="dxa"/>
              <w:bottom w:w="90" w:type="dxa"/>
              <w:end w:w="100" w:type="dxa"/>
            </w:tcMar>
          </w:tcPr>
          <w:p>
            <w:pPr>
              <w:spacing w:after="20" w:before="20"/>
            </w:pPr>
            <w:r>
              <w:rPr>
                <w:rFonts w:ascii="Lato" w:hAnsi="Lato" w:eastAsia="Lato"/>
                <w:sz w:val="16"/>
                <w:lang w:val="en-US" w:eastAsia="en-US" w:bidi="en-US"/>
              </w:rPr>
              <w:t>It is not possible to identify who made an error.</w:t>
            </w:r>
          </w:p>
        </w:tc>
        <w:tc>
          <w:tcPr>
            <w:tcW w:type="dxa" w:w="4320"/>
            <w:vAlign w:val="center"/>
            <w:tcMar>
              <w:top w:w="90" w:type="dxa"/>
              <w:start w:w="100" w:type="dxa"/>
              <w:bottom w:w="90" w:type="dxa"/>
              <w:end w:w="100" w:type="dxa"/>
            </w:tcMar>
          </w:tcPr>
          <w:p>
            <w:pPr>
              <w:spacing w:after="20" w:before="20"/>
            </w:pPr>
            <w:r>
              <w:rPr>
                <w:rFonts w:ascii="Lato" w:hAnsi="Lato" w:eastAsia="Lato"/>
                <w:sz w:val="16"/>
                <w:lang w:val="en-US" w:eastAsia="en-US" w:bidi="en-US"/>
              </w:rPr>
              <w:t>Provide a separate account for each person and prohibit account sharing.</w:t>
            </w:r>
          </w:p>
        </w:tc>
      </w:tr>
      <w:tr>
        <w:trPr>
          <w:cantSplit/>
        </w:trPr>
        <w:tc>
          <w:tcPr>
            <w:tcW w:type="dxa" w:w="2232"/>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Excessive Permissions</w:t>
            </w:r>
          </w:p>
        </w:tc>
        <w:tc>
          <w:tcPr>
            <w:tcW w:type="dxa" w:w="3240"/>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Documents may be cancelled or changed without control.</w:t>
            </w:r>
          </w:p>
        </w:tc>
        <w:tc>
          <w:tcPr>
            <w:tcW w:type="dxa" w:w="4320"/>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Keep high-risk permissions with management only.</w:t>
            </w:r>
          </w:p>
        </w:tc>
      </w:tr>
      <w:tr>
        <w:trPr>
          <w:cantSplit/>
        </w:trPr>
        <w:tc>
          <w:tcPr>
            <w:tcW w:type="dxa" w:w="2232"/>
            <w:vAlign w:val="center"/>
            <w:tcMar>
              <w:top w:w="90" w:type="dxa"/>
              <w:start w:w="100" w:type="dxa"/>
              <w:bottom w:w="90" w:type="dxa"/>
              <w:end w:w="100" w:type="dxa"/>
            </w:tcMar>
          </w:tcPr>
          <w:p>
            <w:pPr>
              <w:spacing w:after="20" w:before="20"/>
            </w:pPr>
            <w:r>
              <w:rPr>
                <w:rFonts w:ascii="Lato" w:hAnsi="Lato" w:eastAsia="Lato"/>
                <w:sz w:val="16"/>
                <w:lang w:val="en-US" w:eastAsia="en-US" w:bidi="en-US"/>
              </w:rPr>
              <w:t>Negative Inventory</w:t>
            </w:r>
          </w:p>
        </w:tc>
        <w:tc>
          <w:tcPr>
            <w:tcW w:type="dxa" w:w="3240"/>
            <w:vAlign w:val="center"/>
            <w:tcMar>
              <w:top w:w="90" w:type="dxa"/>
              <w:start w:w="100" w:type="dxa"/>
              <w:bottom w:w="90" w:type="dxa"/>
              <w:end w:w="100" w:type="dxa"/>
            </w:tcMar>
          </w:tcPr>
          <w:p>
            <w:r>
              <w:rPr>
                <w:lang w:val="en-US" w:eastAsia="en-US" w:bidi="en-US"/>
              </w:rPr>
              <w:t>Cost and physically available inventory may appear temporarily inaccurate.</w:t>
            </w:r>
            <w:r>
              <w:rPr>
                <w:b w:val="0"/>
              </w:rPr>
            </w:r>
          </w:p>
        </w:tc>
        <w:tc>
          <w:tcPr>
            <w:tcW w:type="dxa" w:w="4320"/>
            <w:vAlign w:val="center"/>
            <w:tcMar>
              <w:top w:w="90" w:type="dxa"/>
              <w:start w:w="100" w:type="dxa"/>
              <w:bottom w:w="90" w:type="dxa"/>
              <w:end w:w="100" w:type="dxa"/>
            </w:tcMar>
          </w:tcPr>
          <w:p>
            <w:r>
              <w:rPr>
                <w:lang w:val="en-US" w:eastAsia="en-US" w:bidi="en-US"/>
              </w:rPr>
              <w:t>Allow only for selected products/warehouses, with limits, reasons, aging, provisional-profit flag, and mandatory clearance.</w:t>
            </w:r>
            <w:r>
              <w:rPr>
                <w:b w:val="0"/>
              </w:rPr>
            </w:r>
          </w:p>
        </w:tc>
      </w:tr>
      <w:tr>
        <w:trPr>
          <w:cantSplit/>
        </w:trPr>
        <w:tc>
          <w:tcPr>
            <w:tcW w:type="dxa" w:w="2232"/>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Duplicate Business Partner/Product</w:t>
            </w:r>
          </w:p>
        </w:tc>
        <w:tc>
          <w:tcPr>
            <w:tcW w:type="dxa" w:w="3240"/>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Balances and inventory are split across two records.</w:t>
            </w:r>
          </w:p>
        </w:tc>
        <w:tc>
          <w:tcPr>
            <w:tcW w:type="dxa" w:w="4320"/>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Duplicate warnings, coding standards, and restricted record-creation rights.</w:t>
            </w:r>
          </w:p>
        </w:tc>
      </w:tr>
      <w:tr>
        <w:trPr>
          <w:cantSplit/>
        </w:trPr>
        <w:tc>
          <w:tcPr>
            <w:tcW w:type="dxa" w:w="2232"/>
            <w:vAlign w:val="center"/>
            <w:tcMar>
              <w:top w:w="90" w:type="dxa"/>
              <w:start w:w="100" w:type="dxa"/>
              <w:bottom w:w="90" w:type="dxa"/>
              <w:end w:w="100" w:type="dxa"/>
            </w:tcMar>
          </w:tcPr>
          <w:p>
            <w:pPr>
              <w:spacing w:after="20" w:before="20"/>
            </w:pPr>
            <w:r>
              <w:rPr>
                <w:rFonts w:ascii="Lato" w:hAnsi="Lato" w:eastAsia="Lato"/>
                <w:sz w:val="16"/>
                <w:lang w:val="en-US" w:eastAsia="en-US" w:bidi="en-US"/>
              </w:rPr>
              <w:t>Late Transaction Entry</w:t>
            </w:r>
          </w:p>
        </w:tc>
        <w:tc>
          <w:tcPr>
            <w:tcW w:type="dxa" w:w="3240"/>
            <w:vAlign w:val="center"/>
            <w:tcMar>
              <w:top w:w="90" w:type="dxa"/>
              <w:start w:w="100" w:type="dxa"/>
              <w:bottom w:w="90" w:type="dxa"/>
              <w:end w:w="100" w:type="dxa"/>
            </w:tcMar>
          </w:tcPr>
          <w:p>
            <w:pPr>
              <w:spacing w:after="20" w:before="20"/>
            </w:pPr>
            <w:r>
              <w:rPr>
                <w:rFonts w:ascii="Lato" w:hAnsi="Lato" w:eastAsia="Lato"/>
                <w:sz w:val="16"/>
                <w:lang w:val="en-US" w:eastAsia="en-US" w:bidi="en-US"/>
              </w:rPr>
              <w:t>Cash and inventory appear incorrect during the day.</w:t>
            </w:r>
          </w:p>
        </w:tc>
        <w:tc>
          <w:tcPr>
            <w:tcW w:type="dxa" w:w="4320"/>
            <w:vAlign w:val="center"/>
            <w:tcMar>
              <w:top w:w="90" w:type="dxa"/>
              <w:start w:w="100" w:type="dxa"/>
              <w:bottom w:w="90" w:type="dxa"/>
              <w:end w:w="100" w:type="dxa"/>
            </w:tcMar>
          </w:tcPr>
          <w:p>
            <w:pPr>
              <w:spacing w:after="20" w:before="20"/>
            </w:pPr>
            <w:r>
              <w:rPr>
                <w:rFonts w:ascii="Lato" w:hAnsi="Lato" w:eastAsia="Lato"/>
                <w:sz w:val="16"/>
                <w:lang w:val="en-US" w:eastAsia="en-US" w:bidi="en-US"/>
              </w:rPr>
              <w:t>Enter transactions on the same day and perform end-of-day control.</w:t>
            </w:r>
          </w:p>
        </w:tc>
      </w:tr>
      <w:tr>
        <w:trPr>
          <w:cantSplit/>
        </w:trPr>
        <w:tc>
          <w:tcPr>
            <w:tcW w:type="dxa" w:w="2232"/>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Silent Correction</w:t>
            </w:r>
          </w:p>
        </w:tc>
        <w:tc>
          <w:tcPr>
            <w:tcW w:type="dxa" w:w="3240"/>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It becomes impossible to explain why historical reports changed.</w:t>
            </w:r>
          </w:p>
        </w:tc>
        <w:tc>
          <w:tcPr>
            <w:tcW w:type="dxa" w:w="4320"/>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Require cancellation/reversing transactions and audit history for posted documents.</w:t>
            </w:r>
          </w:p>
        </w:tc>
      </w:tr>
      <w:tr>
        <w:trPr>
          <w:cantSplit/>
        </w:trPr>
        <w:tc>
          <w:tcPr>
            <w:tcW w:type="dxa" w:w="2232"/>
            <w:vAlign w:val="center"/>
            <w:tcMar>
              <w:top w:w="90" w:type="dxa"/>
              <w:start w:w="100" w:type="dxa"/>
              <w:bottom w:w="90" w:type="dxa"/>
              <w:end w:w="100" w:type="dxa"/>
            </w:tcMar>
          </w:tcPr>
          <w:p>
            <w:pPr>
              <w:spacing w:after="20" w:before="20"/>
            </w:pPr>
            <w:r>
              <w:rPr>
                <w:rFonts w:ascii="Lato" w:hAnsi="Lato" w:eastAsia="Lato"/>
                <w:sz w:val="16"/>
                <w:lang w:val="en-US" w:eastAsia="en-US" w:bidi="en-US"/>
              </w:rPr>
              <w:t>Excessive Notifications</w:t>
            </w:r>
          </w:p>
        </w:tc>
        <w:tc>
          <w:tcPr>
            <w:tcW w:type="dxa" w:w="3240"/>
            <w:vAlign w:val="center"/>
            <w:tcMar>
              <w:top w:w="90" w:type="dxa"/>
              <w:start w:w="100" w:type="dxa"/>
              <w:bottom w:w="90" w:type="dxa"/>
              <w:end w:w="100" w:type="dxa"/>
            </w:tcMar>
          </w:tcPr>
          <w:p>
            <w:pPr>
              <w:spacing w:after="20" w:before="20"/>
            </w:pPr>
            <w:r>
              <w:rPr>
                <w:rFonts w:ascii="Lato" w:hAnsi="Lato" w:eastAsia="Lato"/>
                <w:sz w:val="16"/>
                <w:lang w:val="en-US" w:eastAsia="en-US" w:bidi="en-US"/>
              </w:rPr>
              <w:t>Users fail to notice critical warnings.</w:t>
            </w:r>
          </w:p>
        </w:tc>
        <w:tc>
          <w:tcPr>
            <w:tcW w:type="dxa" w:w="4320"/>
            <w:vAlign w:val="center"/>
            <w:tcMar>
              <w:top w:w="90" w:type="dxa"/>
              <w:start w:w="100" w:type="dxa"/>
              <w:bottom w:w="90" w:type="dxa"/>
              <w:end w:w="100" w:type="dxa"/>
            </w:tcMar>
          </w:tcPr>
          <w:p>
            <w:pPr>
              <w:spacing w:after="20" w:before="20"/>
            </w:pPr>
            <w:r>
              <w:rPr>
                <w:rFonts w:ascii="Lato" w:hAnsi="Lato" w:eastAsia="Lato"/>
                <w:sz w:val="16"/>
                <w:lang w:val="en-US" w:eastAsia="en-US" w:bidi="en-US"/>
              </w:rPr>
              <w:t>Use amount thresholds and notify only on events important for management.</w:t>
            </w:r>
          </w:p>
        </w:tc>
      </w:tr>
      <w:tr>
        <w:trPr>
          <w:cantSplit/>
        </w:trPr>
        <w:tc>
          <w:tcPr>
            <w:tcW w:type="dxa" w:w="2232"/>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Adding Excessive Complexity</w:t>
            </w:r>
          </w:p>
        </w:tc>
        <w:tc>
          <w:tcPr>
            <w:tcW w:type="dxa" w:w="3240"/>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Work becomes slower for two users and avoidance of the system increases.</w:t>
            </w:r>
          </w:p>
        </w:tc>
        <w:tc>
          <w:tcPr>
            <w:tcW w:type="dxa" w:w="4320"/>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Include in the initial phase only features based on real operating scenarios.</w:t>
            </w:r>
          </w:p>
        </w:tc>
      </w:tr>
      <w:tr>
        <w:trPr>
          <w:cantSplit/>
        </w:trPr>
        <w:tc>
          <w:tcPr>
            <w:tcW w:type="dxa" w:w="3312"/>
            <w:vAlign w:val="center"/>
          </w:tcPr>
          <w:p>
            <w:r>
              <w:rPr>
                <w:lang w:val="en-US" w:eastAsia="en-US" w:bidi="en-US"/>
              </w:rPr>
              <w:t>Yatı Closed Without Reconciliation</w:t>
            </w:r>
            <w:r>
              <w:rPr>
                <w:b/>
              </w:rPr>
            </w:r>
          </w:p>
        </w:tc>
        <w:tc>
          <w:tcPr>
            <w:tcW w:type="dxa" w:w="3312"/>
            <w:vAlign w:val="center"/>
          </w:tcPr>
          <w:p>
            <w:r>
              <w:rPr>
                <w:lang w:val="en-US" w:eastAsia="en-US" w:bidi="en-US"/>
              </w:rPr>
              <w:t>Goods and cash differences remain unassigned and losses may be concealed.</w:t>
            </w:r>
            <w:r>
              <w:rPr>
                <w:b w:val="0"/>
              </w:rPr>
            </w:r>
          </w:p>
        </w:tc>
        <w:tc>
          <w:tcPr>
            <w:tcW w:type="dxa" w:w="3312"/>
            <w:vAlign w:val="center"/>
          </w:tcPr>
          <w:p>
            <w:r>
              <w:rPr>
                <w:lang w:val="en-US" w:eastAsia="en-US" w:bidi="en-US"/>
              </w:rPr>
              <w:t>Block closing without inventory and cash counts, two-party handover, difference reasons, and manager approval.</w:t>
            </w:r>
            <w:r>
              <w:rPr>
                <w:b w:val="0"/>
              </w:rPr>
            </w:r>
          </w:p>
        </w:tc>
      </w:tr>
      <w:tr>
        <w:trPr>
          <w:cantSplit/>
        </w:trPr>
        <w:tc>
          <w:tcPr>
            <w:tcW w:type="dxa" w:w="3312"/>
            <w:vAlign w:val="center"/>
          </w:tcPr>
          <w:p>
            <w:r>
              <w:rPr>
                <w:lang w:val="en-US" w:eastAsia="en-US" w:bidi="en-US"/>
              </w:rPr>
              <w:t>Mixing Vehicle Cash and Personal Money</w:t>
            </w:r>
            <w:r>
              <w:rPr>
                <w:b/>
              </w:rPr>
            </w:r>
          </w:p>
        </w:tc>
        <w:tc>
          <w:tcPr>
            <w:tcW w:type="dxa" w:w="3312"/>
            <w:vAlign w:val="center"/>
          </w:tcPr>
          <w:p>
            <w:r>
              <w:rPr>
                <w:lang w:val="en-US" w:eastAsia="en-US" w:bidi="en-US"/>
              </w:rPr>
              <w:t>The source of money held by the route sales representative becomes unclear.</w:t>
            </w:r>
            <w:r>
              <w:rPr>
                <w:b w:val="0"/>
              </w:rPr>
            </w:r>
          </w:p>
        </w:tc>
        <w:tc>
          <w:tcPr>
            <w:tcW w:type="dxa" w:w="3312"/>
            <w:vAlign w:val="center"/>
          </w:tcPr>
          <w:p>
            <w:r>
              <w:rPr>
                <w:lang w:val="en-US" w:eastAsia="en-US" w:bidi="en-US"/>
              </w:rPr>
              <w:t>Keep vehicle cash, trip advances, personal financing, and handover to the main cash account as separate transactions.</w:t>
            </w:r>
            <w:r>
              <w:rPr>
                <w:b w:val="0"/>
              </w:rPr>
            </w:r>
          </w:p>
        </w:tc>
      </w:tr>
      <w:tr>
        <w:trPr>
          <w:cantSplit/>
        </w:trPr>
        <w:tc>
          <w:tcPr>
            <w:tcW w:type="dxa" w:w="3312"/>
            <w:vAlign w:val="center"/>
          </w:tcPr>
          <w:p>
            <w:r>
              <w:rPr>
                <w:lang w:val="en-US" w:eastAsia="en-US" w:bidi="en-US"/>
              </w:rPr>
              <w:t>WhatsApp Information Sent to the Wrong Person</w:t>
            </w:r>
            <w:r>
              <w:rPr>
                <w:b/>
              </w:rPr>
            </w:r>
          </w:p>
        </w:tc>
        <w:tc>
          <w:tcPr>
            <w:tcW w:type="dxa" w:w="3312"/>
            <w:vAlign w:val="center"/>
          </w:tcPr>
          <w:p>
            <w:r>
              <w:rPr>
                <w:lang w:val="en-US" w:eastAsia="en-US" w:bidi="en-US"/>
              </w:rPr>
              <w:t>Customer and balance information may be disclosed.</w:t>
            </w:r>
            <w:r>
              <w:rPr>
                <w:b w:val="0"/>
              </w:rPr>
            </w:r>
          </w:p>
        </w:tc>
        <w:tc>
          <w:tcPr>
            <w:tcW w:type="dxa" w:w="3312"/>
            <w:vAlign w:val="center"/>
          </w:tcPr>
          <w:p>
            <w:r>
              <w:rPr>
                <w:lang w:val="en-US" w:eastAsia="en-US" w:bidi="en-US"/>
              </w:rPr>
              <w:t>Preview the telephone number, require user confirmation and consent, use restricted document links, and retain sending history.</w:t>
            </w:r>
            <w:r>
              <w:rPr>
                <w:b w:val="0"/>
              </w:rPr>
            </w:r>
          </w:p>
        </w:tc>
      </w:tr>
      <w:tr>
        <w:trPr>
          <w:cantSplit/>
        </w:trPr>
        <w:tc>
          <w:tcPr>
            <w:tcW w:type="dxa" w:w="3312"/>
            <w:vAlign w:val="center"/>
          </w:tcPr>
          <w:p>
            <w:r>
              <w:rPr>
                <w:lang w:val="en-US" w:eastAsia="en-US" w:bidi="en-US"/>
              </w:rPr>
              <w:t>Treating a Photograph as Sufficient Proof</w:t>
            </w:r>
            <w:r>
              <w:rPr>
                <w:b/>
              </w:rPr>
            </w:r>
          </w:p>
        </w:tc>
        <w:tc>
          <w:tcPr>
            <w:tcW w:type="dxa" w:w="3312"/>
            <w:vAlign w:val="center"/>
          </w:tcPr>
          <w:p>
            <w:r>
              <w:rPr>
                <w:lang w:val="en-US" w:eastAsia="en-US" w:bidi="en-US"/>
              </w:rPr>
              <w:t>Incorrect amounts or quantities may be approved.</w:t>
            </w:r>
            <w:r>
              <w:rPr>
                <w:b w:val="0"/>
              </w:rPr>
            </w:r>
          </w:p>
        </w:tc>
        <w:tc>
          <w:tcPr>
            <w:tcW w:type="dxa" w:w="3312"/>
            <w:vAlign w:val="center"/>
          </w:tcPr>
          <w:p>
            <w:r>
              <w:rPr>
                <w:lang w:val="en-US" w:eastAsia="en-US" w:bidi="en-US"/>
              </w:rPr>
              <w:t>Keep photo-created documents in draft/review status and assign approval to a separate permission.</w:t>
            </w:r>
            <w:r>
              <w:rPr>
                <w:b w:val="0"/>
              </w:rPr>
            </w:r>
          </w:p>
        </w:tc>
      </w:tr>
      <w:tr>
        <w:trPr>
          <w:cantSplit/>
        </w:trPr>
        <w:tc>
          <w:tcPr>
            <w:tcW w:type="dxa" w:w="3312"/>
            <w:vAlign w:val="center"/>
          </w:tcPr>
          <w:p>
            <w:r>
              <w:rPr>
                <w:lang w:val="en-US" w:eastAsia="en-US" w:bidi="en-US"/>
              </w:rPr>
              <w:t>Negative Cash Becomes Normalized</w:t>
            </w:r>
            <w:r>
              <w:rPr>
                <w:b/>
              </w:rPr>
            </w:r>
          </w:p>
        </w:tc>
        <w:tc>
          <w:tcPr>
            <w:tcW w:type="dxa" w:w="3312"/>
            <w:vAlign w:val="center"/>
          </w:tcPr>
          <w:p>
            <w:r>
              <w:rPr>
                <w:lang w:val="en-US" w:eastAsia="en-US" w:bidi="en-US"/>
              </w:rPr>
              <w:t>Undocumented personal financing and cash errors are concealed.</w:t>
            </w:r>
            <w:r>
              <w:rPr>
                <w:b w:val="0"/>
              </w:rPr>
            </w:r>
          </w:p>
        </w:tc>
        <w:tc>
          <w:tcPr>
            <w:tcW w:type="dxa" w:w="3312"/>
            <w:vAlign w:val="center"/>
          </w:tcPr>
          <w:p>
            <w:r>
              <w:rPr>
                <w:lang w:val="en-US" w:eastAsia="en-US" w:bidi="en-US"/>
              </w:rPr>
              <w:t>Use limits, mandatory reasons, maximum open duration, management notifications, and separate payable records for personal funds.</w:t>
            </w:r>
            <w:r>
              <w:rPr>
                <w:b w:val="0"/>
              </w:rPr>
            </w:r>
          </w:p>
        </w:tc>
      </w:tr>
    </w:tbl>
    <w:p>
      <w:pPr>
        <w:pStyle w:val="Heading1"/>
        <w:keepNext/>
        <w:pageBreakBefore w:val="0"/>
      </w:pPr>
      <w:r>
        <w:rPr>
          <w:lang w:val="en-US" w:eastAsia="en-US" w:bidi="en-US"/>
        </w:rPr>
        <w:t>28. Open Decisions</w:t>
      </w:r>
    </w:p>
    <w:p>
      <w:r>
        <w:rPr>
          <w:i w:val="0"/>
          <w:lang w:val="en-US" w:eastAsia="en-US" w:bidi="en-US"/>
        </w:rPr>
        <w:t>The following matters must be approved by business management before technical planning begins. This document provides an initial recommendation, but the final decision belongs to the business.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1944"/>
            <w:vAlign w:val="center"/>
            <w:tcMar>
              <w:top w:w="90" w:type="dxa"/>
              <w:start w:w="100" w:type="dxa"/>
              <w:bottom w:w="90" w:type="dxa"/>
              <w:end w:w="100" w:type="dxa"/>
            </w:tcMar>
            <w:shd w:fill="183B56"/>
          </w:tcPr>
          <w:p>
            <w:pPr>
              <w:spacing w:after="20" w:before="20"/>
            </w:pPr>
            <w:r>
              <w:rPr>
                <w:rFonts w:ascii="Lato" w:hAnsi="Lato" w:eastAsia="Lato"/>
                <w:b/>
                <w:color w:val="FFFFFF"/>
                <w:sz w:val="15"/>
                <w:lang w:val="en-US" w:eastAsia="en-US" w:bidi="en-US"/>
              </w:rPr>
              <w:t>Topic</w:t>
            </w:r>
          </w:p>
        </w:tc>
        <w:tc>
          <w:tcPr>
            <w:tcW w:type="dxa" w:w="3960"/>
            <w:vAlign w:val="center"/>
            <w:tcMar>
              <w:top w:w="90" w:type="dxa"/>
              <w:start w:w="100" w:type="dxa"/>
              <w:bottom w:w="90" w:type="dxa"/>
              <w:end w:w="100" w:type="dxa"/>
            </w:tcMar>
            <w:shd w:fill="183B56"/>
          </w:tcPr>
          <w:p>
            <w:pPr>
              <w:spacing w:after="20" w:before="20"/>
            </w:pPr>
            <w:r>
              <w:rPr>
                <w:rFonts w:ascii="Lato" w:hAnsi="Lato" w:eastAsia="Lato"/>
                <w:b/>
                <w:color w:val="FFFFFF"/>
                <w:sz w:val="15"/>
                <w:lang w:val="en-US" w:eastAsia="en-US" w:bidi="en-US"/>
              </w:rPr>
              <w:t>Decision Question</w:t>
            </w:r>
          </w:p>
        </w:tc>
        <w:tc>
          <w:tcPr>
            <w:tcW w:type="dxa" w:w="3888"/>
            <w:vAlign w:val="center"/>
            <w:tcMar>
              <w:top w:w="90" w:type="dxa"/>
              <w:start w:w="100" w:type="dxa"/>
              <w:bottom w:w="90" w:type="dxa"/>
              <w:end w:w="100" w:type="dxa"/>
            </w:tcMar>
            <w:shd w:fill="183B56"/>
          </w:tcPr>
          <w:p>
            <w:pPr>
              <w:spacing w:after="20" w:before="20"/>
            </w:pPr>
            <w:r>
              <w:rPr>
                <w:rFonts w:ascii="Lato" w:hAnsi="Lato" w:eastAsia="Lato"/>
                <w:b/>
                <w:color w:val="FFFFFF"/>
                <w:sz w:val="15"/>
                <w:lang w:val="en-US" w:eastAsia="en-US" w:bidi="en-US"/>
              </w:rPr>
              <w:t>Initial Recommendation</w:t>
            </w:r>
          </w:p>
        </w:tc>
      </w:tr>
      <w:tr>
        <w:trPr>
          <w:cantSplit/>
        </w:trPr>
        <w:tc>
          <w:tcPr>
            <w:tcW w:type="dxa" w:w="1944"/>
            <w:vAlign w:val="center"/>
            <w:tcMar>
              <w:top w:w="90" w:type="dxa"/>
              <w:start w:w="100" w:type="dxa"/>
              <w:bottom w:w="90" w:type="dxa"/>
              <w:end w:w="100" w:type="dxa"/>
            </w:tcMar>
          </w:tcPr>
          <w:p>
            <w:pPr>
              <w:spacing w:after="20" w:before="20"/>
            </w:pPr>
            <w:r>
              <w:rPr>
                <w:rFonts w:ascii="Lato" w:hAnsi="Lato" w:eastAsia="Lato"/>
                <w:sz w:val="15"/>
                <w:lang w:val="en-US" w:eastAsia="en-US" w:bidi="en-US"/>
              </w:rPr>
              <w:t>Base Currency</w:t>
            </w:r>
          </w:p>
        </w:tc>
        <w:tc>
          <w:tcPr>
            <w:tcW w:type="dxa" w:w="3960"/>
            <w:vAlign w:val="center"/>
            <w:tcMar>
              <w:top w:w="90" w:type="dxa"/>
              <w:start w:w="100" w:type="dxa"/>
              <w:bottom w:w="90" w:type="dxa"/>
              <w:end w:w="100" w:type="dxa"/>
            </w:tcMar>
          </w:tcPr>
          <w:p>
            <w:pPr>
              <w:spacing w:after="20" w:before="20"/>
            </w:pPr>
            <w:r>
              <w:rPr>
                <w:rFonts w:ascii="Lato" w:hAnsi="Lato" w:eastAsia="Lato"/>
                <w:sz w:val="15"/>
                <w:lang w:val="en-US" w:eastAsia="en-US" w:bidi="en-US"/>
              </w:rPr>
              <w:t>Will the system begin with only one base currency?</w:t>
            </w:r>
          </w:p>
        </w:tc>
        <w:tc>
          <w:tcPr>
            <w:tcW w:type="dxa" w:w="3888"/>
            <w:vAlign w:val="center"/>
            <w:tcMar>
              <w:top w:w="90" w:type="dxa"/>
              <w:start w:w="100" w:type="dxa"/>
              <w:bottom w:w="90" w:type="dxa"/>
              <w:end w:w="100" w:type="dxa"/>
            </w:tcMar>
          </w:tcPr>
          <w:p>
            <w:pPr>
              <w:spacing w:after="20" w:before="20"/>
            </w:pPr>
            <w:r>
              <w:rPr>
                <w:rFonts w:ascii="Lato" w:hAnsi="Lato" w:eastAsia="Lato"/>
                <w:sz w:val="15"/>
                <w:lang w:val="en-US" w:eastAsia="en-US" w:bidi="en-US"/>
              </w:rPr>
              <w:t>Yes, one currency in the initial phase.</w:t>
            </w:r>
          </w:p>
        </w:tc>
      </w:tr>
      <w:tr>
        <w:trPr>
          <w:cantSplit/>
        </w:trPr>
        <w:tc>
          <w:tcPr>
            <w:tcW w:type="dxa" w:w="1944"/>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Number of Warehouses</w:t>
            </w:r>
          </w:p>
        </w:tc>
        <w:tc>
          <w:tcPr>
            <w:tcW w:type="dxa" w:w="396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How many warehouses will be active at initial go-live?</w:t>
            </w:r>
          </w:p>
        </w:tc>
        <w:tc>
          <w:tcPr>
            <w:tcW w:type="dxa" w:w="38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At least one warehouse; the structure should support multiple warehouses in the future.</w:t>
            </w:r>
          </w:p>
        </w:tc>
      </w:tr>
      <w:tr>
        <w:trPr>
          <w:cantSplit/>
        </w:trPr>
        <w:tc>
          <w:tcPr>
            <w:tcW w:type="dxa" w:w="1944"/>
            <w:vAlign w:val="center"/>
            <w:tcMar>
              <w:top w:w="90" w:type="dxa"/>
              <w:start w:w="100" w:type="dxa"/>
              <w:bottom w:w="90" w:type="dxa"/>
              <w:end w:w="100" w:type="dxa"/>
            </w:tcMar>
          </w:tcPr>
          <w:p>
            <w:pPr>
              <w:spacing w:after="20" w:before="20"/>
            </w:pPr>
            <w:r>
              <w:rPr>
                <w:rFonts w:ascii="Lato" w:hAnsi="Lato" w:eastAsia="Lato"/>
                <w:sz w:val="15"/>
                <w:lang w:val="en-US" w:eastAsia="en-US" w:bidi="en-US"/>
              </w:rPr>
              <w:t>Number of Cash Accounts</w:t>
            </w:r>
          </w:p>
        </w:tc>
        <w:tc>
          <w:tcPr>
            <w:tcW w:type="dxa" w:w="3960"/>
            <w:vAlign w:val="center"/>
            <w:tcMar>
              <w:top w:w="90" w:type="dxa"/>
              <w:start w:w="100" w:type="dxa"/>
              <w:bottom w:w="90" w:type="dxa"/>
              <w:end w:w="100" w:type="dxa"/>
            </w:tcMar>
          </w:tcPr>
          <w:p>
            <w:pPr>
              <w:spacing w:after="20" w:before="20"/>
            </w:pPr>
            <w:r>
              <w:rPr>
                <w:rFonts w:ascii="Lato" w:hAnsi="Lato" w:eastAsia="Lato"/>
                <w:sz w:val="15"/>
                <w:lang w:val="en-US" w:eastAsia="en-US" w:bidi="en-US"/>
              </w:rPr>
              <w:t>Will cash and bank accounts be tracked separately?</w:t>
            </w:r>
          </w:p>
        </w:tc>
        <w:tc>
          <w:tcPr>
            <w:tcW w:type="dxa" w:w="3888"/>
            <w:vAlign w:val="center"/>
            <w:tcMar>
              <w:top w:w="90" w:type="dxa"/>
              <w:start w:w="100" w:type="dxa"/>
              <w:bottom w:w="90" w:type="dxa"/>
              <w:end w:w="100" w:type="dxa"/>
            </w:tcMar>
          </w:tcPr>
          <w:p>
            <w:pPr>
              <w:spacing w:after="20" w:before="20"/>
            </w:pPr>
            <w:r>
              <w:rPr>
                <w:rFonts w:ascii="Lato" w:hAnsi="Lato" w:eastAsia="Lato"/>
                <w:sz w:val="15"/>
                <w:lang w:val="en-US" w:eastAsia="en-US" w:bidi="en-US"/>
              </w:rPr>
              <w:t>At least one main cash account, with additional cash accounts where required.</w:t>
            </w:r>
          </w:p>
        </w:tc>
      </w:tr>
      <w:tr>
        <w:trPr>
          <w:cantSplit/>
        </w:trPr>
        <w:tc>
          <w:tcPr>
            <w:tcW w:type="dxa" w:w="1944"/>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Negative Inventory</w:t>
            </w:r>
          </w:p>
        </w:tc>
        <w:tc>
          <w:tcPr>
            <w:tcW w:type="dxa" w:w="3960"/>
            <w:vAlign w:val="center"/>
            <w:tcMar>
              <w:top w:w="90" w:type="dxa"/>
              <w:start w:w="100" w:type="dxa"/>
              <w:bottom w:w="90" w:type="dxa"/>
              <w:end w:w="100" w:type="dxa"/>
            </w:tcMar>
            <w:shd w:fill="F3F4F6"/>
          </w:tcPr>
          <w:p>
            <w:r>
              <w:rPr>
                <w:lang w:val="en-US" w:eastAsia="en-US" w:bidi="en-US"/>
              </w:rPr>
              <w:t>For which products, warehouses, users, and maximum limits will negative inventory be allowed?</w:t>
            </w:r>
            <w:r>
              <w:rPr>
                <w:b w:val="0"/>
              </w:rPr>
            </w:r>
          </w:p>
        </w:tc>
        <w:tc>
          <w:tcPr>
            <w:tcW w:type="dxa" w:w="3888"/>
            <w:vAlign w:val="center"/>
            <w:tcMar>
              <w:top w:w="90" w:type="dxa"/>
              <w:start w:w="100" w:type="dxa"/>
              <w:bottom w:w="90" w:type="dxa"/>
              <w:end w:w="100" w:type="dxa"/>
            </w:tcMar>
            <w:shd w:fill="F3F4F6"/>
          </w:tcPr>
          <w:p>
            <w:r>
              <w:rPr>
                <w:lang w:val="en-US" w:eastAsia="en-US" w:bidi="en-US"/>
              </w:rPr>
              <w:t>Only justified delayed-entry cases, with a mandatory reason, a limit, and a target to clear within one business day.</w:t>
            </w:r>
            <w:r>
              <w:rPr>
                <w:b w:val="0"/>
              </w:rPr>
            </w:r>
          </w:p>
        </w:tc>
      </w:tr>
      <w:tr>
        <w:trPr>
          <w:cantSplit/>
        </w:trPr>
        <w:tc>
          <w:tcPr>
            <w:tcW w:type="dxa" w:w="1944"/>
            <w:vAlign w:val="center"/>
            <w:tcMar>
              <w:top w:w="90" w:type="dxa"/>
              <w:start w:w="100" w:type="dxa"/>
              <w:bottom w:w="90" w:type="dxa"/>
              <w:end w:w="100" w:type="dxa"/>
            </w:tcMar>
          </w:tcPr>
          <w:p>
            <w:pPr>
              <w:spacing w:after="20" w:before="20"/>
            </w:pPr>
            <w:r>
              <w:rPr>
                <w:rFonts w:ascii="Lato" w:hAnsi="Lato" w:eastAsia="Lato"/>
                <w:sz w:val="15"/>
                <w:lang w:val="en-US" w:eastAsia="en-US" w:bidi="en-US"/>
              </w:rPr>
              <w:t>Negative Cash</w:t>
            </w:r>
          </w:p>
        </w:tc>
        <w:tc>
          <w:tcPr>
            <w:tcW w:type="dxa" w:w="3960"/>
            <w:vAlign w:val="center"/>
            <w:tcMar>
              <w:top w:w="90" w:type="dxa"/>
              <w:start w:w="100" w:type="dxa"/>
              <w:bottom w:w="90" w:type="dxa"/>
              <w:end w:w="100" w:type="dxa"/>
            </w:tcMar>
          </w:tcPr>
          <w:p>
            <w:r>
              <w:rPr>
                <w:lang w:val="en-US" w:eastAsia="en-US" w:bidi="en-US"/>
              </w:rPr>
              <w:t>For which cash accounts, how much, and for how many days will negative balances be allowed?</w:t>
            </w:r>
            <w:r>
              <w:rPr>
                <w:b w:val="0"/>
              </w:rPr>
            </w:r>
          </w:p>
        </w:tc>
        <w:tc>
          <w:tcPr>
            <w:tcW w:type="dxa" w:w="3888"/>
            <w:vAlign w:val="center"/>
            <w:tcMar>
              <w:top w:w="90" w:type="dxa"/>
              <w:start w:w="100" w:type="dxa"/>
              <w:bottom w:w="90" w:type="dxa"/>
              <w:end w:w="100" w:type="dxa"/>
            </w:tcMar>
          </w:tcPr>
          <w:p>
            <w:r>
              <w:rPr>
                <w:lang w:val="en-US" w:eastAsia="en-US" w:bidi="en-US"/>
              </w:rPr>
              <w:t>Only for authorized users with a mandatory reason; open cases reviewed daily by management.</w:t>
            </w:r>
            <w:r>
              <w:rPr>
                <w:b w:val="0"/>
              </w:rPr>
            </w:r>
          </w:p>
        </w:tc>
      </w:tr>
      <w:tr>
        <w:trPr>
          <w:cantSplit/>
        </w:trPr>
        <w:tc>
          <w:tcPr>
            <w:tcW w:type="dxa" w:w="1944"/>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Inventory Costing Method</w:t>
            </w:r>
          </w:p>
        </w:tc>
        <w:tc>
          <w:tcPr>
            <w:tcW w:type="dxa" w:w="396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Is weighted average cost accepted?</w:t>
            </w:r>
          </w:p>
        </w:tc>
        <w:tc>
          <w:tcPr>
            <w:tcW w:type="dxa" w:w="38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Initial recommendation: weighted average cost.</w:t>
            </w:r>
          </w:p>
        </w:tc>
      </w:tr>
      <w:tr>
        <w:trPr>
          <w:cantSplit/>
        </w:trPr>
        <w:tc>
          <w:tcPr>
            <w:tcW w:type="dxa" w:w="1944"/>
            <w:vAlign w:val="center"/>
            <w:tcMar>
              <w:top w:w="90" w:type="dxa"/>
              <w:start w:w="100" w:type="dxa"/>
              <w:bottom w:w="90" w:type="dxa"/>
              <w:end w:w="100" w:type="dxa"/>
            </w:tcMar>
          </w:tcPr>
          <w:p>
            <w:pPr>
              <w:spacing w:after="20" w:before="20"/>
            </w:pPr>
            <w:r>
              <w:rPr>
                <w:rFonts w:ascii="Lato" w:hAnsi="Lato" w:eastAsia="Lato"/>
                <w:sz w:val="15"/>
                <w:lang w:val="en-US" w:eastAsia="en-US" w:bidi="en-US"/>
              </w:rPr>
              <w:t>Discount Threshold</w:t>
            </w:r>
          </w:p>
        </w:tc>
        <w:tc>
          <w:tcPr>
            <w:tcW w:type="dxa" w:w="3960"/>
            <w:vAlign w:val="center"/>
            <w:tcMar>
              <w:top w:w="90" w:type="dxa"/>
              <w:start w:w="100" w:type="dxa"/>
              <w:bottom w:w="90" w:type="dxa"/>
              <w:end w:w="100" w:type="dxa"/>
            </w:tcMar>
          </w:tcPr>
          <w:p>
            <w:pPr>
              <w:spacing w:after="20" w:before="20"/>
            </w:pPr>
            <w:r>
              <w:rPr>
                <w:rFonts w:ascii="Lato" w:hAnsi="Lato" w:eastAsia="Lato"/>
                <w:sz w:val="15"/>
                <w:lang w:val="en-US" w:eastAsia="en-US" w:bidi="en-US"/>
              </w:rPr>
              <w:t>Above what percentage is manager approval required?</w:t>
            </w:r>
          </w:p>
        </w:tc>
        <w:tc>
          <w:tcPr>
            <w:tcW w:type="dxa" w:w="3888"/>
            <w:vAlign w:val="center"/>
            <w:tcMar>
              <w:top w:w="90" w:type="dxa"/>
              <w:start w:w="100" w:type="dxa"/>
              <w:bottom w:w="90" w:type="dxa"/>
              <w:end w:w="100" w:type="dxa"/>
            </w:tcMar>
          </w:tcPr>
          <w:p>
            <w:pPr>
              <w:spacing w:after="20" w:before="20"/>
            </w:pPr>
            <w:r>
              <w:rPr>
                <w:rFonts w:ascii="Lato" w:hAnsi="Lato" w:eastAsia="Lato"/>
                <w:sz w:val="15"/>
                <w:lang w:val="en-US" w:eastAsia="en-US" w:bidi="en-US"/>
              </w:rPr>
              <w:t>To be determined by the business.</w:t>
            </w:r>
          </w:p>
        </w:tc>
      </w:tr>
      <w:tr>
        <w:trPr>
          <w:cantSplit/>
        </w:trPr>
        <w:tc>
          <w:tcPr>
            <w:tcW w:type="dxa" w:w="1944"/>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Open-Balance Limit</w:t>
            </w:r>
          </w:p>
        </w:tc>
        <w:tc>
          <w:tcPr>
            <w:tcW w:type="dxa" w:w="396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Is the business-partner limit a warning or a block?</w:t>
            </w:r>
          </w:p>
        </w:tc>
        <w:tc>
          <w:tcPr>
            <w:tcW w:type="dxa" w:w="38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Initial recommendation: warning plus manager approval.</w:t>
            </w:r>
          </w:p>
        </w:tc>
      </w:tr>
      <w:tr>
        <w:trPr>
          <w:cantSplit/>
        </w:trPr>
        <w:tc>
          <w:tcPr>
            <w:tcW w:type="dxa" w:w="1944"/>
            <w:vAlign w:val="center"/>
            <w:tcMar>
              <w:top w:w="90" w:type="dxa"/>
              <w:start w:w="100" w:type="dxa"/>
              <w:bottom w:w="90" w:type="dxa"/>
              <w:end w:w="100" w:type="dxa"/>
            </w:tcMar>
          </w:tcPr>
          <w:p>
            <w:pPr>
              <w:spacing w:after="20" w:before="20"/>
            </w:pPr>
            <w:r>
              <w:rPr>
                <w:rFonts w:ascii="Lato" w:hAnsi="Lato" w:eastAsia="Lato"/>
                <w:sz w:val="15"/>
                <w:lang w:val="en-US" w:eastAsia="en-US" w:bidi="en-US"/>
              </w:rPr>
              <w:t>Due Date</w:t>
            </w:r>
          </w:p>
        </w:tc>
        <w:tc>
          <w:tcPr>
            <w:tcW w:type="dxa" w:w="3960"/>
            <w:vAlign w:val="center"/>
            <w:tcMar>
              <w:top w:w="90" w:type="dxa"/>
              <w:start w:w="100" w:type="dxa"/>
              <w:bottom w:w="90" w:type="dxa"/>
              <w:end w:w="100" w:type="dxa"/>
            </w:tcMar>
          </w:tcPr>
          <w:p>
            <w:pPr>
              <w:spacing w:after="20" w:before="20"/>
            </w:pPr>
            <w:r>
              <w:rPr>
                <w:rFonts w:ascii="Lato" w:hAnsi="Lato" w:eastAsia="Lato"/>
                <w:sz w:val="15"/>
                <w:lang w:val="en-US" w:eastAsia="en-US" w:bidi="en-US"/>
              </w:rPr>
              <w:t>Will it be mandatory for sales and purchases with an outstanding balance?</w:t>
            </w:r>
          </w:p>
        </w:tc>
        <w:tc>
          <w:tcPr>
            <w:tcW w:type="dxa" w:w="3888"/>
            <w:vAlign w:val="center"/>
            <w:tcMar>
              <w:top w:w="90" w:type="dxa"/>
              <w:start w:w="100" w:type="dxa"/>
              <w:bottom w:w="90" w:type="dxa"/>
              <w:end w:w="100" w:type="dxa"/>
            </w:tcMar>
          </w:tcPr>
          <w:p>
            <w:pPr>
              <w:spacing w:after="20" w:before="20"/>
            </w:pPr>
            <w:r>
              <w:rPr>
                <w:rFonts w:ascii="Lato" w:hAnsi="Lato" w:eastAsia="Lato"/>
                <w:sz w:val="15"/>
                <w:lang w:val="en-US" w:eastAsia="en-US" w:bidi="en-US"/>
              </w:rPr>
              <w:t>Recommendation: mandatory, with a proposed standard number of days.</w:t>
            </w:r>
          </w:p>
        </w:tc>
      </w:tr>
      <w:tr>
        <w:trPr>
          <w:cantSplit/>
        </w:trPr>
        <w:tc>
          <w:tcPr>
            <w:tcW w:type="dxa" w:w="1944"/>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Bundle Returns</w:t>
            </w:r>
          </w:p>
        </w:tc>
        <w:tc>
          <w:tcPr>
            <w:tcW w:type="dxa" w:w="396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May individual components be returned separately?</w:t>
            </w:r>
          </w:p>
        </w:tc>
        <w:tc>
          <w:tcPr>
            <w:tcW w:type="dxa" w:w="38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Recommendation: show the returned components explicitly.</w:t>
            </w:r>
          </w:p>
        </w:tc>
      </w:tr>
      <w:tr>
        <w:trPr>
          <w:cantSplit/>
        </w:trPr>
        <w:tc>
          <w:tcPr>
            <w:tcW w:type="dxa" w:w="1944"/>
            <w:vAlign w:val="center"/>
            <w:tcMar>
              <w:top w:w="90" w:type="dxa"/>
              <w:start w:w="100" w:type="dxa"/>
              <w:bottom w:w="90" w:type="dxa"/>
              <w:end w:w="100" w:type="dxa"/>
            </w:tcMar>
          </w:tcPr>
          <w:p>
            <w:pPr>
              <w:spacing w:after="20" w:before="20"/>
            </w:pPr>
            <w:r>
              <w:rPr>
                <w:rFonts w:ascii="Lato" w:hAnsi="Lato" w:eastAsia="Lato"/>
                <w:sz w:val="15"/>
                <w:lang w:val="en-US" w:eastAsia="en-US" w:bidi="en-US"/>
              </w:rPr>
              <w:t>Mutual Offset Settlement</w:t>
            </w:r>
          </w:p>
        </w:tc>
        <w:tc>
          <w:tcPr>
            <w:tcW w:type="dxa" w:w="3960"/>
            <w:vAlign w:val="center"/>
            <w:tcMar>
              <w:top w:w="90" w:type="dxa"/>
              <w:start w:w="100" w:type="dxa"/>
              <w:bottom w:w="90" w:type="dxa"/>
              <w:end w:w="100" w:type="dxa"/>
            </w:tcMar>
          </w:tcPr>
          <w:p>
            <w:pPr>
              <w:spacing w:after="20" w:before="20"/>
            </w:pPr>
            <w:r>
              <w:rPr>
                <w:rFonts w:ascii="Lato" w:hAnsi="Lato" w:eastAsia="Lato"/>
                <w:sz w:val="15"/>
                <w:lang w:val="en-US" w:eastAsia="en-US" w:bidi="en-US"/>
              </w:rPr>
              <w:t>Will receivables from and payables to the same party be manually netted?</w:t>
            </w:r>
          </w:p>
        </w:tc>
        <w:tc>
          <w:tcPr>
            <w:tcW w:type="dxa" w:w="3888"/>
            <w:vAlign w:val="center"/>
            <w:tcMar>
              <w:top w:w="90" w:type="dxa"/>
              <w:start w:w="100" w:type="dxa"/>
              <w:bottom w:w="90" w:type="dxa"/>
              <w:end w:w="100" w:type="dxa"/>
            </w:tcMar>
          </w:tcPr>
          <w:p>
            <w:pPr>
              <w:spacing w:after="20" w:before="20"/>
            </w:pPr>
            <w:r>
              <w:rPr>
                <w:rFonts w:ascii="Lato" w:hAnsi="Lato" w:eastAsia="Lato"/>
                <w:sz w:val="15"/>
                <w:lang w:val="en-US" w:eastAsia="en-US" w:bidi="en-US"/>
              </w:rPr>
              <w:t>No automatic netting in the initial phase; add a separate offset-settlement document if required.</w:t>
            </w:r>
          </w:p>
        </w:tc>
      </w:tr>
      <w:tr>
        <w:trPr>
          <w:cantSplit/>
        </w:trPr>
        <w:tc>
          <w:tcPr>
            <w:tcW w:type="dxa" w:w="1944"/>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Fixed Asset Depreciation</w:t>
            </w:r>
          </w:p>
        </w:tc>
        <w:tc>
          <w:tcPr>
            <w:tcW w:type="dxa" w:w="396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Is a simple depreciation calculation required?</w:t>
            </w:r>
          </w:p>
        </w:tc>
        <w:tc>
          <w:tcPr>
            <w:tcW w:type="dxa" w:w="38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Not in the initial phase; registration and expense tracking only.</w:t>
            </w:r>
          </w:p>
        </w:tc>
      </w:tr>
      <w:tr>
        <w:trPr>
          <w:cantSplit/>
        </w:trPr>
        <w:tc>
          <w:tcPr>
            <w:tcW w:type="dxa" w:w="1944"/>
            <w:vAlign w:val="center"/>
            <w:tcMar>
              <w:top w:w="90" w:type="dxa"/>
              <w:start w:w="100" w:type="dxa"/>
              <w:bottom w:w="90" w:type="dxa"/>
              <w:end w:w="100" w:type="dxa"/>
            </w:tcMar>
          </w:tcPr>
          <w:p>
            <w:pPr>
              <w:spacing w:after="20" w:before="20"/>
            </w:pPr>
            <w:r>
              <w:rPr>
                <w:rFonts w:ascii="Lato" w:hAnsi="Lato" w:eastAsia="Lato"/>
                <w:sz w:val="15"/>
                <w:lang w:val="en-US" w:eastAsia="en-US" w:bidi="en-US"/>
              </w:rPr>
              <w:t>Tax/VAT</w:t>
            </w:r>
          </w:p>
        </w:tc>
        <w:tc>
          <w:tcPr>
            <w:tcW w:type="dxa" w:w="3960"/>
            <w:vAlign w:val="center"/>
            <w:tcMar>
              <w:top w:w="90" w:type="dxa"/>
              <w:start w:w="100" w:type="dxa"/>
              <w:bottom w:w="90" w:type="dxa"/>
              <w:end w:w="100" w:type="dxa"/>
            </w:tcMar>
          </w:tcPr>
          <w:p>
            <w:pPr>
              <w:spacing w:after="20" w:before="20"/>
            </w:pPr>
            <w:r>
              <w:rPr>
                <w:rFonts w:ascii="Lato" w:hAnsi="Lato" w:eastAsia="Lato"/>
                <w:sz w:val="15"/>
                <w:lang w:val="en-US" w:eastAsia="en-US" w:bidi="en-US"/>
              </w:rPr>
              <w:t>Must tax be shown separately on documents?</w:t>
            </w:r>
          </w:p>
        </w:tc>
        <w:tc>
          <w:tcPr>
            <w:tcW w:type="dxa" w:w="3888"/>
            <w:vAlign w:val="center"/>
            <w:tcMar>
              <w:top w:w="90" w:type="dxa"/>
              <w:start w:w="100" w:type="dxa"/>
              <w:bottom w:w="90" w:type="dxa"/>
              <w:end w:w="100" w:type="dxa"/>
            </w:tcMar>
          </w:tcPr>
          <w:p>
            <w:pPr>
              <w:spacing w:after="20" w:before="20"/>
            </w:pPr>
            <w:r>
              <w:rPr>
                <w:rFonts w:ascii="Lato" w:hAnsi="Lato" w:eastAsia="Lato"/>
                <w:sz w:val="15"/>
                <w:lang w:val="en-US" w:eastAsia="en-US" w:bidi="en-US"/>
              </w:rPr>
              <w:t>If legally required, it must be clarified before technical planning.</w:t>
            </w:r>
          </w:p>
        </w:tc>
      </w:tr>
      <w:tr>
        <w:trPr>
          <w:cantSplit/>
        </w:trPr>
        <w:tc>
          <w:tcPr>
            <w:tcW w:type="dxa" w:w="1944"/>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Backdating Limit</w:t>
            </w:r>
          </w:p>
        </w:tc>
        <w:tc>
          <w:tcPr>
            <w:tcW w:type="dxa" w:w="396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How many days back may an ordinary user enter a transaction?</w:t>
            </w:r>
          </w:p>
        </w:tc>
        <w:tc>
          <w:tcPr>
            <w:tcW w:type="dxa" w:w="38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Recommendation: within the current open period and with additional permission.</w:t>
            </w:r>
          </w:p>
        </w:tc>
      </w:tr>
      <w:tr>
        <w:trPr>
          <w:cantSplit/>
        </w:trPr>
        <w:tc>
          <w:tcPr>
            <w:tcW w:type="dxa" w:w="3312"/>
            <w:vAlign w:val="center"/>
          </w:tcPr>
          <w:p>
            <w:r>
              <w:rPr>
                <w:lang w:val="en-US" w:eastAsia="en-US" w:bidi="en-US"/>
              </w:rPr>
              <w:t>Yatı Closing</w:t>
            </w:r>
            <w:r>
              <w:rPr>
                <w:b/>
              </w:rPr>
            </w:r>
          </w:p>
        </w:tc>
        <w:tc>
          <w:tcPr>
            <w:tcW w:type="dxa" w:w="3312"/>
            <w:vAlign w:val="center"/>
          </w:tcPr>
          <w:p>
            <w:r>
              <w:rPr>
                <w:lang w:val="en-US" w:eastAsia="en-US" w:bidi="en-US"/>
              </w:rPr>
              <w:t>Will permanent inventory and a fixed expense float be retained in the vehicle?</w:t>
            </w:r>
            <w:r>
              <w:rPr>
                <w:b w:val="0"/>
              </w:rPr>
            </w:r>
          </w:p>
        </w:tc>
        <w:tc>
          <w:tcPr>
            <w:tcW w:type="dxa" w:w="3312"/>
            <w:vAlign w:val="center"/>
          </w:tcPr>
          <w:p>
            <w:r>
              <w:rPr>
                <w:lang w:val="en-US" w:eastAsia="en-US" w:bidi="en-US"/>
              </w:rPr>
              <w:t>Initial recommendation: bring inventory to zero at the end of every trip; only an approved fixed expense float may remain.</w:t>
            </w:r>
            <w:r>
              <w:rPr>
                <w:b w:val="0"/>
              </w:rPr>
            </w:r>
          </w:p>
        </w:tc>
      </w:tr>
      <w:tr>
        <w:trPr>
          <w:cantSplit/>
        </w:trPr>
        <w:tc>
          <w:tcPr>
            <w:tcW w:type="dxa" w:w="3312"/>
            <w:vAlign w:val="center"/>
          </w:tcPr>
          <w:p>
            <w:r>
              <w:rPr>
                <w:lang w:val="en-US" w:eastAsia="en-US" w:bidi="en-US"/>
              </w:rPr>
              <w:t>Yatı Responsibility</w:t>
            </w:r>
            <w:r>
              <w:rPr>
                <w:b/>
              </w:rPr>
            </w:r>
          </w:p>
        </w:tc>
        <w:tc>
          <w:tcPr>
            <w:tcW w:type="dxa" w:w="3312"/>
            <w:vAlign w:val="center"/>
          </w:tcPr>
          <w:p>
            <w:r>
              <w:rPr>
                <w:lang w:val="en-US" w:eastAsia="en-US" w:bidi="en-US"/>
              </w:rPr>
              <w:t>Who will sign the inventory and cash reconciliation?</w:t>
            </w:r>
            <w:r>
              <w:rPr>
                <w:b w:val="0"/>
              </w:rPr>
            </w:r>
          </w:p>
        </w:tc>
        <w:tc>
          <w:tcPr>
            <w:tcW w:type="dxa" w:w="3312"/>
            <w:vAlign w:val="center"/>
          </w:tcPr>
          <w:p>
            <w:r>
              <w:rPr>
                <w:lang w:val="en-US" w:eastAsia="en-US" w:bidi="en-US"/>
              </w:rPr>
              <w:t>Route sales representative + warehouse officer/cashier, with manager approval when a difference exists.</w:t>
            </w:r>
            <w:r>
              <w:rPr>
                <w:b w:val="0"/>
              </w:rPr>
            </w:r>
          </w:p>
        </w:tc>
      </w:tr>
      <w:tr>
        <w:trPr>
          <w:cantSplit/>
        </w:trPr>
        <w:tc>
          <w:tcPr>
            <w:tcW w:type="dxa" w:w="3312"/>
            <w:vAlign w:val="center"/>
          </w:tcPr>
          <w:p>
            <w:r>
              <w:rPr>
                <w:lang w:val="en-US" w:eastAsia="en-US" w:bidi="en-US"/>
              </w:rPr>
              <w:t>WhatsApp Consent</w:t>
            </w:r>
            <w:r>
              <w:rPr>
                <w:b/>
              </w:rPr>
            </w:r>
          </w:p>
        </w:tc>
        <w:tc>
          <w:tcPr>
            <w:tcW w:type="dxa" w:w="3312"/>
            <w:vAlign w:val="center"/>
          </w:tcPr>
          <w:p>
            <w:r>
              <w:rPr>
                <w:lang w:val="en-US" w:eastAsia="en-US" w:bidi="en-US"/>
              </w:rPr>
              <w:t>May messages be sent to all parties, or is separate consent required?</w:t>
            </w:r>
            <w:r>
              <w:rPr>
                <w:b w:val="0"/>
              </w:rPr>
            </w:r>
          </w:p>
        </w:tc>
        <w:tc>
          <w:tcPr>
            <w:tcW w:type="dxa" w:w="3312"/>
            <w:vAlign w:val="center"/>
          </w:tcPr>
          <w:p>
            <w:r>
              <w:rPr>
                <w:lang w:val="en-US" w:eastAsia="en-US" w:bidi="en-US"/>
              </w:rPr>
              <w:t>Retain consent and confirmation of the correct telephone number on the business partner record.</w:t>
            </w:r>
            <w:r>
              <w:rPr>
                <w:b w:val="0"/>
              </w:rPr>
            </w:r>
          </w:p>
        </w:tc>
      </w:tr>
      <w:tr>
        <w:trPr>
          <w:cantSplit/>
        </w:trPr>
        <w:tc>
          <w:tcPr>
            <w:tcW w:type="dxa" w:w="3312"/>
            <w:vAlign w:val="center"/>
          </w:tcPr>
          <w:p>
            <w:r>
              <w:rPr>
                <w:lang w:val="en-US" w:eastAsia="en-US" w:bidi="en-US"/>
              </w:rPr>
              <w:t>Critical Inventory Source</w:t>
            </w:r>
            <w:r>
              <w:rPr>
                <w:b/>
              </w:rPr>
            </w:r>
          </w:p>
        </w:tc>
        <w:tc>
          <w:tcPr>
            <w:tcW w:type="dxa" w:w="3312"/>
            <w:vAlign w:val="center"/>
          </w:tcPr>
          <w:p>
            <w:r>
              <w:rPr>
                <w:lang w:val="en-US" w:eastAsia="en-US" w:bidi="en-US"/>
              </w:rPr>
              <w:t>Will the threshold be calculated for the main warehouse, all warehouses, or both?</w:t>
            </w:r>
            <w:r>
              <w:rPr>
                <w:b w:val="0"/>
              </w:rPr>
            </w:r>
          </w:p>
        </w:tc>
        <w:tc>
          <w:tcPr>
            <w:tcW w:type="dxa" w:w="3312"/>
            <w:vAlign w:val="center"/>
          </w:tcPr>
          <w:p>
            <w:r>
              <w:rPr>
                <w:lang w:val="en-US" w:eastAsia="en-US" w:bidi="en-US"/>
              </w:rPr>
              <w:t>Define separate main-warehouse available and total-company thresholds for raw materials.</w:t>
            </w:r>
            <w:r>
              <w:rPr>
                <w:b w:val="0"/>
              </w:rPr>
            </w:r>
          </w:p>
        </w:tc>
      </w:tr>
      <w:tr>
        <w:trPr>
          <w:cantSplit/>
        </w:trPr>
        <w:tc>
          <w:tcPr>
            <w:tcW w:type="dxa" w:w="3312"/>
            <w:vAlign w:val="center"/>
          </w:tcPr>
          <w:p>
            <w:r>
              <w:rPr>
                <w:lang w:val="en-US" w:eastAsia="en-US" w:bidi="en-US"/>
              </w:rPr>
              <w:t>Yellow Card Exception</w:t>
            </w:r>
            <w:r>
              <w:rPr>
                <w:b/>
              </w:rPr>
            </w:r>
          </w:p>
        </w:tc>
        <w:tc>
          <w:tcPr>
            <w:tcW w:type="dxa" w:w="3312"/>
            <w:vAlign w:val="center"/>
          </w:tcPr>
          <w:p>
            <w:r>
              <w:rPr>
                <w:lang w:val="en-US" w:eastAsia="en-US" w:bidi="en-US"/>
              </w:rPr>
              <w:t>Who may override a blocking rule and for what reason?</w:t>
            </w:r>
            <w:r>
              <w:rPr>
                <w:b w:val="0"/>
              </w:rPr>
            </w:r>
          </w:p>
        </w:tc>
        <w:tc>
          <w:tcPr>
            <w:tcW w:type="dxa" w:w="3312"/>
            <w:vAlign w:val="center"/>
          </w:tcPr>
          <w:p>
            <w:r>
              <w:rPr>
                <w:lang w:val="en-US" w:eastAsia="en-US" w:bidi="en-US"/>
              </w:rPr>
              <w:t>Manager only; reason and approval are mandatory in the audit history.</w:t>
            </w:r>
            <w:r>
              <w:rPr>
                <w:b w:val="0"/>
              </w:rPr>
            </w:r>
          </w:p>
        </w:tc>
      </w:tr>
      <w:tr>
        <w:trPr>
          <w:cantSplit/>
        </w:trPr>
        <w:tc>
          <w:tcPr>
            <w:tcW w:type="dxa" w:w="3312"/>
            <w:vAlign w:val="center"/>
          </w:tcPr>
          <w:p>
            <w:r>
              <w:rPr>
                <w:lang w:val="en-US" w:eastAsia="en-US" w:bidi="en-US"/>
              </w:rPr>
              <w:t>Photo Document Retention</w:t>
            </w:r>
            <w:r>
              <w:rPr>
                <w:b/>
              </w:rPr>
            </w:r>
          </w:p>
        </w:tc>
        <w:tc>
          <w:tcPr>
            <w:tcW w:type="dxa" w:w="3312"/>
            <w:vAlign w:val="center"/>
          </w:tcPr>
          <w:p>
            <w:r>
              <w:rPr>
                <w:lang w:val="en-US" w:eastAsia="en-US" w:bidi="en-US"/>
              </w:rPr>
              <w:t>What will be the retention period for physical documents and the required photograph quality?</w:t>
            </w:r>
            <w:r>
              <w:rPr>
                <w:b w:val="0"/>
              </w:rPr>
            </w:r>
          </w:p>
        </w:tc>
        <w:tc>
          <w:tcPr>
            <w:tcW w:type="dxa" w:w="3312"/>
            <w:vAlign w:val="center"/>
          </w:tcPr>
          <w:p>
            <w:r>
              <w:rPr>
                <w:lang w:val="en-US" w:eastAsia="en-US" w:bidi="en-US"/>
              </w:rPr>
              <w:t>Approve a written archive policy together with financial control.</w:t>
            </w:r>
            <w:r>
              <w:rPr>
                <w:b w:val="0"/>
              </w:rPr>
            </w:r>
          </w:p>
        </w:tc>
      </w:tr>
    </w:tbl>
    <w:p>
      <w:pPr>
        <w:pStyle w:val="Heading1"/>
        <w:keepNext/>
        <w:pageBreakBefore w:val="0"/>
      </w:pPr>
      <w:r>
        <w:rPr>
          <w:lang w:val="en-US" w:eastAsia="en-US" w:bidi="en-US"/>
        </w:rPr>
        <w:t>Appendix A. Glossary</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448"/>
            <w:vAlign w:val="center"/>
            <w:tcMar>
              <w:top w:w="90" w:type="dxa"/>
              <w:start w:w="100" w:type="dxa"/>
              <w:bottom w:w="90" w:type="dxa"/>
              <w:end w:w="100" w:type="dxa"/>
            </w:tcMar>
            <w:shd w:fill="183B56"/>
          </w:tcPr>
          <w:p>
            <w:pPr>
              <w:spacing w:after="20" w:before="20"/>
            </w:pPr>
            <w:r>
              <w:rPr>
                <w:rFonts w:ascii="Lato" w:hAnsi="Lato" w:eastAsia="Lato"/>
                <w:b/>
                <w:color w:val="FFFFFF"/>
                <w:sz w:val="16"/>
                <w:lang w:val="en-US" w:eastAsia="en-US" w:bidi="en-US"/>
              </w:rPr>
              <w:t>Term</w:t>
            </w:r>
          </w:p>
        </w:tc>
        <w:tc>
          <w:tcPr>
            <w:tcW w:type="dxa" w:w="7344"/>
            <w:vAlign w:val="center"/>
            <w:tcMar>
              <w:top w:w="90" w:type="dxa"/>
              <w:start w:w="100" w:type="dxa"/>
              <w:bottom w:w="90" w:type="dxa"/>
              <w:end w:w="100" w:type="dxa"/>
            </w:tcMar>
            <w:shd w:fill="183B56"/>
          </w:tcPr>
          <w:p>
            <w:pPr>
              <w:spacing w:after="20" w:before="20"/>
            </w:pPr>
            <w:r>
              <w:rPr>
                <w:rFonts w:ascii="Lato" w:hAnsi="Lato" w:eastAsia="Lato"/>
                <w:b/>
                <w:color w:val="FFFFFF"/>
                <w:sz w:val="16"/>
                <w:lang w:val="en-US" w:eastAsia="en-US" w:bidi="en-US"/>
              </w:rPr>
              <w:t>Definition</w:t>
            </w:r>
          </w:p>
        </w:tc>
      </w:tr>
      <w:tr>
        <w:trPr>
          <w:cantSplit/>
        </w:trPr>
        <w:tc>
          <w:tcPr>
            <w:tcW w:type="dxa" w:w="2448"/>
            <w:vAlign w:val="center"/>
            <w:tcMar>
              <w:top w:w="90" w:type="dxa"/>
              <w:start w:w="100" w:type="dxa"/>
              <w:bottom w:w="90" w:type="dxa"/>
              <w:end w:w="100" w:type="dxa"/>
            </w:tcMar>
          </w:tcPr>
          <w:p>
            <w:pPr>
              <w:spacing w:after="20" w:before="20"/>
            </w:pPr>
            <w:r>
              <w:rPr>
                <w:rFonts w:ascii="Lato" w:hAnsi="Lato" w:eastAsia="Lato"/>
                <w:sz w:val="16"/>
                <w:lang w:val="en-US" w:eastAsia="en-US" w:bidi="en-US"/>
              </w:rPr>
              <w:t>Business Partner</w:t>
            </w:r>
          </w:p>
        </w:tc>
        <w:tc>
          <w:tcPr>
            <w:tcW w:type="dxa" w:w="7344"/>
            <w:vAlign w:val="center"/>
            <w:tcMar>
              <w:top w:w="90" w:type="dxa"/>
              <w:start w:w="100" w:type="dxa"/>
              <w:bottom w:w="90" w:type="dxa"/>
              <w:end w:w="100" w:type="dxa"/>
            </w:tcMar>
          </w:tcPr>
          <w:p>
            <w:pPr>
              <w:spacing w:after="20" w:before="20"/>
            </w:pPr>
            <w:r>
              <w:rPr>
                <w:rFonts w:ascii="Lato" w:hAnsi="Lato" w:eastAsia="Lato"/>
                <w:sz w:val="16"/>
                <w:lang w:val="en-US" w:eastAsia="en-US" w:bidi="en-US"/>
              </w:rPr>
              <w:t>An individual or legal entity having purchasing, sales, payment, or other settlement relations with the company.</w:t>
            </w:r>
          </w:p>
        </w:tc>
      </w:tr>
      <w:tr>
        <w:trPr>
          <w:cantSplit/>
        </w:trPr>
        <w:tc>
          <w:tcPr>
            <w:tcW w:type="dxa" w:w="2448"/>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Accounts Receivable / Amount Receivable</w:t>
            </w:r>
          </w:p>
        </w:tc>
        <w:tc>
          <w:tcPr>
            <w:tcW w:type="dxa" w:w="7344"/>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The amount the business partner must pay to the company.</w:t>
            </w:r>
          </w:p>
        </w:tc>
      </w:tr>
      <w:tr>
        <w:trPr>
          <w:cantSplit/>
        </w:trPr>
        <w:tc>
          <w:tcPr>
            <w:tcW w:type="dxa" w:w="2448"/>
            <w:vAlign w:val="center"/>
            <w:tcMar>
              <w:top w:w="90" w:type="dxa"/>
              <w:start w:w="100" w:type="dxa"/>
              <w:bottom w:w="90" w:type="dxa"/>
              <w:end w:w="100" w:type="dxa"/>
            </w:tcMar>
          </w:tcPr>
          <w:p>
            <w:pPr>
              <w:spacing w:after="20" w:before="20"/>
            </w:pPr>
            <w:r>
              <w:rPr>
                <w:rFonts w:ascii="Lato" w:hAnsi="Lato" w:eastAsia="Lato"/>
                <w:sz w:val="16"/>
                <w:lang w:val="en-US" w:eastAsia="en-US" w:bidi="en-US"/>
              </w:rPr>
              <w:t>Accounts Payable / Amount Payable</w:t>
            </w:r>
          </w:p>
        </w:tc>
        <w:tc>
          <w:tcPr>
            <w:tcW w:type="dxa" w:w="7344"/>
            <w:vAlign w:val="center"/>
            <w:tcMar>
              <w:top w:w="90" w:type="dxa"/>
              <w:start w:w="100" w:type="dxa"/>
              <w:bottom w:w="90" w:type="dxa"/>
              <w:end w:w="100" w:type="dxa"/>
            </w:tcMar>
          </w:tcPr>
          <w:p>
            <w:pPr>
              <w:spacing w:after="20" w:before="20"/>
            </w:pPr>
            <w:r>
              <w:rPr>
                <w:rFonts w:ascii="Lato" w:hAnsi="Lato" w:eastAsia="Lato"/>
                <w:sz w:val="16"/>
                <w:lang w:val="en-US" w:eastAsia="en-US" w:bidi="en-US"/>
              </w:rPr>
              <w:t>The amount the company must pay to the business partner.</w:t>
            </w:r>
          </w:p>
        </w:tc>
      </w:tr>
      <w:tr>
        <w:trPr>
          <w:cantSplit/>
        </w:trPr>
        <w:tc>
          <w:tcPr>
            <w:tcW w:type="dxa" w:w="2448"/>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Advance</w:t>
            </w:r>
          </w:p>
        </w:tc>
        <w:tc>
          <w:tcPr>
            <w:tcW w:type="dxa" w:w="7344"/>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Money paid in advance that has not yet been fully allocated to a specific sales or purchase document.</w:t>
            </w:r>
          </w:p>
        </w:tc>
      </w:tr>
      <w:tr>
        <w:trPr>
          <w:cantSplit/>
        </w:trPr>
        <w:tc>
          <w:tcPr>
            <w:tcW w:type="dxa" w:w="2448"/>
            <w:vAlign w:val="center"/>
            <w:tcMar>
              <w:top w:w="90" w:type="dxa"/>
              <w:start w:w="100" w:type="dxa"/>
              <w:bottom w:w="90" w:type="dxa"/>
              <w:end w:w="100" w:type="dxa"/>
            </w:tcMar>
          </w:tcPr>
          <w:p>
            <w:pPr>
              <w:spacing w:after="20" w:before="20"/>
            </w:pPr>
            <w:r>
              <w:rPr>
                <w:rFonts w:ascii="Lato" w:hAnsi="Lato" w:eastAsia="Lato"/>
                <w:sz w:val="16"/>
                <w:lang w:val="en-US" w:eastAsia="en-US" w:bidi="en-US"/>
              </w:rPr>
              <w:t>Draft</w:t>
            </w:r>
          </w:p>
        </w:tc>
        <w:tc>
          <w:tcPr>
            <w:tcW w:type="dxa" w:w="7344"/>
            <w:vAlign w:val="center"/>
            <w:tcMar>
              <w:top w:w="90" w:type="dxa"/>
              <w:start w:w="100" w:type="dxa"/>
              <w:bottom w:w="90" w:type="dxa"/>
              <w:end w:w="100" w:type="dxa"/>
            </w:tcMar>
          </w:tcPr>
          <w:p>
            <w:pPr>
              <w:spacing w:after="20" w:before="20"/>
            </w:pPr>
            <w:r>
              <w:rPr>
                <w:rFonts w:ascii="Lato" w:hAnsi="Lato" w:eastAsia="Lato"/>
                <w:sz w:val="16"/>
                <w:lang w:val="en-US" w:eastAsia="en-US" w:bidi="en-US"/>
              </w:rPr>
              <w:t>A document being prepared that has no business impact.</w:t>
            </w:r>
          </w:p>
        </w:tc>
      </w:tr>
      <w:tr>
        <w:trPr>
          <w:cantSplit/>
        </w:trPr>
        <w:tc>
          <w:tcPr>
            <w:tcW w:type="dxa" w:w="2448"/>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Posting</w:t>
            </w:r>
          </w:p>
        </w:tc>
        <w:tc>
          <w:tcPr>
            <w:tcW w:type="dxa" w:w="7344"/>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Making a document effective as a business transaction.</w:t>
            </w:r>
          </w:p>
        </w:tc>
      </w:tr>
      <w:tr>
        <w:trPr>
          <w:cantSplit/>
        </w:trPr>
        <w:tc>
          <w:tcPr>
            <w:tcW w:type="dxa" w:w="2448"/>
            <w:vAlign w:val="center"/>
            <w:tcMar>
              <w:top w:w="90" w:type="dxa"/>
              <w:start w:w="100" w:type="dxa"/>
              <w:bottom w:w="90" w:type="dxa"/>
              <w:end w:w="100" w:type="dxa"/>
            </w:tcMar>
          </w:tcPr>
          <w:p>
            <w:pPr>
              <w:spacing w:after="20" w:before="20"/>
            </w:pPr>
            <w:r>
              <w:rPr>
                <w:rFonts w:ascii="Lato" w:hAnsi="Lato" w:eastAsia="Lato"/>
                <w:sz w:val="16"/>
                <w:lang w:val="en-US" w:eastAsia="en-US" w:bidi="en-US"/>
              </w:rPr>
              <w:t>Cancellation</w:t>
            </w:r>
          </w:p>
        </w:tc>
        <w:tc>
          <w:tcPr>
            <w:tcW w:type="dxa" w:w="7344"/>
            <w:vAlign w:val="center"/>
            <w:tcMar>
              <w:top w:w="90" w:type="dxa"/>
              <w:start w:w="100" w:type="dxa"/>
              <w:bottom w:w="90" w:type="dxa"/>
              <w:end w:w="100" w:type="dxa"/>
            </w:tcMar>
          </w:tcPr>
          <w:p>
            <w:pPr>
              <w:spacing w:after="20" w:before="20"/>
            </w:pPr>
            <w:r>
              <w:rPr>
                <w:rFonts w:ascii="Lato" w:hAnsi="Lato" w:eastAsia="Lato"/>
                <w:sz w:val="16"/>
                <w:lang w:val="en-US" w:eastAsia="en-US" w:bidi="en-US"/>
              </w:rPr>
              <w:t>Reversing the effect of a posted transaction while retaining an audit trail.</w:t>
            </w:r>
          </w:p>
        </w:tc>
      </w:tr>
      <w:tr>
        <w:trPr>
          <w:cantSplit/>
        </w:trPr>
        <w:tc>
          <w:tcPr>
            <w:tcW w:type="dxa" w:w="2448"/>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Returns</w:t>
            </w:r>
          </w:p>
        </w:tc>
        <w:tc>
          <w:tcPr>
            <w:tcW w:type="dxa" w:w="7344"/>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Receiving back a sold product or returning a purchased product to the supplier.</w:t>
            </w:r>
          </w:p>
        </w:tc>
      </w:tr>
      <w:tr>
        <w:trPr>
          <w:cantSplit/>
        </w:trPr>
        <w:tc>
          <w:tcPr>
            <w:tcW w:type="dxa" w:w="2448"/>
            <w:vAlign w:val="center"/>
            <w:tcMar>
              <w:top w:w="90" w:type="dxa"/>
              <w:start w:w="100" w:type="dxa"/>
              <w:bottom w:w="90" w:type="dxa"/>
              <w:end w:w="100" w:type="dxa"/>
            </w:tcMar>
          </w:tcPr>
          <w:p>
            <w:pPr>
              <w:spacing w:after="20" w:before="20"/>
            </w:pPr>
            <w:r>
              <w:rPr>
                <w:rFonts w:ascii="Lato" w:hAnsi="Lato" w:eastAsia="Lato"/>
                <w:sz w:val="16"/>
                <w:lang w:val="en-US" w:eastAsia="en-US" w:bidi="en-US"/>
              </w:rPr>
              <w:t>Inventory</w:t>
            </w:r>
          </w:p>
        </w:tc>
        <w:tc>
          <w:tcPr>
            <w:tcW w:type="dxa" w:w="7344"/>
            <w:vAlign w:val="center"/>
            <w:tcMar>
              <w:top w:w="90" w:type="dxa"/>
              <w:start w:w="100" w:type="dxa"/>
              <w:bottom w:w="90" w:type="dxa"/>
              <w:end w:w="100" w:type="dxa"/>
            </w:tcMar>
          </w:tcPr>
          <w:p>
            <w:pPr>
              <w:spacing w:after="20" w:before="20"/>
            </w:pPr>
            <w:r>
              <w:rPr>
                <w:rFonts w:ascii="Lato" w:hAnsi="Lato" w:eastAsia="Lato"/>
                <w:sz w:val="16"/>
                <w:lang w:val="en-US" w:eastAsia="en-US" w:bidi="en-US"/>
              </w:rPr>
              <w:t>The physical quantity of a product available in a warehouse.</w:t>
            </w:r>
          </w:p>
        </w:tc>
      </w:tr>
      <w:tr>
        <w:trPr>
          <w:cantSplit/>
        </w:trPr>
        <w:tc>
          <w:tcPr>
            <w:tcW w:type="dxa" w:w="2448"/>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Inventory Movement</w:t>
            </w:r>
          </w:p>
        </w:tc>
        <w:tc>
          <w:tcPr>
            <w:tcW w:type="dxa" w:w="7344"/>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An explained transaction that increases or decreases inventory.</w:t>
            </w:r>
          </w:p>
        </w:tc>
      </w:tr>
      <w:tr>
        <w:trPr>
          <w:cantSplit/>
        </w:trPr>
        <w:tc>
          <w:tcPr>
            <w:tcW w:type="dxa" w:w="2448"/>
            <w:vAlign w:val="center"/>
            <w:tcMar>
              <w:top w:w="90" w:type="dxa"/>
              <w:start w:w="100" w:type="dxa"/>
              <w:bottom w:w="90" w:type="dxa"/>
              <w:end w:w="100" w:type="dxa"/>
            </w:tcMar>
          </w:tcPr>
          <w:p>
            <w:pPr>
              <w:spacing w:after="20" w:before="20"/>
            </w:pPr>
            <w:r>
              <w:rPr>
                <w:rFonts w:ascii="Lato" w:hAnsi="Lato" w:eastAsia="Lato"/>
                <w:sz w:val="16"/>
                <w:lang w:val="en-US" w:eastAsia="en-US" w:bidi="en-US"/>
              </w:rPr>
              <w:t>Cost</w:t>
            </w:r>
          </w:p>
        </w:tc>
        <w:tc>
          <w:tcPr>
            <w:tcW w:type="dxa" w:w="7344"/>
            <w:vAlign w:val="center"/>
            <w:tcMar>
              <w:top w:w="90" w:type="dxa"/>
              <w:start w:w="100" w:type="dxa"/>
              <w:bottom w:w="90" w:type="dxa"/>
              <w:end w:w="100" w:type="dxa"/>
            </w:tcMar>
          </w:tcPr>
          <w:p>
            <w:pPr>
              <w:spacing w:after="20" w:before="20"/>
            </w:pPr>
            <w:r>
              <w:rPr>
                <w:rFonts w:ascii="Lato" w:hAnsi="Lato" w:eastAsia="Lato"/>
                <w:sz w:val="16"/>
                <w:lang w:val="en-US" w:eastAsia="en-US" w:bidi="en-US"/>
              </w:rPr>
              <w:t>The purchase or calculated value of a product to the business.</w:t>
            </w:r>
          </w:p>
        </w:tc>
      </w:tr>
      <w:tr>
        <w:trPr>
          <w:cantSplit/>
        </w:trPr>
        <w:tc>
          <w:tcPr>
            <w:tcW w:type="dxa" w:w="2448"/>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Gross Profit</w:t>
            </w:r>
          </w:p>
        </w:tc>
        <w:tc>
          <w:tcPr>
            <w:tcW w:type="dxa" w:w="7344"/>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The difference between net sales value and cost of goods sold.</w:t>
            </w:r>
          </w:p>
        </w:tc>
      </w:tr>
      <w:tr>
        <w:trPr>
          <w:cantSplit/>
        </w:trPr>
        <w:tc>
          <w:tcPr>
            <w:tcW w:type="dxa" w:w="2448"/>
            <w:vAlign w:val="center"/>
            <w:tcMar>
              <w:top w:w="90" w:type="dxa"/>
              <w:start w:w="100" w:type="dxa"/>
              <w:bottom w:w="90" w:type="dxa"/>
              <w:end w:w="100" w:type="dxa"/>
            </w:tcMar>
          </w:tcPr>
          <w:p>
            <w:pPr>
              <w:spacing w:after="20" w:before="20"/>
            </w:pPr>
            <w:r>
              <w:rPr>
                <w:rFonts w:ascii="Lato" w:hAnsi="Lato" w:eastAsia="Lato"/>
                <w:sz w:val="16"/>
                <w:lang w:val="en-US" w:eastAsia="en-US" w:bidi="en-US"/>
              </w:rPr>
              <w:t>Bundle</w:t>
            </w:r>
          </w:p>
        </w:tc>
        <w:tc>
          <w:tcPr>
            <w:tcW w:type="dxa" w:w="7344"/>
            <w:vAlign w:val="center"/>
            <w:tcMar>
              <w:top w:w="90" w:type="dxa"/>
              <w:start w:w="100" w:type="dxa"/>
              <w:bottom w:w="90" w:type="dxa"/>
              <w:end w:w="100" w:type="dxa"/>
            </w:tcMar>
          </w:tcPr>
          <w:p>
            <w:pPr>
              <w:spacing w:after="20" w:before="20"/>
            </w:pPr>
            <w:r>
              <w:rPr>
                <w:rFonts w:ascii="Lato" w:hAnsi="Lato" w:eastAsia="Lato"/>
                <w:sz w:val="16"/>
                <w:lang w:val="en-US" w:eastAsia="en-US" w:bidi="en-US"/>
              </w:rPr>
              <w:t>A product combination presented on one sales line but consisting of several inventory components.</w:t>
            </w:r>
          </w:p>
        </w:tc>
      </w:tr>
      <w:tr>
        <w:trPr>
          <w:cantSplit/>
        </w:trPr>
        <w:tc>
          <w:tcPr>
            <w:tcW w:type="dxa" w:w="2448"/>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Fixed Assets</w:t>
            </w:r>
          </w:p>
        </w:tc>
        <w:tc>
          <w:tcPr>
            <w:tcW w:type="dxa" w:w="7344"/>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An asset used over a long period for business activities rather than held for sale.</w:t>
            </w:r>
          </w:p>
        </w:tc>
      </w:tr>
      <w:tr>
        <w:trPr>
          <w:cantSplit/>
        </w:trPr>
        <w:tc>
          <w:tcPr>
            <w:tcW w:type="dxa" w:w="2448"/>
            <w:vAlign w:val="center"/>
            <w:tcMar>
              <w:top w:w="90" w:type="dxa"/>
              <w:start w:w="100" w:type="dxa"/>
              <w:bottom w:w="90" w:type="dxa"/>
              <w:end w:w="100" w:type="dxa"/>
            </w:tcMar>
          </w:tcPr>
          <w:p>
            <w:pPr>
              <w:spacing w:after="20" w:before="20"/>
            </w:pPr>
            <w:r>
              <w:rPr>
                <w:rFonts w:ascii="Lato" w:hAnsi="Lato" w:eastAsia="Lato"/>
                <w:sz w:val="16"/>
                <w:lang w:val="en-US" w:eastAsia="en-US" w:bidi="en-US"/>
              </w:rPr>
              <w:t>Period Closing</w:t>
            </w:r>
          </w:p>
        </w:tc>
        <w:tc>
          <w:tcPr>
            <w:tcW w:type="dxa" w:w="7344"/>
            <w:vAlign w:val="center"/>
            <w:tcMar>
              <w:top w:w="90" w:type="dxa"/>
              <w:start w:w="100" w:type="dxa"/>
              <w:bottom w:w="90" w:type="dxa"/>
              <w:end w:w="100" w:type="dxa"/>
            </w:tcMar>
          </w:tcPr>
          <w:p>
            <w:pPr>
              <w:spacing w:after="20" w:before="20"/>
            </w:pPr>
            <w:r>
              <w:rPr>
                <w:rFonts w:ascii="Lato" w:hAnsi="Lato" w:eastAsia="Lato"/>
                <w:sz w:val="16"/>
                <w:lang w:val="en-US" w:eastAsia="en-US" w:bidi="en-US"/>
              </w:rPr>
              <w:t>Protecting transactions up to a specified date from subsequent changes.</w:t>
            </w:r>
          </w:p>
        </w:tc>
      </w:tr>
      <w:tr>
        <w:trPr>
          <w:cantSplit/>
        </w:trPr>
        <w:tc>
          <w:tcPr>
            <w:tcW w:type="dxa" w:w="2448"/>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Audit</w:t>
            </w:r>
          </w:p>
        </w:tc>
        <w:tc>
          <w:tcPr>
            <w:tcW w:type="dxa" w:w="7344"/>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An unchangeable history of transactions and changes by user, time, and reason.</w:t>
            </w:r>
          </w:p>
        </w:tc>
      </w:tr>
      <w:tr>
        <w:trPr>
          <w:cantSplit/>
        </w:trPr>
        <w:tc>
          <w:tcPr>
            <w:tcW w:type="dxa" w:w="4968"/>
            <w:vAlign w:val="center"/>
          </w:tcPr>
          <w:p>
            <w:r>
              <w:rPr>
                <w:lang w:val="en-US" w:eastAsia="en-US" w:bidi="en-US"/>
              </w:rPr>
              <w:t>Yatı</w:t>
            </w:r>
            <w:r>
              <w:rPr>
                <w:b/>
              </w:rPr>
            </w:r>
          </w:p>
        </w:tc>
        <w:tc>
          <w:tcPr>
            <w:tcW w:type="dxa" w:w="4968"/>
            <w:vAlign w:val="center"/>
          </w:tcPr>
          <w:p>
            <w:r>
              <w:rPr>
                <w:lang w:val="en-US" w:eastAsia="en-US" w:bidi="en-US"/>
              </w:rPr>
              <w:t>An operational trip in which goods are taken by vehicle to a defined region for field sales, delivery, payment collection, returns, and trip-expense management.</w:t>
            </w:r>
          </w:p>
        </w:tc>
      </w:tr>
      <w:tr>
        <w:trPr>
          <w:cantSplit/>
        </w:trPr>
        <w:tc>
          <w:tcPr>
            <w:tcW w:type="dxa" w:w="4968"/>
            <w:vAlign w:val="center"/>
          </w:tcPr>
          <w:p>
            <w:r>
              <w:rPr>
                <w:lang w:val="en-US" w:eastAsia="en-US" w:bidi="en-US"/>
              </w:rPr>
              <w:t>Vehicle Warehouse</w:t>
            </w:r>
            <w:r>
              <w:rPr>
                <w:b/>
              </w:rPr>
            </w:r>
          </w:p>
        </w:tc>
        <w:tc>
          <w:tcPr>
            <w:tcW w:type="dxa" w:w="4968"/>
            <w:vAlign w:val="center"/>
          </w:tcPr>
          <w:p>
            <w:r>
              <w:rPr>
                <w:lang w:val="en-US" w:eastAsia="en-US" w:bidi="en-US"/>
              </w:rPr>
              <w:t>Company-owned, unsold inventory held in a specific vehicle during a Yatı.</w:t>
            </w:r>
            <w:r>
              <w:rPr>
                <w:b w:val="0"/>
              </w:rPr>
            </w:r>
          </w:p>
        </w:tc>
      </w:tr>
      <w:tr>
        <w:trPr>
          <w:cantSplit/>
        </w:trPr>
        <w:tc>
          <w:tcPr>
            <w:tcW w:type="dxa" w:w="4968"/>
            <w:vAlign w:val="center"/>
          </w:tcPr>
          <w:p>
            <w:r>
              <w:rPr>
                <w:lang w:val="en-US" w:eastAsia="en-US" w:bidi="en-US"/>
              </w:rPr>
              <w:t>Vehicle Cash Account</w:t>
            </w:r>
            <w:r>
              <w:rPr>
                <w:b/>
              </w:rPr>
            </w:r>
          </w:p>
        </w:tc>
        <w:tc>
          <w:tcPr>
            <w:tcW w:type="dxa" w:w="4968"/>
            <w:vAlign w:val="center"/>
          </w:tcPr>
          <w:p>
            <w:r>
              <w:rPr>
                <w:lang w:val="en-US" w:eastAsia="en-US" w:bidi="en-US"/>
              </w:rPr>
              <w:t>A separate cash account tracking money issued to and received/paid during a Yatı.</w:t>
            </w:r>
            <w:r>
              <w:rPr>
                <w:b w:val="0"/>
              </w:rPr>
            </w:r>
          </w:p>
        </w:tc>
      </w:tr>
      <w:tr>
        <w:trPr>
          <w:cantSplit/>
        </w:trPr>
        <w:tc>
          <w:tcPr>
            <w:tcW w:type="dxa" w:w="4968"/>
            <w:vAlign w:val="center"/>
          </w:tcPr>
          <w:p>
            <w:r>
              <w:rPr>
                <w:lang w:val="en-US" w:eastAsia="en-US" w:bidi="en-US"/>
              </w:rPr>
              <w:t>Yellow Card</w:t>
            </w:r>
            <w:r>
              <w:rPr>
                <w:b/>
              </w:rPr>
            </w:r>
          </w:p>
        </w:tc>
        <w:tc>
          <w:tcPr>
            <w:tcW w:type="dxa" w:w="4968"/>
            <w:vAlign w:val="center"/>
          </w:tcPr>
          <w:p>
            <w:r>
              <w:rPr>
                <w:lang w:val="en-US" w:eastAsia="en-US" w:bidi="en-US"/>
              </w:rPr>
              <w:t>A business-partner-specific note displayed at informational, acknowledgement-required, or blocking level.</w:t>
            </w:r>
            <w:r>
              <w:rPr>
                <w:b w:val="0"/>
              </w:rPr>
            </w:r>
          </w:p>
        </w:tc>
      </w:tr>
      <w:tr>
        <w:trPr>
          <w:cantSplit/>
        </w:trPr>
        <w:tc>
          <w:tcPr>
            <w:tcW w:type="dxa" w:w="4968"/>
            <w:vAlign w:val="center"/>
          </w:tcPr>
          <w:p>
            <w:r>
              <w:rPr>
                <w:lang w:val="en-US" w:eastAsia="en-US" w:bidi="en-US"/>
              </w:rPr>
              <w:t>Critical Inventory Threshold</w:t>
            </w:r>
            <w:r>
              <w:rPr>
                <w:b/>
              </w:rPr>
            </w:r>
          </w:p>
        </w:tc>
        <w:tc>
          <w:tcPr>
            <w:tcW w:type="dxa" w:w="4968"/>
            <w:vAlign w:val="center"/>
          </w:tcPr>
          <w:p>
            <w:r>
              <w:rPr>
                <w:lang w:val="en-US" w:eastAsia="en-US" w:bidi="en-US"/>
              </w:rPr>
              <w:t>The minimum quantity below which the product requires action.</w:t>
            </w:r>
            <w:r>
              <w:rPr>
                <w:b w:val="0"/>
              </w:rPr>
            </w:r>
          </w:p>
        </w:tc>
      </w:tr>
      <w:tr>
        <w:trPr>
          <w:cantSplit/>
        </w:trPr>
        <w:tc>
          <w:tcPr>
            <w:tcW w:type="dxa" w:w="4968"/>
            <w:vAlign w:val="center"/>
          </w:tcPr>
          <w:p>
            <w:r>
              <w:rPr>
                <w:lang w:val="en-US" w:eastAsia="en-US" w:bidi="en-US"/>
              </w:rPr>
              <w:t>Negative Inventory</w:t>
            </w:r>
            <w:r>
              <w:rPr>
                <w:b/>
              </w:rPr>
            </w:r>
          </w:p>
        </w:tc>
        <w:tc>
          <w:tcPr>
            <w:tcW w:type="dxa" w:w="4968"/>
            <w:vAlign w:val="center"/>
          </w:tcPr>
          <w:p>
            <w:r>
              <w:rPr>
                <w:lang w:val="en-US" w:eastAsia="en-US" w:bidi="en-US"/>
              </w:rPr>
              <w:t>A temporary accounting balance below zero because the receipt document for physically available goods has been delayed.</w:t>
            </w:r>
            <w:r>
              <w:rPr>
                <w:b w:val="0"/>
              </w:rPr>
            </w:r>
          </w:p>
        </w:tc>
      </w:tr>
      <w:tr>
        <w:trPr>
          <w:cantSplit/>
        </w:trPr>
        <w:tc>
          <w:tcPr>
            <w:tcW w:type="dxa" w:w="4968"/>
            <w:vAlign w:val="center"/>
          </w:tcPr>
          <w:p>
            <w:r>
              <w:rPr>
                <w:lang w:val="en-US" w:eastAsia="en-US" w:bidi="en-US"/>
              </w:rPr>
              <w:t>Negative Cash</w:t>
            </w:r>
            <w:r>
              <w:rPr>
                <w:b/>
              </w:rPr>
            </w:r>
          </w:p>
        </w:tc>
        <w:tc>
          <w:tcPr>
            <w:tcW w:type="dxa" w:w="4968"/>
            <w:vAlign w:val="center"/>
          </w:tcPr>
          <w:p>
            <w:r>
              <w:rPr>
                <w:lang w:val="en-US" w:eastAsia="en-US" w:bidi="en-US"/>
              </w:rPr>
              <w:t>A cash account temporarily shown as open/negative due to a recording-time or financing difference; it does not mean physical cash is truly negative.</w:t>
            </w:r>
            <w:r>
              <w:rPr>
                <w:b w:val="0"/>
              </w:rPr>
            </w:r>
          </w:p>
        </w:tc>
      </w:tr>
      <w:tr>
        <w:trPr>
          <w:cantSplit/>
        </w:trPr>
        <w:tc>
          <w:tcPr>
            <w:tcW w:type="dxa" w:w="4968"/>
            <w:vAlign w:val="center"/>
          </w:tcPr>
          <w:p>
            <w:r>
              <w:rPr>
                <w:lang w:val="en-US" w:eastAsia="en-US" w:bidi="en-US"/>
              </w:rPr>
              <w:t>Photo Evidence</w:t>
            </w:r>
            <w:r>
              <w:rPr>
                <w:b/>
              </w:rPr>
            </w:r>
          </w:p>
        </w:tc>
        <w:tc>
          <w:tcPr>
            <w:tcW w:type="dxa" w:w="4968"/>
            <w:vAlign w:val="center"/>
          </w:tcPr>
          <w:p>
            <w:r>
              <w:rPr>
                <w:lang w:val="en-US" w:eastAsia="en-US" w:bidi="en-US"/>
              </w:rPr>
              <w:t>A photograph attached to a goods receipt, delivery note, or expense document that supports verification but is not itself transaction approval.</w:t>
            </w:r>
            <w:r>
              <w:rPr>
                <w:b w:val="0"/>
              </w:rPr>
            </w:r>
          </w:p>
        </w:tc>
      </w:tr>
    </w:tbl>
    <w:p>
      <w:pPr>
        <w:pStyle w:val="Heading1"/>
        <w:keepNext/>
        <w:pageBreakBefore w:val="0"/>
      </w:pPr>
      <w:r>
        <w:rPr>
          <w:lang w:val="en-US" w:eastAsia="en-US" w:bidi="en-US"/>
        </w:rPr>
        <w:t>Appendix B. Business Impact Matrix for Transactions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cantSplit/>
        </w:trPr>
        <w:tc>
          <w:tcPr>
            <w:tcW w:type="dxa" w:w="2088"/>
            <w:vAlign w:val="center"/>
            <w:tcMar>
              <w:top w:w="90" w:type="dxa"/>
              <w:start w:w="100" w:type="dxa"/>
              <w:bottom w:w="90" w:type="dxa"/>
              <w:end w:w="100" w:type="dxa"/>
            </w:tcMar>
            <w:shd w:fill="183B56"/>
          </w:tcPr>
          <w:p>
            <w:pPr>
              <w:spacing w:after="20" w:before="20"/>
            </w:pPr>
            <w:r>
              <w:rPr>
                <w:rFonts w:ascii="Lato" w:hAnsi="Lato" w:eastAsia="Lato"/>
                <w:b/>
                <w:color w:val="FFFFFF"/>
                <w:sz w:val="15"/>
                <w:lang w:val="en-US" w:eastAsia="en-US" w:bidi="en-US"/>
              </w:rPr>
              <w:t>Transaction</w:t>
            </w:r>
          </w:p>
        </w:tc>
        <w:tc>
          <w:tcPr>
            <w:tcW w:type="dxa" w:w="1440"/>
            <w:vAlign w:val="center"/>
            <w:tcMar>
              <w:top w:w="90" w:type="dxa"/>
              <w:start w:w="100" w:type="dxa"/>
              <w:bottom w:w="90" w:type="dxa"/>
              <w:end w:w="100" w:type="dxa"/>
            </w:tcMar>
            <w:shd w:fill="183B56"/>
          </w:tcPr>
          <w:p>
            <w:pPr>
              <w:spacing w:after="20" w:before="20"/>
            </w:pPr>
            <w:r>
              <w:rPr>
                <w:rFonts w:ascii="Lato" w:hAnsi="Lato" w:eastAsia="Lato"/>
                <w:b/>
                <w:color w:val="FFFFFF"/>
                <w:sz w:val="15"/>
                <w:lang w:val="en-US" w:eastAsia="en-US" w:bidi="en-US"/>
              </w:rPr>
              <w:t>Inventory</w:t>
            </w:r>
          </w:p>
        </w:tc>
        <w:tc>
          <w:tcPr>
            <w:tcW w:type="dxa" w:w="1440"/>
            <w:vAlign w:val="center"/>
            <w:tcMar>
              <w:top w:w="90" w:type="dxa"/>
              <w:start w:w="100" w:type="dxa"/>
              <w:bottom w:w="90" w:type="dxa"/>
              <w:end w:w="100" w:type="dxa"/>
            </w:tcMar>
            <w:shd w:fill="183B56"/>
          </w:tcPr>
          <w:p>
            <w:pPr>
              <w:spacing w:after="20" w:before="20"/>
            </w:pPr>
            <w:r>
              <w:rPr>
                <w:rFonts w:ascii="Lato" w:hAnsi="Lato" w:eastAsia="Lato"/>
                <w:b/>
                <w:color w:val="FFFFFF"/>
                <w:sz w:val="15"/>
                <w:lang w:val="en-US" w:eastAsia="en-US" w:bidi="en-US"/>
              </w:rPr>
              <w:t>Cash</w:t>
            </w:r>
          </w:p>
        </w:tc>
        <w:tc>
          <w:tcPr>
            <w:tcW w:type="dxa" w:w="2088"/>
            <w:vAlign w:val="center"/>
            <w:tcMar>
              <w:top w:w="90" w:type="dxa"/>
              <w:start w:w="100" w:type="dxa"/>
              <w:bottom w:w="90" w:type="dxa"/>
              <w:end w:w="100" w:type="dxa"/>
            </w:tcMar>
            <w:shd w:fill="183B56"/>
          </w:tcPr>
          <w:p>
            <w:pPr>
              <w:spacing w:after="20" w:before="20"/>
            </w:pPr>
            <w:r>
              <w:rPr>
                <w:rFonts w:ascii="Lato" w:hAnsi="Lato" w:eastAsia="Lato"/>
                <w:b/>
                <w:color w:val="FFFFFF"/>
                <w:sz w:val="15"/>
                <w:lang w:val="en-US" w:eastAsia="en-US" w:bidi="en-US"/>
              </w:rPr>
              <w:t>Balance/Advance</w:t>
            </w:r>
          </w:p>
        </w:tc>
        <w:tc>
          <w:tcPr>
            <w:tcW w:type="dxa" w:w="2736"/>
            <w:vAlign w:val="center"/>
            <w:tcMar>
              <w:top w:w="90" w:type="dxa"/>
              <w:start w:w="100" w:type="dxa"/>
              <w:bottom w:w="90" w:type="dxa"/>
              <w:end w:w="100" w:type="dxa"/>
            </w:tcMar>
            <w:shd w:fill="183B56"/>
          </w:tcPr>
          <w:p>
            <w:pPr>
              <w:spacing w:after="20" w:before="20"/>
            </w:pPr>
            <w:r>
              <w:rPr>
                <w:rFonts w:ascii="Lato" w:hAnsi="Lato" w:eastAsia="Lato"/>
                <w:b/>
                <w:color w:val="FFFFFF"/>
                <w:sz w:val="15"/>
                <w:lang w:val="en-US" w:eastAsia="en-US" w:bidi="en-US"/>
              </w:rPr>
              <w:t>Note</w:t>
            </w:r>
          </w:p>
        </w:tc>
      </w:tr>
      <w:tr>
        <w:trPr>
          <w:cantSplit/>
        </w:trPr>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Sales Draft</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No</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No</w:t>
            </w:r>
          </w:p>
        </w:tc>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No</w:t>
            </w:r>
          </w:p>
        </w:tc>
        <w:tc>
          <w:tcPr>
            <w:tcW w:type="dxa" w:w="2736"/>
            <w:vAlign w:val="center"/>
            <w:tcMar>
              <w:top w:w="90" w:type="dxa"/>
              <w:start w:w="100" w:type="dxa"/>
              <w:bottom w:w="90" w:type="dxa"/>
              <w:end w:w="100" w:type="dxa"/>
            </w:tcMar>
          </w:tcPr>
          <w:p>
            <w:pPr>
              <w:spacing w:after="20" w:before="20"/>
            </w:pPr>
            <w:r>
              <w:rPr>
                <w:rFonts w:ascii="Lato" w:hAnsi="Lato" w:eastAsia="Lato"/>
                <w:sz w:val="15"/>
                <w:lang w:val="en-US" w:eastAsia="en-US" w:bidi="en-US"/>
              </w:rPr>
              <w:t>May be changed/deleted</w:t>
            </w:r>
          </w:p>
        </w:tc>
      </w:tr>
      <w:tr>
        <w:trPr>
          <w:cantSplit/>
        </w:trPr>
        <w:tc>
          <w:tcPr>
            <w:tcW w:type="dxa" w:w="20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Sale Posting</w:t>
            </w:r>
          </w:p>
        </w:tc>
        <w:tc>
          <w:tcPr>
            <w:tcW w:type="dxa" w:w="144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Decreases</w:t>
            </w:r>
          </w:p>
        </w:tc>
        <w:tc>
          <w:tcPr>
            <w:tcW w:type="dxa" w:w="144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No change</w:t>
            </w:r>
          </w:p>
        </w:tc>
        <w:tc>
          <w:tcPr>
            <w:tcW w:type="dxa" w:w="20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Receivable increases</w:t>
            </w:r>
          </w:p>
        </w:tc>
        <w:tc>
          <w:tcPr>
            <w:tcW w:type="dxa" w:w="2736"/>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Payment in the same flow or separately</w:t>
            </w:r>
          </w:p>
        </w:tc>
      </w:tr>
      <w:tr>
        <w:trPr>
          <w:cantSplit/>
        </w:trPr>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Customer Receipt</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No change</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Increases</w:t>
            </w:r>
          </w:p>
        </w:tc>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Receivable decreases / advance increases</w:t>
            </w:r>
          </w:p>
        </w:tc>
        <w:tc>
          <w:tcPr>
            <w:tcW w:type="dxa" w:w="2736"/>
            <w:vAlign w:val="center"/>
            <w:tcMar>
              <w:top w:w="90" w:type="dxa"/>
              <w:start w:w="100" w:type="dxa"/>
              <w:bottom w:w="90" w:type="dxa"/>
              <w:end w:w="100" w:type="dxa"/>
            </w:tcMar>
          </w:tcPr>
          <w:p>
            <w:pPr>
              <w:spacing w:after="20" w:before="20"/>
            </w:pPr>
            <w:r>
              <w:rPr>
                <w:rFonts w:ascii="Lato" w:hAnsi="Lato" w:eastAsia="Lato"/>
                <w:sz w:val="15"/>
                <w:lang w:val="en-US" w:eastAsia="en-US" w:bidi="en-US"/>
              </w:rPr>
              <w:t>May be allocated to several sales</w:t>
            </w:r>
          </w:p>
        </w:tc>
      </w:tr>
      <w:tr>
        <w:trPr>
          <w:cantSplit/>
        </w:trPr>
        <w:tc>
          <w:tcPr>
            <w:tcW w:type="dxa" w:w="20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Sales Return</w:t>
            </w:r>
          </w:p>
        </w:tc>
        <w:tc>
          <w:tcPr>
            <w:tcW w:type="dxa" w:w="144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Increases</w:t>
            </w:r>
          </w:p>
        </w:tc>
        <w:tc>
          <w:tcPr>
            <w:tcW w:type="dxa" w:w="144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May change</w:t>
            </w:r>
          </w:p>
        </w:tc>
        <w:tc>
          <w:tcPr>
            <w:tcW w:type="dxa" w:w="20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Receivable decreases / refund arises</w:t>
            </w:r>
          </w:p>
        </w:tc>
        <w:tc>
          <w:tcPr>
            <w:tcW w:type="dxa" w:w="2736"/>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Depends on product condition</w:t>
            </w:r>
          </w:p>
        </w:tc>
      </w:tr>
      <w:tr>
        <w:trPr>
          <w:cantSplit/>
        </w:trPr>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Purchase Draft</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No</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No</w:t>
            </w:r>
          </w:p>
        </w:tc>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No</w:t>
            </w:r>
          </w:p>
        </w:tc>
        <w:tc>
          <w:tcPr>
            <w:tcW w:type="dxa" w:w="2736"/>
            <w:vAlign w:val="center"/>
            <w:tcMar>
              <w:top w:w="90" w:type="dxa"/>
              <w:start w:w="100" w:type="dxa"/>
              <w:bottom w:w="90" w:type="dxa"/>
              <w:end w:w="100" w:type="dxa"/>
            </w:tcMar>
          </w:tcPr>
          <w:p>
            <w:pPr>
              <w:spacing w:after="20" w:before="20"/>
            </w:pPr>
            <w:r>
              <w:rPr>
                <w:rFonts w:ascii="Lato" w:hAnsi="Lato" w:eastAsia="Lato"/>
                <w:sz w:val="15"/>
                <w:lang w:val="en-US" w:eastAsia="en-US" w:bidi="en-US"/>
              </w:rPr>
              <w:t>May be changed/deleted</w:t>
            </w:r>
          </w:p>
        </w:tc>
      </w:tr>
      <w:tr>
        <w:trPr>
          <w:cantSplit/>
        </w:trPr>
        <w:tc>
          <w:tcPr>
            <w:tcW w:type="dxa" w:w="20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Purchase Posting</w:t>
            </w:r>
          </w:p>
        </w:tc>
        <w:tc>
          <w:tcPr>
            <w:tcW w:type="dxa" w:w="144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Increases</w:t>
            </w:r>
          </w:p>
        </w:tc>
        <w:tc>
          <w:tcPr>
            <w:tcW w:type="dxa" w:w="144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No change</w:t>
            </w:r>
          </w:p>
        </w:tc>
        <w:tc>
          <w:tcPr>
            <w:tcW w:type="dxa" w:w="20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Payable increases</w:t>
            </w:r>
          </w:p>
        </w:tc>
        <w:tc>
          <w:tcPr>
            <w:tcW w:type="dxa" w:w="2736"/>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Payment in the same flow or separately</w:t>
            </w:r>
          </w:p>
        </w:tc>
      </w:tr>
      <w:tr>
        <w:trPr>
          <w:cantSplit/>
        </w:trPr>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Supplier Payment</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No change</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Decreases</w:t>
            </w:r>
          </w:p>
        </w:tc>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Payable decreases / advance increases</w:t>
            </w:r>
          </w:p>
        </w:tc>
        <w:tc>
          <w:tcPr>
            <w:tcW w:type="dxa" w:w="2736"/>
            <w:vAlign w:val="center"/>
            <w:tcMar>
              <w:top w:w="90" w:type="dxa"/>
              <w:start w:w="100" w:type="dxa"/>
              <w:bottom w:w="90" w:type="dxa"/>
              <w:end w:w="100" w:type="dxa"/>
            </w:tcMar>
          </w:tcPr>
          <w:p>
            <w:pPr>
              <w:spacing w:after="20" w:before="20"/>
            </w:pPr>
            <w:r>
              <w:rPr>
                <w:rFonts w:ascii="Lato" w:hAnsi="Lato" w:eastAsia="Lato"/>
                <w:sz w:val="15"/>
                <w:lang w:val="en-US" w:eastAsia="en-US" w:bidi="en-US"/>
              </w:rPr>
              <w:t>May be allocated to several purchases</w:t>
            </w:r>
          </w:p>
        </w:tc>
      </w:tr>
      <w:tr>
        <w:trPr>
          <w:cantSplit/>
        </w:trPr>
        <w:tc>
          <w:tcPr>
            <w:tcW w:type="dxa" w:w="20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Purchase Return</w:t>
            </w:r>
          </w:p>
        </w:tc>
        <w:tc>
          <w:tcPr>
            <w:tcW w:type="dxa" w:w="144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Decreases</w:t>
            </w:r>
          </w:p>
        </w:tc>
        <w:tc>
          <w:tcPr>
            <w:tcW w:type="dxa" w:w="144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May change</w:t>
            </w:r>
          </w:p>
        </w:tc>
        <w:tc>
          <w:tcPr>
            <w:tcW w:type="dxa" w:w="20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Payable decreases / receivable arises</w:t>
            </w:r>
          </w:p>
        </w:tc>
        <w:tc>
          <w:tcPr>
            <w:tcW w:type="dxa" w:w="2736"/>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The product must be in inventory</w:t>
            </w:r>
          </w:p>
        </w:tc>
      </w:tr>
      <w:tr>
        <w:trPr>
          <w:cantSplit/>
        </w:trPr>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Expense</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No change</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Decreases</w:t>
            </w:r>
          </w:p>
        </w:tc>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Normally no change</w:t>
            </w:r>
          </w:p>
        </w:tc>
        <w:tc>
          <w:tcPr>
            <w:tcW w:type="dxa" w:w="2736"/>
            <w:vAlign w:val="center"/>
            <w:tcMar>
              <w:top w:w="90" w:type="dxa"/>
              <w:start w:w="100" w:type="dxa"/>
              <w:bottom w:w="90" w:type="dxa"/>
              <w:end w:w="100" w:type="dxa"/>
            </w:tcMar>
          </w:tcPr>
          <w:p>
            <w:pPr>
              <w:spacing w:after="20" w:before="20"/>
            </w:pPr>
            <w:r>
              <w:rPr>
                <w:rFonts w:ascii="Lato" w:hAnsi="Lato" w:eastAsia="Lato"/>
                <w:sz w:val="15"/>
                <w:lang w:val="en-US" w:eastAsia="en-US" w:bidi="en-US"/>
              </w:rPr>
              <w:t>Expense category is mandatory</w:t>
            </w:r>
          </w:p>
        </w:tc>
      </w:tr>
      <w:tr>
        <w:trPr>
          <w:cantSplit/>
        </w:trPr>
        <w:tc>
          <w:tcPr>
            <w:tcW w:type="dxa" w:w="20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Stock Count Surplus</w:t>
            </w:r>
          </w:p>
        </w:tc>
        <w:tc>
          <w:tcPr>
            <w:tcW w:type="dxa" w:w="144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Increases</w:t>
            </w:r>
          </w:p>
        </w:tc>
        <w:tc>
          <w:tcPr>
            <w:tcW w:type="dxa" w:w="144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No change</w:t>
            </w:r>
          </w:p>
        </w:tc>
        <w:tc>
          <w:tcPr>
            <w:tcW w:type="dxa" w:w="20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No change</w:t>
            </w:r>
          </w:p>
        </w:tc>
        <w:tc>
          <w:tcPr>
            <w:tcW w:type="dxa" w:w="2736"/>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Acknowledgement Required</w:t>
            </w:r>
          </w:p>
        </w:tc>
      </w:tr>
      <w:tr>
        <w:trPr>
          <w:cantSplit/>
        </w:trPr>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Stock Count Shortage</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Decreases</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No change</w:t>
            </w:r>
          </w:p>
        </w:tc>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No change</w:t>
            </w:r>
          </w:p>
        </w:tc>
        <w:tc>
          <w:tcPr>
            <w:tcW w:type="dxa" w:w="2736"/>
            <w:vAlign w:val="center"/>
            <w:tcMar>
              <w:top w:w="90" w:type="dxa"/>
              <w:start w:w="100" w:type="dxa"/>
              <w:bottom w:w="90" w:type="dxa"/>
              <w:end w:w="100" w:type="dxa"/>
            </w:tcMar>
          </w:tcPr>
          <w:p>
            <w:pPr>
              <w:spacing w:after="20" w:before="20"/>
            </w:pPr>
            <w:r>
              <w:rPr>
                <w:rFonts w:ascii="Lato" w:hAnsi="Lato" w:eastAsia="Lato"/>
                <w:sz w:val="15"/>
                <w:lang w:val="en-US" w:eastAsia="en-US" w:bidi="en-US"/>
              </w:rPr>
              <w:t>Requires approval and a reason</w:t>
            </w:r>
          </w:p>
        </w:tc>
      </w:tr>
      <w:tr>
        <w:trPr>
          <w:cantSplit/>
        </w:trPr>
        <w:tc>
          <w:tcPr>
            <w:tcW w:type="dxa" w:w="20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Warehouse Transfer</w:t>
            </w:r>
          </w:p>
        </w:tc>
        <w:tc>
          <w:tcPr>
            <w:tcW w:type="dxa" w:w="144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Changes by warehouse</w:t>
            </w:r>
          </w:p>
        </w:tc>
        <w:tc>
          <w:tcPr>
            <w:tcW w:type="dxa" w:w="144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No change</w:t>
            </w:r>
          </w:p>
        </w:tc>
        <w:tc>
          <w:tcPr>
            <w:tcW w:type="dxa" w:w="20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No change</w:t>
            </w:r>
          </w:p>
        </w:tc>
        <w:tc>
          <w:tcPr>
            <w:tcW w:type="dxa" w:w="2736"/>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Total inventory does not change</w:t>
            </w:r>
          </w:p>
        </w:tc>
      </w:tr>
      <w:tr>
        <w:trPr>
          <w:cantSplit/>
        </w:trPr>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Capital Contribution</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No change</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Increases</w:t>
            </w:r>
          </w:p>
        </w:tc>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No change</w:t>
            </w:r>
          </w:p>
        </w:tc>
        <w:tc>
          <w:tcPr>
            <w:tcW w:type="dxa" w:w="2736"/>
            <w:vAlign w:val="center"/>
            <w:tcMar>
              <w:top w:w="90" w:type="dxa"/>
              <w:start w:w="100" w:type="dxa"/>
              <w:bottom w:w="90" w:type="dxa"/>
              <w:end w:w="100" w:type="dxa"/>
            </w:tcMar>
          </w:tcPr>
          <w:p>
            <w:pPr>
              <w:spacing w:after="20" w:before="20"/>
            </w:pPr>
            <w:r>
              <w:rPr>
                <w:rFonts w:ascii="Lato" w:hAnsi="Lato" w:eastAsia="Lato"/>
                <w:sz w:val="15"/>
                <w:lang w:val="en-US" w:eastAsia="en-US" w:bidi="en-US"/>
              </w:rPr>
              <w:t>Not sales revenue</w:t>
            </w:r>
          </w:p>
        </w:tc>
      </w:tr>
      <w:tr>
        <w:trPr>
          <w:cantSplit/>
        </w:trPr>
        <w:tc>
          <w:tcPr>
            <w:tcW w:type="dxa" w:w="20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Owner Withdrawal</w:t>
            </w:r>
          </w:p>
        </w:tc>
        <w:tc>
          <w:tcPr>
            <w:tcW w:type="dxa" w:w="144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No change</w:t>
            </w:r>
          </w:p>
        </w:tc>
        <w:tc>
          <w:tcPr>
            <w:tcW w:type="dxa" w:w="1440"/>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Decreases</w:t>
            </w:r>
          </w:p>
        </w:tc>
        <w:tc>
          <w:tcPr>
            <w:tcW w:type="dxa" w:w="2088"/>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No change</w:t>
            </w:r>
          </w:p>
        </w:tc>
        <w:tc>
          <w:tcPr>
            <w:tcW w:type="dxa" w:w="2736"/>
            <w:vAlign w:val="center"/>
            <w:tcMar>
              <w:top w:w="90" w:type="dxa"/>
              <w:start w:w="100" w:type="dxa"/>
              <w:bottom w:w="90" w:type="dxa"/>
              <w:end w:w="100" w:type="dxa"/>
            </w:tcMar>
            <w:shd w:fill="F3F4F6"/>
          </w:tcPr>
          <w:p>
            <w:pPr>
              <w:spacing w:after="20" w:before="20"/>
            </w:pPr>
            <w:r>
              <w:rPr>
                <w:rFonts w:ascii="Lato" w:hAnsi="Lato" w:eastAsia="Lato"/>
                <w:sz w:val="15"/>
                <w:lang w:val="en-US" w:eastAsia="en-US" w:bidi="en-US"/>
              </w:rPr>
              <w:t>Not an operating expense</w:t>
            </w:r>
          </w:p>
        </w:tc>
      </w:tr>
      <w:tr>
        <w:trPr>
          <w:cantSplit/>
        </w:trPr>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Cancellation of a Posted Document</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Reverse effect</w:t>
            </w:r>
          </w:p>
        </w:tc>
        <w:tc>
          <w:tcPr>
            <w:tcW w:type="dxa" w:w="1440"/>
            <w:vAlign w:val="center"/>
            <w:tcMar>
              <w:top w:w="90" w:type="dxa"/>
              <w:start w:w="100" w:type="dxa"/>
              <w:bottom w:w="90" w:type="dxa"/>
              <w:end w:w="100" w:type="dxa"/>
            </w:tcMar>
          </w:tcPr>
          <w:p>
            <w:pPr>
              <w:spacing w:after="20" w:before="20"/>
            </w:pPr>
            <w:r>
              <w:rPr>
                <w:rFonts w:ascii="Lato" w:hAnsi="Lato" w:eastAsia="Lato"/>
                <w:sz w:val="15"/>
                <w:lang w:val="en-US" w:eastAsia="en-US" w:bidi="en-US"/>
              </w:rPr>
              <w:t>Reverse effect</w:t>
            </w:r>
          </w:p>
        </w:tc>
        <w:tc>
          <w:tcPr>
            <w:tcW w:type="dxa" w:w="2088"/>
            <w:vAlign w:val="center"/>
            <w:tcMar>
              <w:top w:w="90" w:type="dxa"/>
              <w:start w:w="100" w:type="dxa"/>
              <w:bottom w:w="90" w:type="dxa"/>
              <w:end w:w="100" w:type="dxa"/>
            </w:tcMar>
          </w:tcPr>
          <w:p>
            <w:pPr>
              <w:spacing w:after="20" w:before="20"/>
            </w:pPr>
            <w:r>
              <w:rPr>
                <w:rFonts w:ascii="Lato" w:hAnsi="Lato" w:eastAsia="Lato"/>
                <w:sz w:val="15"/>
                <w:lang w:val="en-US" w:eastAsia="en-US" w:bidi="en-US"/>
              </w:rPr>
              <w:t>Reverse effect</w:t>
            </w:r>
          </w:p>
        </w:tc>
        <w:tc>
          <w:tcPr>
            <w:tcW w:type="dxa" w:w="2736"/>
            <w:vAlign w:val="center"/>
            <w:tcMar>
              <w:top w:w="90" w:type="dxa"/>
              <w:start w:w="100" w:type="dxa"/>
              <w:bottom w:w="90" w:type="dxa"/>
              <w:end w:w="100" w:type="dxa"/>
            </w:tcMar>
          </w:tcPr>
          <w:p>
            <w:pPr>
              <w:spacing w:after="20" w:before="20"/>
            </w:pPr>
            <w:r>
              <w:rPr>
                <w:rFonts w:ascii="Lato" w:hAnsi="Lato" w:eastAsia="Lato"/>
                <w:sz w:val="15"/>
                <w:lang w:val="en-US" w:eastAsia="en-US" w:bidi="en-US"/>
              </w:rPr>
              <w:t>Audit trail is mandatory</w:t>
            </w:r>
          </w:p>
        </w:tc>
      </w:tr>
      <w:tr>
        <w:trPr>
          <w:cantSplit/>
        </w:trPr>
        <w:tc>
          <w:tcPr>
            <w:tcW w:type="dxa" w:w="1987"/>
            <w:vAlign w:val="center"/>
          </w:tcPr>
          <w:p>
            <w:r>
              <w:rPr>
                <w:lang w:val="en-US" w:eastAsia="en-US" w:bidi="en-US"/>
              </w:rPr>
              <w:t>Yatı Loading</w:t>
            </w:r>
            <w:r>
              <w:rPr>
                <w:b/>
              </w:rPr>
            </w:r>
          </w:p>
        </w:tc>
        <w:tc>
          <w:tcPr>
            <w:tcW w:type="dxa" w:w="1987"/>
            <w:vAlign w:val="center"/>
          </w:tcPr>
          <w:p>
            <w:r>
              <w:rPr>
                <w:lang w:val="en-US" w:eastAsia="en-US" w:bidi="en-US"/>
              </w:rPr>
              <w:t>Decreases in main warehouse and increases in vehicle warehouse</w:t>
            </w:r>
            <w:r>
              <w:rPr>
                <w:b w:val="0"/>
              </w:rPr>
            </w:r>
          </w:p>
        </w:tc>
        <w:tc>
          <w:tcPr>
            <w:tcW w:type="dxa" w:w="1987"/>
            <w:vAlign w:val="center"/>
          </w:tcPr>
          <w:p>
            <w:r>
              <w:rPr>
                <w:lang w:val="en-US" w:eastAsia="en-US" w:bidi="en-US"/>
              </w:rPr>
              <w:t>No change, or movement between accounts when starting cash is transferred</w:t>
            </w:r>
            <w:r>
              <w:rPr>
                <w:b w:val="0"/>
              </w:rPr>
            </w:r>
          </w:p>
        </w:tc>
        <w:tc>
          <w:tcPr>
            <w:tcW w:type="dxa" w:w="1987"/>
            <w:vAlign w:val="center"/>
          </w:tcPr>
          <w:p>
            <w:r>
              <w:rPr>
                <w:lang w:val="en-US" w:eastAsia="en-US" w:bidi="en-US"/>
              </w:rPr>
              <w:t>No change</w:t>
            </w:r>
            <w:r>
              <w:rPr>
                <w:b w:val="0"/>
              </w:rPr>
            </w:r>
          </w:p>
        </w:tc>
        <w:tc>
          <w:tcPr>
            <w:tcW w:type="dxa" w:w="1987"/>
            <w:vAlign w:val="center"/>
          </w:tcPr>
          <w:p>
            <w:r>
              <w:rPr>
                <w:lang w:val="en-US" w:eastAsia="en-US" w:bidi="en-US"/>
              </w:rPr>
              <w:t>Total company inventory does not change</w:t>
            </w:r>
            <w:r>
              <w:rPr>
                <w:b w:val="0"/>
              </w:rPr>
            </w:r>
          </w:p>
        </w:tc>
      </w:tr>
      <w:tr>
        <w:trPr>
          <w:cantSplit/>
        </w:trPr>
        <w:tc>
          <w:tcPr>
            <w:tcW w:type="dxa" w:w="1987"/>
            <w:vAlign w:val="center"/>
          </w:tcPr>
          <w:p>
            <w:r>
              <w:rPr>
                <w:lang w:val="en-US" w:eastAsia="en-US" w:bidi="en-US"/>
              </w:rPr>
              <w:t>Yatı Field Sale</w:t>
            </w:r>
            <w:r>
              <w:rPr>
                <w:b/>
              </w:rPr>
            </w:r>
          </w:p>
        </w:tc>
        <w:tc>
          <w:tcPr>
            <w:tcW w:type="dxa" w:w="1987"/>
            <w:vAlign w:val="center"/>
          </w:tcPr>
          <w:p>
            <w:r>
              <w:rPr>
                <w:lang w:val="en-US" w:eastAsia="en-US" w:bidi="en-US"/>
              </w:rPr>
              <w:t>Decreases in vehicle warehouse</w:t>
            </w:r>
            <w:r>
              <w:rPr>
                <w:b w:val="0"/>
              </w:rPr>
            </w:r>
          </w:p>
        </w:tc>
        <w:tc>
          <w:tcPr>
            <w:tcW w:type="dxa" w:w="1987"/>
            <w:vAlign w:val="center"/>
          </w:tcPr>
          <w:p>
            <w:r>
              <w:rPr>
                <w:lang w:val="en-US" w:eastAsia="en-US" w:bidi="en-US"/>
              </w:rPr>
              <w:t>Cash portion increases vehicle cash</w:t>
            </w:r>
            <w:r>
              <w:rPr>
                <w:b w:val="0"/>
              </w:rPr>
            </w:r>
          </w:p>
        </w:tc>
        <w:tc>
          <w:tcPr>
            <w:tcW w:type="dxa" w:w="1987"/>
            <w:vAlign w:val="center"/>
          </w:tcPr>
          <w:p>
            <w:r>
              <w:rPr>
                <w:lang w:val="en-US" w:eastAsia="en-US" w:bidi="en-US"/>
              </w:rPr>
              <w:t>Receivable is created/decreased</w:t>
            </w:r>
            <w:r>
              <w:rPr>
                <w:b w:val="0"/>
              </w:rPr>
            </w:r>
          </w:p>
        </w:tc>
        <w:tc>
          <w:tcPr>
            <w:tcW w:type="dxa" w:w="1987"/>
            <w:vAlign w:val="center"/>
          </w:tcPr>
          <w:p>
            <w:r>
              <w:rPr>
                <w:lang w:val="en-US" w:eastAsia="en-US" w:bidi="en-US"/>
              </w:rPr>
              <w:t>The sale is linked to the Yatı</w:t>
            </w:r>
            <w:r>
              <w:rPr>
                <w:b w:val="0"/>
              </w:rPr>
            </w:r>
          </w:p>
        </w:tc>
      </w:tr>
      <w:tr>
        <w:trPr>
          <w:cantSplit/>
        </w:trPr>
        <w:tc>
          <w:tcPr>
            <w:tcW w:type="dxa" w:w="1987"/>
            <w:vAlign w:val="center"/>
          </w:tcPr>
          <w:p>
            <w:r>
              <w:rPr>
                <w:lang w:val="en-US" w:eastAsia="en-US" w:bidi="en-US"/>
              </w:rPr>
              <w:t>Yatı Collection of Outstanding Balance</w:t>
            </w:r>
          </w:p>
        </w:tc>
        <w:tc>
          <w:tcPr>
            <w:tcW w:type="dxa" w:w="1987"/>
            <w:vAlign w:val="center"/>
          </w:tcPr>
          <w:p>
            <w:r>
              <w:rPr>
                <w:lang w:val="en-US" w:eastAsia="en-US" w:bidi="en-US"/>
              </w:rPr>
              <w:t>No change</w:t>
            </w:r>
            <w:r>
              <w:rPr>
                <w:b w:val="0"/>
              </w:rPr>
            </w:r>
          </w:p>
        </w:tc>
        <w:tc>
          <w:tcPr>
            <w:tcW w:type="dxa" w:w="1987"/>
            <w:vAlign w:val="center"/>
          </w:tcPr>
          <w:p>
            <w:r>
              <w:rPr>
                <w:lang w:val="en-US" w:eastAsia="en-US" w:bidi="en-US"/>
              </w:rPr>
              <w:t>Increases vehicle cash</w:t>
            </w:r>
            <w:r>
              <w:rPr>
                <w:b w:val="0"/>
              </w:rPr>
            </w:r>
          </w:p>
        </w:tc>
        <w:tc>
          <w:tcPr>
            <w:tcW w:type="dxa" w:w="1987"/>
            <w:vAlign w:val="center"/>
          </w:tcPr>
          <w:p>
            <w:r>
              <w:rPr>
                <w:lang w:val="en-US" w:eastAsia="en-US" w:bidi="en-US"/>
              </w:rPr>
              <w:t>Receivable decreases / advance increases</w:t>
            </w:r>
            <w:r>
              <w:rPr>
                <w:b w:val="0"/>
              </w:rPr>
            </w:r>
          </w:p>
        </w:tc>
        <w:tc>
          <w:tcPr>
            <w:tcW w:type="dxa" w:w="1987"/>
            <w:vAlign w:val="center"/>
          </w:tcPr>
          <w:p>
            <w:r>
              <w:rPr>
                <w:lang w:val="en-US" w:eastAsia="en-US" w:bidi="en-US"/>
              </w:rPr>
              <w:t>Possible without a new sale</w:t>
            </w:r>
            <w:r>
              <w:rPr>
                <w:b w:val="0"/>
              </w:rPr>
            </w:r>
          </w:p>
        </w:tc>
      </w:tr>
      <w:tr>
        <w:trPr>
          <w:cantSplit/>
        </w:trPr>
        <w:tc>
          <w:tcPr>
            <w:tcW w:type="dxa" w:w="1987"/>
            <w:vAlign w:val="center"/>
          </w:tcPr>
          <w:p>
            <w:r>
              <w:rPr>
                <w:lang w:val="en-US" w:eastAsia="en-US" w:bidi="en-US"/>
              </w:rPr>
              <w:t>Yatı Travel Expense</w:t>
            </w:r>
            <w:r>
              <w:rPr>
                <w:b/>
              </w:rPr>
            </w:r>
          </w:p>
        </w:tc>
        <w:tc>
          <w:tcPr>
            <w:tcW w:type="dxa" w:w="1987"/>
            <w:vAlign w:val="center"/>
          </w:tcPr>
          <w:p>
            <w:r>
              <w:rPr>
                <w:lang w:val="en-US" w:eastAsia="en-US" w:bidi="en-US"/>
              </w:rPr>
              <w:t>No change</w:t>
            </w:r>
            <w:r>
              <w:rPr>
                <w:b w:val="0"/>
              </w:rPr>
            </w:r>
          </w:p>
        </w:tc>
        <w:tc>
          <w:tcPr>
            <w:tcW w:type="dxa" w:w="1987"/>
            <w:vAlign w:val="center"/>
          </w:tcPr>
          <w:p>
            <w:r>
              <w:rPr>
                <w:lang w:val="en-US" w:eastAsia="en-US" w:bidi="en-US"/>
              </w:rPr>
              <w:t>Decreases vehicle cash</w:t>
            </w:r>
            <w:r>
              <w:rPr>
                <w:b w:val="0"/>
              </w:rPr>
            </w:r>
          </w:p>
        </w:tc>
        <w:tc>
          <w:tcPr>
            <w:tcW w:type="dxa" w:w="1987"/>
            <w:vAlign w:val="center"/>
          </w:tcPr>
          <w:p>
            <w:r>
              <w:rPr>
                <w:lang w:val="en-US" w:eastAsia="en-US" w:bidi="en-US"/>
              </w:rPr>
              <w:t>Normally no change</w:t>
            </w:r>
            <w:r>
              <w:rPr>
                <w:b w:val="0"/>
              </w:rPr>
            </w:r>
          </w:p>
        </w:tc>
        <w:tc>
          <w:tcPr>
            <w:tcW w:type="dxa" w:w="1987"/>
            <w:vAlign w:val="center"/>
          </w:tcPr>
          <w:p>
            <w:r>
              <w:rPr>
                <w:lang w:val="en-US" w:eastAsia="en-US" w:bidi="en-US"/>
              </w:rPr>
              <w:t>A receipt photograph may be attached</w:t>
            </w:r>
            <w:r>
              <w:rPr>
                <w:b w:val="0"/>
              </w:rPr>
            </w:r>
          </w:p>
        </w:tc>
      </w:tr>
      <w:tr>
        <w:trPr>
          <w:cantSplit/>
        </w:trPr>
        <w:tc>
          <w:tcPr>
            <w:tcW w:type="dxa" w:w="1987"/>
            <w:vAlign w:val="center"/>
          </w:tcPr>
          <w:p>
            <w:r>
              <w:rPr>
                <w:lang w:val="en-US" w:eastAsia="en-US" w:bidi="en-US"/>
              </w:rPr>
              <w:t>Yatı Closing</w:t>
            </w:r>
            <w:r>
              <w:rPr>
                <w:b/>
              </w:rPr>
            </w:r>
          </w:p>
        </w:tc>
        <w:tc>
          <w:tcPr>
            <w:tcW w:type="dxa" w:w="1987"/>
            <w:vAlign w:val="center"/>
          </w:tcPr>
          <w:p>
            <w:r>
              <w:rPr>
                <w:lang w:val="en-US" w:eastAsia="en-US" w:bidi="en-US"/>
              </w:rPr>
              <w:t>Remaining goods are transferred to the main warehouse</w:t>
            </w:r>
            <w:r>
              <w:rPr>
                <w:b w:val="0"/>
              </w:rPr>
            </w:r>
          </w:p>
        </w:tc>
        <w:tc>
          <w:tcPr>
            <w:tcW w:type="dxa" w:w="1987"/>
            <w:vAlign w:val="center"/>
          </w:tcPr>
          <w:p>
            <w:r>
              <w:rPr>
                <w:lang w:val="en-US" w:eastAsia="en-US" w:bidi="en-US"/>
              </w:rPr>
              <w:t>Remaining cash is transferred to the main cash account</w:t>
            </w:r>
            <w:r>
              <w:rPr>
                <w:b w:val="0"/>
              </w:rPr>
            </w:r>
          </w:p>
        </w:tc>
        <w:tc>
          <w:tcPr>
            <w:tcW w:type="dxa" w:w="1987"/>
            <w:vAlign w:val="center"/>
          </w:tcPr>
          <w:p>
            <w:r>
              <w:rPr>
                <w:lang w:val="en-US" w:eastAsia="en-US" w:bidi="en-US"/>
              </w:rPr>
              <w:t>No change</w:t>
            </w:r>
            <w:r>
              <w:rPr>
                <w:b w:val="0"/>
              </w:rPr>
            </w:r>
          </w:p>
        </w:tc>
        <w:tc>
          <w:tcPr>
            <w:tcW w:type="dxa" w:w="1987"/>
            <w:vAlign w:val="center"/>
          </w:tcPr>
          <w:p>
            <w:r>
              <w:rPr>
                <w:lang w:val="en-US" w:eastAsia="en-US" w:bidi="en-US"/>
              </w:rPr>
              <w:t>Differences through separate adjustments</w:t>
            </w:r>
            <w:r>
              <w:rPr>
                <w:b w:val="0"/>
              </w:rPr>
            </w:r>
          </w:p>
        </w:tc>
      </w:tr>
      <w:tr>
        <w:trPr>
          <w:cantSplit/>
        </w:trPr>
        <w:tc>
          <w:tcPr>
            <w:tcW w:type="dxa" w:w="1987"/>
            <w:vAlign w:val="center"/>
          </w:tcPr>
          <w:p>
            <w:r>
              <w:rPr>
                <w:lang w:val="en-US" w:eastAsia="en-US" w:bidi="en-US"/>
              </w:rPr>
              <w:t>Photo-Based Goods Receipt Draft</w:t>
            </w:r>
            <w:r>
              <w:rPr>
                <w:b/>
              </w:rPr>
            </w:r>
          </w:p>
        </w:tc>
        <w:tc>
          <w:tcPr>
            <w:tcW w:type="dxa" w:w="1987"/>
            <w:vAlign w:val="center"/>
          </w:tcPr>
          <w:p>
            <w:r>
              <w:rPr>
                <w:lang w:val="en-US" w:eastAsia="en-US" w:bidi="en-US"/>
              </w:rPr>
              <w:t>No</w:t>
            </w:r>
            <w:r>
              <w:rPr>
                <w:b w:val="0"/>
              </w:rPr>
            </w:r>
          </w:p>
        </w:tc>
        <w:tc>
          <w:tcPr>
            <w:tcW w:type="dxa" w:w="1987"/>
            <w:vAlign w:val="center"/>
          </w:tcPr>
          <w:p>
            <w:r>
              <w:rPr>
                <w:lang w:val="en-US" w:eastAsia="en-US" w:bidi="en-US"/>
              </w:rPr>
              <w:t>No</w:t>
            </w:r>
            <w:r>
              <w:rPr>
                <w:b w:val="0"/>
              </w:rPr>
            </w:r>
          </w:p>
        </w:tc>
        <w:tc>
          <w:tcPr>
            <w:tcW w:type="dxa" w:w="1987"/>
            <w:vAlign w:val="center"/>
          </w:tcPr>
          <w:p>
            <w:r>
              <w:rPr>
                <w:lang w:val="en-US" w:eastAsia="en-US" w:bidi="en-US"/>
              </w:rPr>
              <w:t>No</w:t>
            </w:r>
            <w:r>
              <w:rPr>
                <w:b w:val="0"/>
              </w:rPr>
            </w:r>
          </w:p>
        </w:tc>
        <w:tc>
          <w:tcPr>
            <w:tcW w:type="dxa" w:w="1987"/>
            <w:vAlign w:val="center"/>
          </w:tcPr>
          <w:p>
            <w:r>
              <w:rPr>
                <w:lang w:val="en-US" w:eastAsia="en-US" w:bidi="en-US"/>
              </w:rPr>
              <w:t>Evidence and information only until approval</w:t>
            </w:r>
            <w:r>
              <w:rPr>
                <w:b w:val="0"/>
              </w:rPr>
            </w:r>
          </w:p>
        </w:tc>
      </w:tr>
      <w:tr>
        <w:trPr>
          <w:cantSplit/>
        </w:trPr>
        <w:tc>
          <w:tcPr>
            <w:tcW w:type="dxa" w:w="1987"/>
            <w:vAlign w:val="center"/>
          </w:tcPr>
          <w:p>
            <w:r>
              <w:rPr>
                <w:lang w:val="en-US" w:eastAsia="en-US" w:bidi="en-US"/>
              </w:rPr>
              <w:t>Sale with Negative Inventory</w:t>
            </w:r>
            <w:r>
              <w:rPr>
                <w:b/>
              </w:rPr>
            </w:r>
          </w:p>
        </w:tc>
        <w:tc>
          <w:tcPr>
            <w:tcW w:type="dxa" w:w="1987"/>
            <w:vAlign w:val="center"/>
          </w:tcPr>
          <w:p>
            <w:r>
              <w:rPr>
                <w:lang w:val="en-US" w:eastAsia="en-US" w:bidi="en-US"/>
              </w:rPr>
              <w:t>May become negative</w:t>
            </w:r>
            <w:r>
              <w:rPr>
                <w:b w:val="0"/>
              </w:rPr>
            </w:r>
          </w:p>
        </w:tc>
        <w:tc>
          <w:tcPr>
            <w:tcW w:type="dxa" w:w="1987"/>
            <w:vAlign w:val="center"/>
          </w:tcPr>
          <w:p>
            <w:r>
              <w:rPr>
                <w:lang w:val="en-US" w:eastAsia="en-US" w:bidi="en-US"/>
              </w:rPr>
              <w:t>Changes according to payment</w:t>
            </w:r>
            <w:r>
              <w:rPr>
                <w:b w:val="0"/>
              </w:rPr>
            </w:r>
          </w:p>
        </w:tc>
        <w:tc>
          <w:tcPr>
            <w:tcW w:type="dxa" w:w="1987"/>
            <w:vAlign w:val="center"/>
          </w:tcPr>
          <w:p>
            <w:r>
              <w:rPr>
                <w:lang w:val="en-US" w:eastAsia="en-US" w:bidi="en-US"/>
              </w:rPr>
              <w:t>According to sales rules</w:t>
            </w:r>
            <w:r>
              <w:rPr>
                <w:b w:val="0"/>
              </w:rPr>
            </w:r>
          </w:p>
        </w:tc>
        <w:tc>
          <w:tcPr>
            <w:tcW w:type="dxa" w:w="1987"/>
            <w:vAlign w:val="center"/>
          </w:tcPr>
          <w:p>
            <w:r>
              <w:rPr>
                <w:lang w:val="en-US" w:eastAsia="en-US" w:bidi="en-US"/>
              </w:rPr>
              <w:t>Reason, limit, and provisional cost</w:t>
            </w:r>
            <w:r>
              <w:rPr>
                <w:b w:val="0"/>
              </w:rPr>
            </w:r>
          </w:p>
        </w:tc>
      </w:tr>
      <w:tr>
        <w:trPr>
          <w:cantSplit/>
        </w:trPr>
        <w:tc>
          <w:tcPr>
            <w:tcW w:type="dxa" w:w="1987"/>
            <w:vAlign w:val="center"/>
          </w:tcPr>
          <w:p>
            <w:r>
              <w:rPr>
                <w:lang w:val="en-US" w:eastAsia="en-US" w:bidi="en-US"/>
              </w:rPr>
              <w:t>Expense with Negative Cash</w:t>
            </w:r>
            <w:r>
              <w:rPr>
                <w:b/>
              </w:rPr>
            </w:r>
          </w:p>
        </w:tc>
        <w:tc>
          <w:tcPr>
            <w:tcW w:type="dxa" w:w="1987"/>
            <w:vAlign w:val="center"/>
          </w:tcPr>
          <w:p>
            <w:r>
              <w:rPr>
                <w:lang w:val="en-US" w:eastAsia="en-US" w:bidi="en-US"/>
              </w:rPr>
              <w:t>No change</w:t>
            </w:r>
            <w:r>
              <w:rPr>
                <w:b w:val="0"/>
              </w:rPr>
            </w:r>
          </w:p>
        </w:tc>
        <w:tc>
          <w:tcPr>
            <w:tcW w:type="dxa" w:w="1987"/>
            <w:vAlign w:val="center"/>
          </w:tcPr>
          <w:p>
            <w:r>
              <w:rPr>
                <w:lang w:val="en-US" w:eastAsia="en-US" w:bidi="en-US"/>
              </w:rPr>
              <w:t>May become negative</w:t>
            </w:r>
            <w:r>
              <w:rPr>
                <w:b w:val="0"/>
              </w:rPr>
            </w:r>
          </w:p>
        </w:tc>
        <w:tc>
          <w:tcPr>
            <w:tcW w:type="dxa" w:w="1987"/>
            <w:vAlign w:val="center"/>
          </w:tcPr>
          <w:p>
            <w:r>
              <w:rPr>
                <w:lang w:val="en-US" w:eastAsia="en-US" w:bidi="en-US"/>
              </w:rPr>
              <w:t>Separate record if personal financing is used</w:t>
            </w:r>
            <w:r>
              <w:rPr>
                <w:b w:val="0"/>
              </w:rPr>
            </w:r>
          </w:p>
        </w:tc>
        <w:tc>
          <w:tcPr>
            <w:tcW w:type="dxa" w:w="1987"/>
            <w:vAlign w:val="center"/>
          </w:tcPr>
          <w:p>
            <w:r>
              <w:rPr>
                <w:lang w:val="en-US" w:eastAsia="en-US" w:bidi="en-US"/>
              </w:rPr>
              <w:t>Open status and clearance history</w:t>
            </w:r>
            <w:r>
              <w:rPr>
                <w:b w:val="0"/>
              </w:rPr>
            </w:r>
          </w:p>
        </w:tc>
      </w:tr>
    </w:tbl>
    <w:p>
      <w:pPr>
        <w:pStyle w:val="Heading1"/>
        <w:keepNext/>
        <w:pageBreakBefore w:val="0"/>
      </w:pPr>
      <w:r>
        <w:rPr>
          <w:lang w:val="en-US" w:eastAsia="en-US" w:bidi="en-US"/>
        </w:rPr>
        <w:t>Appendix C. Scenario Catalog</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2160"/>
            <w:vAlign w:val="center"/>
            <w:tcMar>
              <w:top w:w="90" w:type="dxa"/>
              <w:start w:w="100" w:type="dxa"/>
              <w:bottom w:w="90" w:type="dxa"/>
              <w:end w:w="100" w:type="dxa"/>
            </w:tcMar>
            <w:shd w:fill="183B56"/>
          </w:tcPr>
          <w:p>
            <w:pPr>
              <w:spacing w:after="20" w:before="20"/>
            </w:pPr>
            <w:r>
              <w:rPr>
                <w:rFonts w:ascii="Lato" w:hAnsi="Lato" w:eastAsia="Lato"/>
                <w:b/>
                <w:color w:val="FFFFFF"/>
                <w:sz w:val="16"/>
                <w:lang w:val="en-US" w:eastAsia="en-US" w:bidi="en-US"/>
              </w:rPr>
              <w:t>Area</w:t>
            </w:r>
          </w:p>
        </w:tc>
        <w:tc>
          <w:tcPr>
            <w:tcW w:type="dxa" w:w="7632"/>
            <w:vAlign w:val="center"/>
            <w:tcMar>
              <w:top w:w="90" w:type="dxa"/>
              <w:start w:w="100" w:type="dxa"/>
              <w:bottom w:w="90" w:type="dxa"/>
              <w:end w:w="100" w:type="dxa"/>
            </w:tcMar>
            <w:shd w:fill="183B56"/>
          </w:tcPr>
          <w:p>
            <w:r>
              <w:rPr>
                <w:lang w:val="en-US" w:eastAsia="en-US" w:bidi="en-US"/>
              </w:rPr>
              <w:t>Covered Scenarios</w:t>
            </w:r>
          </w:p>
        </w:tc>
      </w:tr>
      <w:tr>
        <w:trPr>
          <w:cantSplit/>
        </w:trPr>
        <w:tc>
          <w:tcPr>
            <w:tcW w:type="dxa" w:w="2160"/>
            <w:vAlign w:val="center"/>
            <w:tcMar>
              <w:top w:w="90" w:type="dxa"/>
              <w:start w:w="100" w:type="dxa"/>
              <w:bottom w:w="90" w:type="dxa"/>
              <w:end w:w="100" w:type="dxa"/>
            </w:tcMar>
          </w:tcPr>
          <w:p>
            <w:pPr>
              <w:spacing w:after="20" w:before="20"/>
            </w:pPr>
            <w:r>
              <w:rPr>
                <w:rFonts w:ascii="Lato" w:hAnsi="Lato" w:eastAsia="Lato"/>
                <w:sz w:val="16"/>
                <w:lang w:val="en-US" w:eastAsia="en-US" w:bidi="en-US"/>
              </w:rPr>
              <w:t>Sales</w:t>
            </w:r>
          </w:p>
        </w:tc>
        <w:tc>
          <w:tcPr>
            <w:tcW w:type="dxa" w:w="7632"/>
            <w:vAlign w:val="center"/>
            <w:tcMar>
              <w:top w:w="90" w:type="dxa"/>
              <w:start w:w="100" w:type="dxa"/>
              <w:bottom w:w="90" w:type="dxa"/>
              <w:end w:w="100" w:type="dxa"/>
            </w:tcMar>
          </w:tcPr>
          <w:p>
            <w:r>
              <w:rPr>
                <w:lang w:val="en-US" w:eastAsia="en-US" w:bidi="en-US"/>
              </w:rPr>
              <w:t>Full payment, partial payment, sale with outstanding balance, overpayment, allocation of one payment to several sales, discounts, zero price, inventory shortage, partial/full return, and cancellation.</w:t>
            </w:r>
          </w:p>
        </w:tc>
      </w:tr>
      <w:tr>
        <w:trPr>
          <w:cantSplit/>
        </w:trPr>
        <w:tc>
          <w:tcPr>
            <w:tcW w:type="dxa" w:w="2160"/>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Purchasing</w:t>
            </w:r>
          </w:p>
        </w:tc>
        <w:tc>
          <w:tcPr>
            <w:tcW w:type="dxa" w:w="7632"/>
            <w:vAlign w:val="center"/>
            <w:tcMar>
              <w:top w:w="90" w:type="dxa"/>
              <w:start w:w="100" w:type="dxa"/>
              <w:bottom w:w="90" w:type="dxa"/>
              <w:end w:w="100" w:type="dxa"/>
            </w:tcMar>
            <w:shd w:fill="F3F4F6"/>
          </w:tcPr>
          <w:p>
            <w:r>
              <w:rPr>
                <w:lang w:val="en-US" w:eastAsia="en-US" w:bidi="en-US"/>
              </w:rPr>
              <w:t>Full payment, partial payment, purchase with outstanding balance, advance payment, receipt difference, price difference, partial/full return, cancellation, and cancellation blocked because inventory has already been sold.</w:t>
            </w:r>
          </w:p>
        </w:tc>
      </w:tr>
      <w:tr>
        <w:trPr>
          <w:cantSplit/>
        </w:trPr>
        <w:tc>
          <w:tcPr>
            <w:tcW w:type="dxa" w:w="2160"/>
            <w:vAlign w:val="center"/>
            <w:tcMar>
              <w:top w:w="90" w:type="dxa"/>
              <w:start w:w="100" w:type="dxa"/>
              <w:bottom w:w="90" w:type="dxa"/>
              <w:end w:w="100" w:type="dxa"/>
            </w:tcMar>
          </w:tcPr>
          <w:p>
            <w:pPr>
              <w:spacing w:after="20" w:before="20"/>
            </w:pPr>
            <w:r>
              <w:rPr>
                <w:rFonts w:ascii="Lato" w:hAnsi="Lato" w:eastAsia="Lato"/>
                <w:sz w:val="16"/>
                <w:lang w:val="en-US" w:eastAsia="en-US" w:bidi="en-US"/>
              </w:rPr>
              <w:t>Warehouse</w:t>
            </w:r>
          </w:p>
        </w:tc>
        <w:tc>
          <w:tcPr>
            <w:tcW w:type="dxa" w:w="7632"/>
            <w:vAlign w:val="center"/>
            <w:tcMar>
              <w:top w:w="90" w:type="dxa"/>
              <w:start w:w="100" w:type="dxa"/>
              <w:bottom w:w="90" w:type="dxa"/>
              <w:end w:w="100" w:type="dxa"/>
            </w:tcMar>
          </w:tcPr>
          <w:p>
            <w:r>
              <w:rPr>
                <w:lang w:val="en-US" w:eastAsia="en-US" w:bidi="en-US"/>
              </w:rPr>
              <w:t>Opening balance, purchase receipt, sales issue, returns, stock-count surplus/shortage, write-off, transfer, bundle component issue, Yatı loading to vehicle warehouse, return transfer from Yatı, controlled negative inventory, and automatic clearance.</w:t>
            </w:r>
          </w:p>
        </w:tc>
      </w:tr>
      <w:tr>
        <w:trPr>
          <w:cantSplit/>
        </w:trPr>
        <w:tc>
          <w:tcPr>
            <w:tcW w:type="dxa" w:w="2160"/>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Cash</w:t>
            </w:r>
          </w:p>
        </w:tc>
        <w:tc>
          <w:tcPr>
            <w:tcW w:type="dxa" w:w="7632"/>
            <w:vAlign w:val="center"/>
            <w:tcMar>
              <w:top w:w="90" w:type="dxa"/>
              <w:start w:w="100" w:type="dxa"/>
              <w:bottom w:w="90" w:type="dxa"/>
              <w:end w:w="100" w:type="dxa"/>
            </w:tcMar>
            <w:shd w:fill="F3F4F6"/>
          </w:tcPr>
          <w:p>
            <w:r>
              <w:rPr>
                <w:lang w:val="en-US" w:eastAsia="en-US" w:bidi="en-US"/>
              </w:rPr>
              <w:t>Customer receipt, supplier payment, expense, transfer, capital contribution, owner withdrawal, refund, cash-count difference, vehicle cash account, trip advance, Yatı expenses, controlled negative cash, and handover to main cash.</w:t>
            </w:r>
          </w:p>
        </w:tc>
      </w:tr>
      <w:tr>
        <w:trPr>
          <w:cantSplit/>
        </w:trPr>
        <w:tc>
          <w:tcPr>
            <w:tcW w:type="dxa" w:w="2160"/>
            <w:vAlign w:val="center"/>
            <w:tcMar>
              <w:top w:w="90" w:type="dxa"/>
              <w:start w:w="100" w:type="dxa"/>
              <w:bottom w:w="90" w:type="dxa"/>
              <w:end w:w="100" w:type="dxa"/>
            </w:tcMar>
          </w:tcPr>
          <w:p>
            <w:pPr>
              <w:spacing w:after="20" w:before="20"/>
            </w:pPr>
            <w:r>
              <w:rPr>
                <w:rFonts w:ascii="Lato" w:hAnsi="Lato" w:eastAsia="Lato"/>
                <w:sz w:val="16"/>
                <w:lang w:val="en-US" w:eastAsia="en-US" w:bidi="en-US"/>
              </w:rPr>
              <w:t>Balances and Advances</w:t>
            </w:r>
          </w:p>
        </w:tc>
        <w:tc>
          <w:tcPr>
            <w:tcW w:type="dxa" w:w="7632"/>
            <w:vAlign w:val="center"/>
            <w:tcMar>
              <w:top w:w="90" w:type="dxa"/>
              <w:start w:w="100" w:type="dxa"/>
              <w:bottom w:w="90" w:type="dxa"/>
              <w:end w:w="100" w:type="dxa"/>
            </w:tcMar>
          </w:tcPr>
          <w:p>
            <w:r>
              <w:rPr>
                <w:lang w:val="en-US" w:eastAsia="en-US" w:bidi="en-US"/>
              </w:rPr>
              <w:t>Open documents, installment settlement, application of advances, overpayment, overdue balance, and two-way balances for the same party.</w:t>
            </w:r>
          </w:p>
        </w:tc>
      </w:tr>
      <w:tr>
        <w:trPr>
          <w:cantSplit/>
        </w:trPr>
        <w:tc>
          <w:tcPr>
            <w:tcW w:type="dxa" w:w="2160"/>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Bundle</w:t>
            </w:r>
          </w:p>
        </w:tc>
        <w:tc>
          <w:tcPr>
            <w:tcW w:type="dxa" w:w="7632"/>
            <w:vAlign w:val="center"/>
            <w:tcMar>
              <w:top w:w="90" w:type="dxa"/>
              <w:start w:w="100" w:type="dxa"/>
              <w:bottom w:w="90" w:type="dxa"/>
              <w:end w:w="100" w:type="dxa"/>
            </w:tcMar>
            <w:shd w:fill="F3F4F6"/>
          </w:tcPr>
          <w:p>
            <w:r>
              <w:rPr>
                <w:lang w:val="en-US" w:eastAsia="en-US" w:bidi="en-US"/>
              </w:rPr>
              <w:t>Component shortage, bundle sale, bundle price, cost, component return, and protection of historical documents from later bundle-composition changes.</w:t>
            </w:r>
          </w:p>
        </w:tc>
      </w:tr>
      <w:tr>
        <w:trPr>
          <w:cantSplit/>
        </w:trPr>
        <w:tc>
          <w:tcPr>
            <w:tcW w:type="dxa" w:w="2160"/>
            <w:vAlign w:val="center"/>
            <w:tcMar>
              <w:top w:w="90" w:type="dxa"/>
              <w:start w:w="100" w:type="dxa"/>
              <w:bottom w:w="90" w:type="dxa"/>
              <w:end w:w="100" w:type="dxa"/>
            </w:tcMar>
          </w:tcPr>
          <w:p>
            <w:pPr>
              <w:spacing w:after="20" w:before="20"/>
            </w:pPr>
            <w:r>
              <w:rPr>
                <w:rFonts w:ascii="Lato" w:hAnsi="Lato" w:eastAsia="Lato"/>
                <w:sz w:val="16"/>
                <w:lang w:val="en-US" w:eastAsia="en-US" w:bidi="en-US"/>
              </w:rPr>
              <w:t>Fixed Assets</w:t>
            </w:r>
          </w:p>
        </w:tc>
        <w:tc>
          <w:tcPr>
            <w:tcW w:type="dxa" w:w="7632"/>
            <w:vAlign w:val="center"/>
            <w:tcMar>
              <w:top w:w="90" w:type="dxa"/>
              <w:start w:w="100" w:type="dxa"/>
              <w:bottom w:w="90" w:type="dxa"/>
              <w:end w:w="100" w:type="dxa"/>
            </w:tcMar>
          </w:tcPr>
          <w:p>
            <w:r>
              <w:rPr>
                <w:lang w:val="en-US" w:eastAsia="en-US" w:bidi="en-US"/>
              </w:rPr>
              <w:t>Purchase, registration, handover, location change, repair, warranty, sale, write-off, and loss.</w:t>
            </w:r>
          </w:p>
        </w:tc>
      </w:tr>
      <w:tr>
        <w:trPr>
          <w:cantSplit/>
        </w:trPr>
        <w:tc>
          <w:tcPr>
            <w:tcW w:type="dxa" w:w="2160"/>
            <w:vAlign w:val="center"/>
            <w:tcMar>
              <w:top w:w="90" w:type="dxa"/>
              <w:start w:w="100" w:type="dxa"/>
              <w:bottom w:w="90" w:type="dxa"/>
              <w:end w:w="100" w:type="dxa"/>
            </w:tcMar>
            <w:shd w:fill="F3F4F6"/>
          </w:tcPr>
          <w:p>
            <w:pPr>
              <w:spacing w:after="20" w:before="20"/>
            </w:pPr>
            <w:r>
              <w:rPr>
                <w:rFonts w:ascii="Lato" w:hAnsi="Lato" w:eastAsia="Lato"/>
                <w:sz w:val="16"/>
                <w:lang w:val="en-US" w:eastAsia="en-US" w:bidi="en-US"/>
              </w:rPr>
              <w:t>Control</w:t>
            </w:r>
          </w:p>
        </w:tc>
        <w:tc>
          <w:tcPr>
            <w:tcW w:type="dxa" w:w="7632"/>
            <w:vAlign w:val="center"/>
            <w:tcMar>
              <w:top w:w="90" w:type="dxa"/>
              <w:start w:w="100" w:type="dxa"/>
              <w:bottom w:w="90" w:type="dxa"/>
              <w:end w:w="100" w:type="dxa"/>
            </w:tcMar>
            <w:shd w:fill="F3F4F6"/>
          </w:tcPr>
          <w:p>
            <w:r>
              <w:rPr>
                <w:lang w:val="en-US" w:eastAsia="en-US" w:bidi="en-US"/>
              </w:rPr>
              <w:t>Roles and permissions, high discounts, backdating, period closing, cancellation, audit, notifications, user deactivation, critical inventory, Yellow Card, WhatsApp sending history, and photo-document review.</w:t>
            </w:r>
          </w:p>
        </w:tc>
      </w:tr>
      <w:tr>
        <w:trPr>
          <w:cantSplit/>
        </w:trPr>
        <w:tc>
          <w:tcPr>
            <w:tcW w:type="dxa" w:w="4968"/>
            <w:vAlign w:val="center"/>
          </w:tcPr>
          <w:p>
            <w:r>
              <w:rPr>
                <w:lang w:val="en-US" w:eastAsia="en-US" w:bidi="en-US"/>
              </w:rPr>
              <w:t>Yatı</w:t>
            </w:r>
            <w:r>
              <w:rPr>
                <w:b/>
              </w:rPr>
            </w:r>
          </w:p>
        </w:tc>
        <w:tc>
          <w:tcPr>
            <w:tcW w:type="dxa" w:w="4968"/>
            <w:vAlign w:val="center"/>
          </w:tcPr>
          <w:p>
            <w:r>
              <w:rPr>
                <w:lang w:val="en-US" w:eastAsia="en-US" w:bidi="en-US"/>
              </w:rPr>
              <w:t>Trip opening, loading, additional loading, cash/partial/unpaid field sales, collection of old balances, advances, returns, travel expenses, inventory/cash differences, and closing.</w:t>
            </w:r>
          </w:p>
        </w:tc>
      </w:tr>
      <w:tr>
        <w:trPr>
          <w:cantSplit/>
        </w:trPr>
        <w:tc>
          <w:tcPr>
            <w:tcW w:type="dxa" w:w="4968"/>
            <w:vAlign w:val="center"/>
          </w:tcPr>
          <w:p>
            <w:r>
              <w:rPr>
                <w:lang w:val="en-US" w:eastAsia="en-US" w:bidi="en-US"/>
              </w:rPr>
              <w:t>Mobile and Communication</w:t>
            </w:r>
            <w:r>
              <w:rPr>
                <w:b/>
              </w:rPr>
            </w:r>
          </w:p>
        </w:tc>
        <w:tc>
          <w:tcPr>
            <w:tcW w:type="dxa" w:w="4968"/>
            <w:vAlign w:val="center"/>
          </w:tcPr>
          <w:p>
            <w:r>
              <w:rPr>
                <w:lang w:val="en-US" w:eastAsia="en-US" w:bidi="en-US"/>
              </w:rPr>
              <w:t>WhatsApp invoice/balance sharing, photo-based goods receipt, receipt archive, and sending/approval history.</w:t>
            </w:r>
          </w:p>
        </w:tc>
      </w:tr>
    </w:tbl>
    <w:p>
      <w:pPr>
        <w:pStyle w:val="Heading1"/>
        <w:keepNext/>
        <w:pageBreakBefore w:val="0"/>
      </w:pPr>
      <w:r>
        <w:rPr>
          <w:lang w:val="en-US" w:eastAsia="en-US" w:bidi="en-US"/>
        </w:rPr>
        <w:t>Approval Page for Final Business Decision</w:t>
      </w:r>
    </w:p>
    <w:p>
      <w:r>
        <w:rPr>
          <w:i w:val="0"/>
          <w:lang w:val="en-US" w:eastAsia="en-US" w:bidi="en-US"/>
        </w:rPr>
        <w:t>After business management reviews this document, all open decisions must be resolved and the following approvals provided. A separate Technical Requirements and Solution Plan will be prepared after approval.</w:t>
      </w:r>
    </w:p>
    <w:tbl>
      <w:tblPr>
        <w:tblStyle w:val="TableGrid"/>
        <w:tblW w:type="auto" w:w="0"/>
        <w:jc w:val="center"/>
        <w:tblLook w:firstColumn="1" w:firstRow="1" w:lastColumn="0" w:lastRow="0" w:noHBand="0" w:noVBand="1" w:val="04A0"/>
      </w:tblPr>
      <w:tblGrid>
        <w:gridCol w:w="4968"/>
        <w:gridCol w:w="4968"/>
      </w:tblGrid>
      <w:tr>
        <w:trPr>
          <w:cantSplit/>
        </w:trPr>
        <w:tc>
          <w:tcPr>
            <w:tcW w:type="dxa" w:w="2880"/>
            <w:shd w:fill="EAF0F6"/>
            <w:tcMar>
              <w:top w:w="90" w:type="dxa"/>
              <w:start w:w="100" w:type="dxa"/>
              <w:bottom w:w="90" w:type="dxa"/>
              <w:end w:w="100" w:type="dxa"/>
            </w:tcMar>
            <w:vAlign w:val="center"/>
          </w:tcPr>
          <w:p>
            <w:pPr>
              <w:spacing w:after="20"/>
            </w:pPr>
            <w:r>
              <w:rPr>
                <w:rFonts w:ascii="Lato" w:hAnsi="Lato" w:eastAsia="Lato"/>
                <w:b/>
                <w:color w:val="183B56"/>
                <w:sz w:val="18"/>
                <w:lang w:val="en-US" w:eastAsia="en-US" w:bidi="en-US"/>
              </w:rPr>
              <w:t>Business Owner / Approver</w:t>
            </w:r>
          </w:p>
        </w:tc>
        <w:tc>
          <w:tcPr>
            <w:tcW w:type="dxa" w:w="6912"/>
            <w:tcMar>
              <w:top w:w="90" w:type="dxa"/>
              <w:start w:w="100" w:type="dxa"/>
              <w:bottom w:w="90" w:type="dxa"/>
              <w:end w:w="100" w:type="dxa"/>
            </w:tcMar>
            <w:vAlign w:val="center"/>
          </w:tcPr>
          <w:p>
            <w:pPr>
              <w:spacing w:after="20"/>
            </w:pPr>
            <w:r>
              <w:rPr>
                <w:rFonts w:ascii="Lato" w:hAnsi="Lato" w:eastAsia="Lato"/>
                <w:sz w:val="18"/>
                <w:lang w:val="en-US" w:eastAsia="en-US" w:bidi="en-US"/>
              </w:rPr>
              <w:t>Full Name: ______________________________   Signature: __________________   Date: __________</w:t>
            </w:r>
          </w:p>
        </w:tc>
      </w:tr>
      <w:tr>
        <w:trPr>
          <w:cantSplit/>
        </w:trPr>
        <w:tc>
          <w:tcPr>
            <w:tcW w:type="dxa" w:w="2880"/>
            <w:shd w:fill="EAF0F6"/>
            <w:tcMar>
              <w:top w:w="90" w:type="dxa"/>
              <w:start w:w="100" w:type="dxa"/>
              <w:bottom w:w="90" w:type="dxa"/>
              <w:end w:w="100" w:type="dxa"/>
            </w:tcMar>
            <w:vAlign w:val="center"/>
          </w:tcPr>
          <w:p>
            <w:pPr>
              <w:spacing w:after="20"/>
            </w:pPr>
            <w:r>
              <w:rPr>
                <w:rFonts w:ascii="Lato" w:hAnsi="Lato" w:eastAsia="Lato"/>
                <w:b/>
                <w:color w:val="183B56"/>
                <w:sz w:val="18"/>
                <w:lang w:val="en-US" w:eastAsia="en-US" w:bidi="en-US"/>
              </w:rPr>
              <w:t>Operations Responsible Person</w:t>
            </w:r>
          </w:p>
        </w:tc>
        <w:tc>
          <w:tcPr>
            <w:tcW w:type="dxa" w:w="6912"/>
            <w:tcMar>
              <w:top w:w="90" w:type="dxa"/>
              <w:start w:w="100" w:type="dxa"/>
              <w:bottom w:w="90" w:type="dxa"/>
              <w:end w:w="100" w:type="dxa"/>
            </w:tcMar>
            <w:vAlign w:val="center"/>
          </w:tcPr>
          <w:p>
            <w:pPr>
              <w:spacing w:after="20"/>
            </w:pPr>
            <w:r>
              <w:rPr>
                <w:rFonts w:ascii="Lato" w:hAnsi="Lato" w:eastAsia="Lato"/>
                <w:sz w:val="18"/>
                <w:lang w:val="en-US" w:eastAsia="en-US" w:bidi="en-US"/>
              </w:rPr>
              <w:t>Full Name: ______________________________   Signature: __________________   Date: __________</w:t>
            </w:r>
          </w:p>
        </w:tc>
      </w:tr>
      <w:tr>
        <w:trPr>
          <w:cantSplit/>
        </w:trPr>
        <w:tc>
          <w:tcPr>
            <w:tcW w:type="dxa" w:w="2880"/>
            <w:shd w:fill="EAF0F6"/>
            <w:tcMar>
              <w:top w:w="90" w:type="dxa"/>
              <w:start w:w="100" w:type="dxa"/>
              <w:bottom w:w="90" w:type="dxa"/>
              <w:end w:w="100" w:type="dxa"/>
            </w:tcMar>
            <w:vAlign w:val="center"/>
          </w:tcPr>
          <w:p>
            <w:pPr>
              <w:spacing w:after="20"/>
            </w:pPr>
            <w:r>
              <w:rPr>
                <w:rFonts w:ascii="Lato" w:hAnsi="Lato" w:eastAsia="Lato"/>
                <w:b/>
                <w:color w:val="183B56"/>
                <w:sz w:val="18"/>
                <w:lang w:val="en-US" w:eastAsia="en-US" w:bidi="en-US"/>
              </w:rPr>
              <w:t>Financial Control</w:t>
            </w:r>
          </w:p>
        </w:tc>
        <w:tc>
          <w:tcPr>
            <w:tcW w:type="dxa" w:w="6912"/>
            <w:tcMar>
              <w:top w:w="90" w:type="dxa"/>
              <w:start w:w="100" w:type="dxa"/>
              <w:bottom w:w="90" w:type="dxa"/>
              <w:end w:w="100" w:type="dxa"/>
            </w:tcMar>
            <w:vAlign w:val="center"/>
          </w:tcPr>
          <w:p>
            <w:pPr>
              <w:spacing w:after="20"/>
            </w:pPr>
            <w:r>
              <w:rPr>
                <w:rFonts w:ascii="Lato" w:hAnsi="Lato" w:eastAsia="Lato"/>
                <w:sz w:val="18"/>
                <w:lang w:val="en-US" w:eastAsia="en-US" w:bidi="en-US"/>
              </w:rPr>
              <w:t>Full Name: ______________________________   Signature: __________________   Date: __________</w:t>
            </w:r>
          </w:p>
        </w:tc>
      </w:tr>
      <w:tr>
        <w:trPr>
          <w:cantSplit/>
        </w:trPr>
        <w:tc>
          <w:tcPr>
            <w:tcW w:type="dxa" w:w="2880"/>
            <w:shd w:fill="EAF0F6"/>
            <w:tcMar>
              <w:top w:w="90" w:type="dxa"/>
              <w:start w:w="100" w:type="dxa"/>
              <w:bottom w:w="90" w:type="dxa"/>
              <w:end w:w="100" w:type="dxa"/>
            </w:tcMar>
            <w:vAlign w:val="center"/>
          </w:tcPr>
          <w:p>
            <w:pPr>
              <w:spacing w:after="20"/>
            </w:pPr>
            <w:r>
              <w:rPr>
                <w:rFonts w:ascii="Lato" w:hAnsi="Lato" w:eastAsia="Lato"/>
                <w:b/>
                <w:color w:val="183B56"/>
                <w:sz w:val="18"/>
                <w:lang w:val="en-US" w:eastAsia="en-US" w:bidi="en-US"/>
              </w:rPr>
              <w:t>Note</w:t>
            </w:r>
          </w:p>
        </w:tc>
        <w:tc>
          <w:tcPr>
            <w:tcW w:type="dxa" w:w="6912"/>
            <w:tcMar>
              <w:top w:w="90" w:type="dxa"/>
              <w:start w:w="100" w:type="dxa"/>
              <w:bottom w:w="90" w:type="dxa"/>
              <w:end w:w="100" w:type="dxa"/>
            </w:tcMar>
            <w:vAlign w:val="center"/>
          </w:tcPr>
          <w:p>
            <w:pPr>
              <w:spacing w:after="20"/>
            </w:pPr>
            <w:r>
              <w:rPr>
                <w:rFonts w:ascii="Lato" w:hAnsi="Lato" w:eastAsia="Lato"/>
                <w:sz w:val="18"/>
                <w:lang w:val="en-US" w:eastAsia="en-US" w:bidi="en-US"/>
              </w:rPr>
              <w:t>________________________________________________________________________________</w:t>
              <w:br/>
              <w:t>________________________________________________________________________________</w:t>
            </w:r>
          </w:p>
        </w:tc>
      </w:tr>
    </w:tbl>
    <w:tbl>
      <w:tblPr>
        <w:tblW w:type="auto" w:w="0"/>
        <w:jc w:val="center"/>
        <w:tblLook w:firstColumn="1" w:firstRow="1" w:lastColumn="0" w:lastRow="0" w:noHBand="0" w:noVBand="1" w:val="04A0"/>
      </w:tblPr>
      <w:tblGrid>
        <w:gridCol w:w="9936"/>
      </w:tblGrid>
      <w:tr>
        <w:trPr>
          <w:cantSplit/>
        </w:trPr>
        <w:tc>
          <w:tcPr>
            <w:tcW w:type="dxa" w:w="9936"/>
            <w:shd w:fill="EAF6EF"/>
            <w:tcMar>
              <w:top w:w="120" w:type="dxa"/>
              <w:start w:w="160" w:type="dxa"/>
              <w:bottom w:w="120" w:type="dxa"/>
              <w:end w:w="160" w:type="dxa"/>
            </w:tcMar>
            <w:tcBorders>
              <w:left w:val="single" w:sz="18" w:color="16794A"/>
            </w:tcBorders>
          </w:tcPr>
          <w:p>
            <w:r>
              <w:rPr>
                <w:b/>
                <w:color w:val="16794A"/>
                <w:lang w:val="en-US" w:eastAsia="en-US" w:bidi="en-US"/>
              </w:rPr>
              <w:t xml:space="preserve">Next document: </w:t>
            </w:r>
            <w:r>
              <w:rPr>
                <w:lang w:val="en-US" w:eastAsia="en-US" w:bidi="en-US"/>
              </w:rPr>
              <w:t>After these business requirements are approved, a technical plan must be prepared covering module architecture, data model, API and integration rules, security, screen map, transaction sequences, calculation mechanisms, test plan, and phased development tasks.</w:t>
            </w:r>
          </w:p>
        </w:tc>
      </w:tr>
    </w:tbl>
    <w:p>
      <w:pPr>
        <w:spacing w:after="0"/>
      </w:pP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6B7280"/>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6B7280"/>
        <w:sz w:val="16"/>
        <w:lang w:val="en-US" w:eastAsia="en-US" w:bidi="en-US"/>
      </w:rPr>
      <w:t>TOPTANFLOW ERP - BUSINESS REQUIREMENTS DOCUMENT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ato" w:hAnsi="Lato" w:eastAsia="Lato"/>
      <w:color w:val="1F2937"/>
      <w:sz w:val="20"/>
      <w:lang w:val="en-US" w:eastAsia="en-US" w:bidi="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eastAsia="en-US" w:bidi="en-US"/>
    </w:rPr>
  </w:style>
  <w:style w:type="character" w:customStyle="1" w:styleId="HeaderChar">
    <w:name w:val="Header Char"/>
    <w:basedOn w:val="DefaultParagraphFont"/>
    <w:link w:val="Header"/>
    <w:uiPriority w:val="99"/>
    <w:rsid w:val="00E618BF"/>
    <w:rPr>
      <w:lang w:val="en-US" w:eastAsia="en-US" w:bidi="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eastAsia="en-US" w:bidi="en-US"/>
    </w:rPr>
  </w:style>
  <w:style w:type="character" w:customStyle="1" w:styleId="FooterChar">
    <w:name w:val="Footer Char"/>
    <w:basedOn w:val="DefaultParagraphFont"/>
    <w:link w:val="Footer"/>
    <w:uiPriority w:val="99"/>
    <w:rsid w:val="00E618BF"/>
    <w:rPr>
      <w:lang w:val="en-US" w:eastAsia="en-US" w:bidi="en-US"/>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ato" w:hAnsi="Lato" w:eastAsia="Lato"/>
      <w:b/>
      <w:bCs/>
      <w:color w:val="183B56"/>
      <w:sz w:val="34"/>
      <w:szCs w:val="28"/>
      <w:lang w:val="en-US" w:eastAsia="en-US" w:bidi="en-US"/>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ato" w:hAnsi="Lato" w:eastAsia="Lato"/>
      <w:b/>
      <w:bCs/>
      <w:color w:val="2A7F84"/>
      <w:sz w:val="27"/>
      <w:szCs w:val="26"/>
      <w:lang w:val="en-US" w:eastAsia="en-US" w:bidi="en-US"/>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ato" w:hAnsi="Lato" w:eastAsia="Lato"/>
      <w:b/>
      <w:bCs/>
      <w:color w:val="183B56"/>
      <w:sz w:val="23"/>
      <w:lang w:val="en-US" w:eastAsia="en-US" w:bidi="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eastAsia="en-US" w:bidi="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eastAsia="en-US" w:bidi="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eastAsia="en-US" w:bidi="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eastAsia="en-US" w:bidi="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eastAsia="en-US" w:bidi="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eastAsia="en-US" w:bidi="en-US"/>
    </w:rPr>
  </w:style>
  <w:style w:type="character" w:default="1" w:styleId="DefaultParagraphFont">
    <w:name w:val="Default Paragraph Font"/>
    <w:uiPriority w:val="1"/>
    <w:semiHidden/>
    <w:unhideWhenUsed/>
    <w:rPr>
      <w:lang w:val="en-US" w:eastAsia="en-US" w:bidi="en-US"/>
    </w:rPr>
  </w:style>
  <w:style w:type="table" w:default="1" w:styleId="TableNormal">
    <w:name w:val="Normal Table"/>
    <w:uiPriority w:val="99"/>
    <w:semiHidden/>
    <w:unhideWhenUsed/>
    <w:rPr>
      <w:lang w:val="en-US" w:eastAsia="en-US" w:bidi="en-U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US" w:eastAsia="en-US" w:bidi="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eastAsia="en-US" w:bidi="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eastAsia="en-US" w:bidi="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eastAsia="en-US" w:bidi="en-US"/>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ato" w:hAnsi="Lato" w:eastAsia="Lato"/>
      <w:b/>
      <w:color w:val="183B56"/>
      <w:spacing w:val="5"/>
      <w:kern w:val="28"/>
      <w:sz w:val="56"/>
      <w:szCs w:val="52"/>
      <w:lang w:val="en-US" w:eastAsia="en-US" w:bidi="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eastAsia="en-US" w:bidi="en-US"/>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ato" w:hAnsi="Lato" w:eastAsia="Lato"/>
      <w:b/>
      <w:i/>
      <w:iCs/>
      <w:color w:val="2A7F84"/>
      <w:spacing w:val="15"/>
      <w:sz w:val="28"/>
      <w:szCs w:val="24"/>
      <w:lang w:val="en-US" w:eastAsia="en-US" w:bidi="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eastAsia="en-US" w:bidi="en-US"/>
    </w:rPr>
  </w:style>
  <w:style w:type="paragraph" w:styleId="ListParagraph">
    <w:name w:val="List Paragraph"/>
    <w:basedOn w:val="Normal"/>
    <w:uiPriority w:val="34"/>
    <w:qFormat/>
    <w:rsid w:val="00FC693F"/>
    <w:pPr>
      <w:ind w:left="720"/>
      <w:contextualSpacing/>
    </w:pPr>
    <w:rPr>
      <w:lang w:val="en-US" w:eastAsia="en-US" w:bidi="en-US"/>
    </w:rPr>
  </w:style>
  <w:style w:type="paragraph" w:styleId="BodyText">
    <w:name w:val="Body Text"/>
    <w:basedOn w:val="Normal"/>
    <w:link w:val="BodyTextChar"/>
    <w:uiPriority w:val="99"/>
    <w:unhideWhenUsed/>
    <w:rsid w:val="00AA1D8D"/>
    <w:pPr>
      <w:spacing w:after="120"/>
    </w:pPr>
    <w:rPr>
      <w:lang w:val="en-US" w:eastAsia="en-US" w:bidi="en-US"/>
    </w:rPr>
  </w:style>
  <w:style w:type="character" w:customStyle="1" w:styleId="BodyTextChar">
    <w:name w:val="Body Text Char"/>
    <w:basedOn w:val="DefaultParagraphFont"/>
    <w:link w:val="BodyText"/>
    <w:uiPriority w:val="99"/>
    <w:rsid w:val="00AA1D8D"/>
    <w:rPr>
      <w:lang w:val="en-US" w:eastAsia="en-US" w:bidi="en-US"/>
    </w:rPr>
  </w:style>
  <w:style w:type="paragraph" w:styleId="BodyText2">
    <w:name w:val="Body Text 2"/>
    <w:basedOn w:val="Normal"/>
    <w:link w:val="BodyText2Char"/>
    <w:uiPriority w:val="99"/>
    <w:unhideWhenUsed/>
    <w:rsid w:val="00AA1D8D"/>
    <w:pPr>
      <w:spacing w:after="120" w:line="480" w:lineRule="auto"/>
    </w:pPr>
    <w:rPr>
      <w:lang w:val="en-US" w:eastAsia="en-US" w:bidi="en-US"/>
    </w:rPr>
  </w:style>
  <w:style w:type="character" w:customStyle="1" w:styleId="BodyText2Char">
    <w:name w:val="Body Text 2 Char"/>
    <w:basedOn w:val="DefaultParagraphFont"/>
    <w:link w:val="BodyText2"/>
    <w:uiPriority w:val="99"/>
    <w:rsid w:val="00AA1D8D"/>
    <w:rPr>
      <w:lang w:val="en-US" w:eastAsia="en-US" w:bidi="en-US"/>
    </w:rPr>
  </w:style>
  <w:style w:type="paragraph" w:styleId="BodyText3">
    <w:name w:val="Body Text 3"/>
    <w:basedOn w:val="Normal"/>
    <w:link w:val="BodyText3Char"/>
    <w:uiPriority w:val="99"/>
    <w:unhideWhenUsed/>
    <w:rsid w:val="00AA1D8D"/>
    <w:pPr>
      <w:spacing w:after="120"/>
    </w:pPr>
    <w:rPr>
      <w:sz w:val="16"/>
      <w:szCs w:val="16"/>
      <w:lang w:val="en-US" w:eastAsia="en-US" w:bidi="en-US"/>
    </w:rPr>
  </w:style>
  <w:style w:type="character" w:customStyle="1" w:styleId="BodyText3Char">
    <w:name w:val="Body Text 3 Char"/>
    <w:basedOn w:val="DefaultParagraphFont"/>
    <w:link w:val="BodyText3"/>
    <w:uiPriority w:val="99"/>
    <w:rsid w:val="00AA1D8D"/>
    <w:rPr>
      <w:sz w:val="16"/>
      <w:szCs w:val="16"/>
      <w:lang w:val="en-US" w:eastAsia="en-US" w:bidi="en-US"/>
    </w:rPr>
  </w:style>
  <w:style w:type="paragraph" w:styleId="List">
    <w:name w:val="List"/>
    <w:basedOn w:val="Normal"/>
    <w:uiPriority w:val="99"/>
    <w:unhideWhenUsed/>
    <w:rsid w:val="00AA1D8D"/>
    <w:pPr>
      <w:ind w:left="360" w:hanging="360"/>
      <w:contextualSpacing/>
    </w:pPr>
    <w:rPr>
      <w:lang w:val="en-US" w:eastAsia="en-US" w:bidi="en-US"/>
    </w:rPr>
  </w:style>
  <w:style w:type="paragraph" w:styleId="List2">
    <w:name w:val="List 2"/>
    <w:basedOn w:val="Normal"/>
    <w:uiPriority w:val="99"/>
    <w:unhideWhenUsed/>
    <w:rsid w:val="00326F90"/>
    <w:pPr>
      <w:ind w:left="720" w:hanging="360"/>
      <w:contextualSpacing/>
    </w:pPr>
    <w:rPr>
      <w:lang w:val="en-US" w:eastAsia="en-US" w:bidi="en-US"/>
    </w:rPr>
  </w:style>
  <w:style w:type="paragraph" w:styleId="List3">
    <w:name w:val="List 3"/>
    <w:basedOn w:val="Normal"/>
    <w:uiPriority w:val="99"/>
    <w:unhideWhenUsed/>
    <w:rsid w:val="00326F90"/>
    <w:pPr>
      <w:ind w:left="1080" w:hanging="360"/>
      <w:contextualSpacing/>
    </w:pPr>
    <w:rPr>
      <w:lang w:val="en-US" w:eastAsia="en-US" w:bidi="en-US"/>
    </w:rPr>
  </w:style>
  <w:style w:type="paragraph" w:styleId="ListBullet">
    <w:name w:val="List Bullet"/>
    <w:basedOn w:val="Normal"/>
    <w:uiPriority w:val="99"/>
    <w:unhideWhenUsed/>
    <w:rsid w:val="00326F90"/>
    <w:pPr>
      <w:numPr>
        <w:numId w:val="1"/>
      </w:numPr>
      <w:contextualSpacing/>
    </w:pPr>
    <w:rPr>
      <w:rFonts w:ascii="Lato" w:hAnsi="Lato" w:eastAsia="Lato"/>
      <w:sz w:val="20"/>
      <w:lang w:val="en-US" w:eastAsia="en-US" w:bidi="en-US"/>
    </w:rPr>
  </w:style>
  <w:style w:type="paragraph" w:styleId="ListBullet2">
    <w:name w:val="List Bullet 2"/>
    <w:basedOn w:val="Normal"/>
    <w:uiPriority w:val="99"/>
    <w:unhideWhenUsed/>
    <w:rsid w:val="00326F90"/>
    <w:pPr>
      <w:numPr>
        <w:numId w:val="2"/>
      </w:numPr>
      <w:contextualSpacing/>
    </w:pPr>
    <w:rPr>
      <w:rFonts w:ascii="Lato" w:hAnsi="Lato" w:eastAsia="Lato"/>
      <w:sz w:val="20"/>
      <w:lang w:val="en-US" w:eastAsia="en-US" w:bidi="en-US"/>
    </w:rPr>
  </w:style>
  <w:style w:type="paragraph" w:styleId="ListBullet3">
    <w:name w:val="List Bullet 3"/>
    <w:basedOn w:val="Normal"/>
    <w:uiPriority w:val="99"/>
    <w:unhideWhenUsed/>
    <w:rsid w:val="00326F90"/>
    <w:pPr>
      <w:numPr>
        <w:numId w:val="3"/>
      </w:numPr>
      <w:contextualSpacing/>
    </w:pPr>
    <w:rPr>
      <w:lang w:val="en-US" w:eastAsia="en-US" w:bidi="en-US"/>
    </w:rPr>
  </w:style>
  <w:style w:type="paragraph" w:styleId="ListNumber">
    <w:name w:val="List Number"/>
    <w:basedOn w:val="Normal"/>
    <w:uiPriority w:val="99"/>
    <w:unhideWhenUsed/>
    <w:rsid w:val="00326F90"/>
    <w:pPr>
      <w:numPr>
        <w:numId w:val="5"/>
      </w:numPr>
      <w:contextualSpacing/>
    </w:pPr>
    <w:rPr>
      <w:rFonts w:ascii="Lato" w:hAnsi="Lato" w:eastAsia="Lato"/>
      <w:sz w:val="20"/>
      <w:lang w:val="en-US" w:eastAsia="en-US" w:bidi="en-US"/>
    </w:rPr>
  </w:style>
  <w:style w:type="paragraph" w:styleId="ListNumber2">
    <w:name w:val="List Number 2"/>
    <w:basedOn w:val="Normal"/>
    <w:uiPriority w:val="99"/>
    <w:unhideWhenUsed/>
    <w:rsid w:val="0029639D"/>
    <w:pPr>
      <w:numPr>
        <w:numId w:val="6"/>
      </w:numPr>
      <w:contextualSpacing/>
    </w:pPr>
    <w:rPr>
      <w:rFonts w:ascii="Lato" w:hAnsi="Lato" w:eastAsia="Lato"/>
      <w:sz w:val="20"/>
      <w:lang w:val="en-US" w:eastAsia="en-US" w:bidi="en-US"/>
    </w:rPr>
  </w:style>
  <w:style w:type="paragraph" w:styleId="ListNumber3">
    <w:name w:val="List Number 3"/>
    <w:basedOn w:val="Normal"/>
    <w:uiPriority w:val="99"/>
    <w:unhideWhenUsed/>
    <w:rsid w:val="0029639D"/>
    <w:pPr>
      <w:numPr>
        <w:numId w:val="7"/>
      </w:numPr>
      <w:contextualSpacing/>
    </w:pPr>
    <w:rPr>
      <w:lang w:val="en-US" w:eastAsia="en-US" w:bidi="en-US"/>
    </w:rPr>
  </w:style>
  <w:style w:type="paragraph" w:styleId="ListContinue">
    <w:name w:val="List Continue"/>
    <w:basedOn w:val="Normal"/>
    <w:uiPriority w:val="99"/>
    <w:unhideWhenUsed/>
    <w:rsid w:val="0029639D"/>
    <w:pPr>
      <w:spacing w:after="120"/>
      <w:ind w:left="360"/>
      <w:contextualSpacing/>
    </w:pPr>
    <w:rPr>
      <w:lang w:val="en-US" w:eastAsia="en-US" w:bidi="en-US"/>
    </w:rPr>
  </w:style>
  <w:style w:type="paragraph" w:styleId="ListContinue2">
    <w:name w:val="List Continue 2"/>
    <w:basedOn w:val="Normal"/>
    <w:uiPriority w:val="99"/>
    <w:unhideWhenUsed/>
    <w:rsid w:val="0029639D"/>
    <w:pPr>
      <w:spacing w:after="120"/>
      <w:ind w:left="720"/>
      <w:contextualSpacing/>
    </w:pPr>
    <w:rPr>
      <w:lang w:val="en-US" w:eastAsia="en-US" w:bidi="en-US"/>
    </w:rPr>
  </w:style>
  <w:style w:type="paragraph" w:styleId="ListContinue3">
    <w:name w:val="List Continue 3"/>
    <w:basedOn w:val="Normal"/>
    <w:uiPriority w:val="99"/>
    <w:unhideWhenUsed/>
    <w:rsid w:val="0029639D"/>
    <w:pPr>
      <w:spacing w:after="120"/>
      <w:ind w:left="1080"/>
      <w:contextualSpacing/>
    </w:pPr>
    <w:rPr>
      <w:lang w:val="en-US" w:eastAsia="en-US" w:bidi="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eastAsia="en-US" w:bidi="en-US"/>
    </w:rPr>
  </w:style>
  <w:style w:type="character" w:customStyle="1" w:styleId="MacroTextChar">
    <w:name w:val="Macro Text Char"/>
    <w:basedOn w:val="DefaultParagraphFont"/>
    <w:link w:val="MacroText"/>
    <w:uiPriority w:val="99"/>
    <w:rsid w:val="0029639D"/>
    <w:rPr>
      <w:rFonts w:ascii="Courier" w:hAnsi="Courier"/>
      <w:sz w:val="20"/>
      <w:szCs w:val="20"/>
      <w:lang w:val="en-US" w:eastAsia="en-US" w:bidi="en-US"/>
    </w:rPr>
  </w:style>
  <w:style w:type="paragraph" w:styleId="Quote">
    <w:name w:val="Quote"/>
    <w:basedOn w:val="Normal"/>
    <w:next w:val="Normal"/>
    <w:link w:val="QuoteChar"/>
    <w:uiPriority w:val="29"/>
    <w:qFormat/>
    <w:rsid w:val="00FC693F"/>
    <w:rPr>
      <w:i/>
      <w:iCs/>
      <w:color w:val="000000" w:themeColor="text1"/>
      <w:lang w:val="en-US" w:eastAsia="en-US" w:bidi="en-US"/>
    </w:rPr>
  </w:style>
  <w:style w:type="character" w:customStyle="1" w:styleId="QuoteChar">
    <w:name w:val="Quote Char"/>
    <w:basedOn w:val="DefaultParagraphFont"/>
    <w:link w:val="Quote"/>
    <w:uiPriority w:val="29"/>
    <w:rsid w:val="00FC693F"/>
    <w:rPr>
      <w:i/>
      <w:iCs/>
      <w:color w:val="000000" w:themeColor="text1"/>
      <w:lang w:val="en-US" w:eastAsia="en-US" w:bidi="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eastAsia="en-US" w:bidi="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eastAsia="en-US" w:bidi="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eastAsia="en-US" w:bidi="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eastAsia="en-US" w:bidi="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eastAsia="en-US" w:bidi="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eastAsia="en-US" w:bidi="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eastAsia="en-US" w:bidi="en-US"/>
    </w:rPr>
  </w:style>
  <w:style w:type="character" w:styleId="Strong">
    <w:name w:val="Strong"/>
    <w:basedOn w:val="DefaultParagraphFont"/>
    <w:uiPriority w:val="22"/>
    <w:qFormat/>
    <w:rsid w:val="00FC693F"/>
    <w:rPr>
      <w:b/>
      <w:bCs/>
      <w:lang w:val="en-US" w:eastAsia="en-US" w:bidi="en-US"/>
    </w:rPr>
  </w:style>
  <w:style w:type="character" w:styleId="Emphasis">
    <w:name w:val="Emphasis"/>
    <w:basedOn w:val="DefaultParagraphFont"/>
    <w:uiPriority w:val="20"/>
    <w:qFormat/>
    <w:rsid w:val="00FC693F"/>
    <w:rPr>
      <w:i/>
      <w:iCs/>
      <w:lang w:val="en-US" w:eastAsia="en-US" w:bidi="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eastAsia="en-US" w:bidi="en-US"/>
    </w:rPr>
  </w:style>
  <w:style w:type="character" w:customStyle="1" w:styleId="IntenseQuoteChar">
    <w:name w:val="Intense Quote Char"/>
    <w:basedOn w:val="DefaultParagraphFont"/>
    <w:link w:val="IntenseQuote"/>
    <w:uiPriority w:val="30"/>
    <w:rsid w:val="00FC693F"/>
    <w:rPr>
      <w:b/>
      <w:bCs/>
      <w:i/>
      <w:iCs/>
      <w:color w:val="4F81BD" w:themeColor="accent1"/>
      <w:lang w:val="en-US" w:eastAsia="en-US" w:bidi="en-US"/>
    </w:rPr>
  </w:style>
  <w:style w:type="character" w:styleId="SubtleEmphasis">
    <w:name w:val="Subtle Emphasis"/>
    <w:basedOn w:val="DefaultParagraphFont"/>
    <w:uiPriority w:val="19"/>
    <w:qFormat/>
    <w:rsid w:val="00FC693F"/>
    <w:rPr>
      <w:i/>
      <w:iCs/>
      <w:color w:val="808080" w:themeColor="text1" w:themeTint="7F"/>
      <w:lang w:val="en-US" w:eastAsia="en-US" w:bidi="en-US"/>
    </w:rPr>
  </w:style>
  <w:style w:type="character" w:styleId="IntenseEmphasis">
    <w:name w:val="Intense Emphasis"/>
    <w:basedOn w:val="DefaultParagraphFont"/>
    <w:uiPriority w:val="21"/>
    <w:qFormat/>
    <w:rsid w:val="00FC693F"/>
    <w:rPr>
      <w:b/>
      <w:bCs/>
      <w:i/>
      <w:iCs/>
      <w:color w:val="4F81BD" w:themeColor="accent1"/>
      <w:lang w:val="en-US" w:eastAsia="en-US" w:bidi="en-US"/>
    </w:rPr>
  </w:style>
  <w:style w:type="character" w:styleId="SubtleReference">
    <w:name w:val="Subtle Reference"/>
    <w:basedOn w:val="DefaultParagraphFont"/>
    <w:uiPriority w:val="31"/>
    <w:qFormat/>
    <w:rsid w:val="00FC693F"/>
    <w:rPr>
      <w:smallCaps/>
      <w:color w:val="C0504D" w:themeColor="accent2"/>
      <w:u w:val="single"/>
      <w:lang w:val="en-US" w:eastAsia="en-US" w:bidi="en-US"/>
    </w:rPr>
  </w:style>
  <w:style w:type="character" w:styleId="IntenseReference">
    <w:name w:val="Intense Reference"/>
    <w:basedOn w:val="DefaultParagraphFont"/>
    <w:uiPriority w:val="32"/>
    <w:qFormat/>
    <w:rsid w:val="00FC693F"/>
    <w:rPr>
      <w:b/>
      <w:bCs/>
      <w:smallCaps/>
      <w:color w:val="C0504D" w:themeColor="accent2"/>
      <w:spacing w:val="5"/>
      <w:u w:val="single"/>
      <w:lang w:val="en-US" w:eastAsia="en-US" w:bidi="en-US"/>
    </w:rPr>
  </w:style>
  <w:style w:type="character" w:styleId="BookTitle">
    <w:name w:val="Book Title"/>
    <w:basedOn w:val="DefaultParagraphFont"/>
    <w:uiPriority w:val="33"/>
    <w:qFormat/>
    <w:rsid w:val="00FC693F"/>
    <w:rPr>
      <w:b/>
      <w:bCs/>
      <w:smallCaps/>
      <w:spacing w:val="5"/>
      <w:lang w:val="en-US" w:eastAsia="en-US" w:bidi="en-US"/>
    </w:rPr>
  </w:style>
  <w:style w:type="paragraph" w:styleId="TOCHeading">
    <w:name w:val="TOC Heading"/>
    <w:basedOn w:val="Heading1"/>
    <w:next w:val="Normal"/>
    <w:uiPriority w:val="39"/>
    <w:semiHidden/>
    <w:unhideWhenUsed/>
    <w:qFormat/>
    <w:rsid w:val="00FC693F"/>
    <w:pPr>
      <w:outlineLvl w:val="9"/>
    </w:pPr>
    <w:rPr>
      <w:lang w:val="en-US" w:eastAsia="en-US" w:bidi="en-US"/>
    </w:rPr>
  </w:style>
  <w:style w:type="table" w:styleId="TableGrid">
    <w:name w:val="Table Grid"/>
    <w:basedOn w:val="TableNormal"/>
    <w:uiPriority w:val="59"/>
    <w:rsid w:val="00FC693F"/>
    <w:pPr>
      <w:spacing w:after="0" w:line="240" w:lineRule="auto"/>
    </w:pPr>
    <w:rPr>
      <w:lang w:val="en-US" w:eastAsia="en-US"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eastAsia="en-US" w:bidi="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eastAsia="en-US" w:bidi="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eastAsia="en-US" w:bidi="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eastAsia="en-US" w:bidi="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eastAsia="en-US" w:bidi="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eastAsia="en-US" w:bidi="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eastAsia="en-US" w:bidi="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eastAsia="en-US" w:bidi="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eastAsia="en-US"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eastAsia="en-US" w:bidi="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eastAsia="en-US"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eastAsia="en-US" w:bidi="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eastAsia="en-US" w:bidi="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eastAsia="en-US" w:bidi="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eastAsia="en-US" w:bidi="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eastAsia="en-US"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eastAsia="en-US" w:bidi="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eastAsia="en-US"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eastAsia="en-US" w:bidi="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eastAsia="en-US" w:bidi="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eastAsia="en-US" w:bidi="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eastAsia="en-US" w:bidi="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eastAsia="en-US" w:bidi="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eastAsia="en-US" w:bidi="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eastAsia="en-US" w:bidi="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eastAsia="en-US" w:bidi="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eastAsia="en-US" w:bidi="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eastAsia="en-US" w:bidi="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eastAsia="en-US"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eastAsia="en-US"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eastAsia="en-US"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eastAsia="en-US"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eastAsia="en-US"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eastAsia="en-US"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eastAsia="en-US"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eastAsia="en-US" w:bidi="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eastAsia="en-US" w:bidi="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eastAsia="en-US" w:bidi="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eastAsia="en-US" w:bidi="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eastAsia="en-US" w:bidi="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eastAsia="en-US" w:bidi="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eastAsia="en-US" w:bidi="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bidi="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bidi="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bidi="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bidi="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bidi="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eastAsia="en-US" w:bidi="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eastAsia="en-US" w:bidi="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eastAsia="en-US" w:bidi="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eastAsia="en-US" w:bidi="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eastAsia="en-US" w:bidi="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eastAsia="en-US" w:bidi="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eastAsia="en-US" w:bidi="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bidi="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bidi="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bidi="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bidi="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bidi="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eastAsia="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eastAsia="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eastAsia="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eastAsia="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eastAsia="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eastAsia="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eastAsia="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eastAsia="en-US" w:bidi="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eastAsia="en-US" w:bidi="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eastAsia="en-US" w:bidi="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eastAsia="en-US" w:bidi="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eastAsia="en-US" w:bidi="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eastAsia="en-US" w:bidi="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eastAsia="en-US" w:bidi="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eastAsia="en-US" w:bidi="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eastAsia="en-US" w:bidi="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eastAsia="en-US" w:bidi="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eastAsia="en-US" w:bidi="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eastAsia="en-US" w:bidi="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eastAsia="en-US" w:bidi="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eastAsia="en-US" w:bidi="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eastAsia="en-US" w:bidi="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eastAsia="en-US" w:bidi="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eastAsia="en-US" w:bidi="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eastAsia="en-US" w:bidi="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eastAsia="en-US" w:bidi="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eastAsia="en-US" w:bidi="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eastAsia="en-US" w:bidi="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eastAsia="en-US" w:bidi="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eastAsia="en-US" w:bidi="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eastAsia="en-US" w:bidi="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eastAsia="en-US" w:bidi="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eastAsia="en-US" w:bidi="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eastAsia="en-US" w:bidi="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eastAsia="en-US" w:bidi="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ato" w:hAnsi="Lato" w:eastAsia="Lato"/>
      <w:b w:val="0"/>
      <w:color w:val="6B7280"/>
      <w:sz w:val="17"/>
      <w:lang w:val="en-US" w:eastAsia="en-US" w:bidi="en-US"/>
    </w:rPr>
  </w:style>
  <w:style w:type="paragraph" w:customStyle="1" w:styleId="Callout">
    <w:name w:val="Callout"/>
    <w:pPr>
      <w:spacing w:after="80"/>
    </w:pPr>
    <w:rPr>
      <w:rFonts w:ascii="Lato" w:hAnsi="Lato" w:eastAsia="Lato"/>
      <w:b w:val="0"/>
      <w:color w:val="1F2937"/>
      <w:sz w:val="19"/>
      <w:lang w:val="en-US" w:eastAsia="en-US" w:bidi="en-US"/>
    </w:rPr>
  </w:style>
  <w:style w:type="paragraph" w:customStyle="1" w:styleId="ScenarioTitle">
    <w:name w:val="Scenario Title"/>
    <w:pPr>
      <w:spacing w:after="80"/>
    </w:pPr>
    <w:rPr>
      <w:rFonts w:ascii="Lato" w:hAnsi="Lato" w:eastAsia="Lato"/>
      <w:b/>
      <w:color w:val="183B56"/>
      <w:sz w:val="21"/>
      <w:lang w:val="en-US" w:eastAsia="en-US" w:bidi="en-US"/>
    </w:rPr>
  </w:style>
  <w:style w:type="paragraph" w:customStyle="1" w:styleId="ManualNumber">
    <w:name w:val="Manual Number"/>
    <w:basedOn w:val="Normal"/>
    <w:pPr>
      <w:ind w:left="360" w:hanging="360"/>
    </w:pPr>
    <w:rPr>
      <w:lang w:val="en-US" w:eastAsia="en-US" w:bidi="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TOPTANFLOW ERP - Business Requirements Document</dc:title>
  <dc:subject>Non-technical business plan and functional requirements</dc:subject>
  <dc:creator>OpenAI</dc:creator>
  <cp:keywords>TOPTANFLOW, ERP, business requirements, wholesale, textile, field sales, inventory, cash management</cp:keywords>
  <dc:description>English translation of version 1.1</dc:description>
  <cp:lastModifiedBy/>
  <cp:revision>1</cp:revision>
  <dcterms:created xsi:type="dcterms:W3CDTF">2013-12-23T23:15:00Z</dcterms:created>
  <dcterms:modified xsi:type="dcterms:W3CDTF">2013-12-23T23:15:00Z</dcterms:modified>
  <cp:category/>
</cp:coreProperties>
</file>