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 Spacing"/>
      </w:pPr>
      <w:bookmarkStart w:name="_Hlk172125976" w:id="0"/>
      <w:bookmarkEnd w:id="0"/>
      <w:r>
        <mc:AlternateContent>
          <mc:Choice Requires="wps">
            <w:drawing xmlns:a="http://schemas.openxmlformats.org/drawingml/2006/main">
              <wp:anchor distT="0" distB="0" distL="0" distR="0" simplePos="0" relativeHeight="251657216" behindDoc="1" locked="0" layoutInCell="1" allowOverlap="1">
                <wp:simplePos x="0" y="0"/>
                <wp:positionH relativeFrom="column">
                  <wp:posOffset>-243204</wp:posOffset>
                </wp:positionH>
                <wp:positionV relativeFrom="line">
                  <wp:posOffset>-115809</wp:posOffset>
                </wp:positionV>
                <wp:extent cx="4108863" cy="552056"/>
                <wp:effectExtent l="0" t="0" r="0" b="0"/>
                <wp:wrapNone/>
                <wp:docPr id="1073741825" name="officeArt object" descr="Pentagon 4"/>
                <wp:cNvGraphicFramePr/>
                <a:graphic xmlns:a="http://schemas.openxmlformats.org/drawingml/2006/main">
                  <a:graphicData uri="http://schemas.microsoft.com/office/word/2010/wordprocessingShape">
                    <wps:wsp>
                      <wps:cNvSpPr/>
                      <wps:spPr>
                        <a:xfrm>
                          <a:off x="0" y="0"/>
                          <a:ext cx="4108863" cy="552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20149" y="0"/>
                              </a:lnTo>
                              <a:lnTo>
                                <a:pt x="21600" y="10800"/>
                              </a:lnTo>
                              <a:lnTo>
                                <a:pt x="20149" y="21600"/>
                              </a:lnTo>
                              <a:lnTo>
                                <a:pt x="0" y="21600"/>
                              </a:lnTo>
                              <a:close/>
                            </a:path>
                          </a:pathLst>
                        </a:custGeom>
                        <a:solidFill>
                          <a:srgbClr val="C12315"/>
                        </a:solidFill>
                        <a:ln w="12700" cap="flat">
                          <a:noFill/>
                          <a:miter lim="400000"/>
                        </a:ln>
                        <a:effectLst/>
                      </wps:spPr>
                      <wps:bodyPr/>
                    </wps:wsp>
                  </a:graphicData>
                </a:graphic>
              </wp:anchor>
            </w:drawing>
          </mc:Choice>
          <mc:Fallback>
            <w:pict>
              <v:shape id="_x0000_s1026" style="visibility:visible;position:absolute;margin-left:-19.1pt;margin-top:-9.1pt;width:323.5pt;height:43.5pt;z-index:-251659264;mso-position-horizontal:absolute;mso-position-horizontal-relative:text;mso-position-vertical:absolute;mso-position-vertical-relative:line;mso-wrap-distance-left:0.0pt;mso-wrap-distance-top:0.0pt;mso-wrap-distance-right:0.0pt;mso-wrap-distance-bottom:0.0pt;" coordorigin="0,0" coordsize="21600,21600" path="M 0,0 L 20149,0 L 21600,10800 L 20149,21600 L 0,21600 X E">
                <v:fill color="#C12315" opacity="100.0%" type="solid"/>
                <v:stroke on="f" weight="1.0pt" dashstyle="solid" endcap="flat" miterlimit="400.0%" joinstyle="miter" linestyle="single" startarrow="none" startarrowwidth="medium" startarrowlength="medium" endarrow="none" endarrowwidth="medium" endarrowlength="medium"/>
                <w10:wrap type="none" side="bothSides" anchorx="text"/>
              </v:shape>
            </w:pict>
          </mc:Fallback>
        </mc:AlternateContent>
      </w:r>
      <w:r>
        <mc:AlternateContent>
          <mc:Choice Requires="wps">
            <w:drawing xmlns:a="http://schemas.openxmlformats.org/drawingml/2006/main">
              <wp:anchor distT="0" distB="0" distL="0" distR="0" simplePos="0" relativeHeight="251656192" behindDoc="1" locked="0" layoutInCell="1" allowOverlap="1">
                <wp:simplePos x="0" y="0"/>
                <wp:positionH relativeFrom="column">
                  <wp:posOffset>-240029</wp:posOffset>
                </wp:positionH>
                <wp:positionV relativeFrom="line">
                  <wp:posOffset>-1715307</wp:posOffset>
                </wp:positionV>
                <wp:extent cx="300250" cy="11779492"/>
                <wp:effectExtent l="0" t="0" r="0" b="0"/>
                <wp:wrapNone/>
                <wp:docPr id="1073741826" name="officeArt object" descr="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w="12700" cap="flat">
                          <a:noFill/>
                          <a:miter lim="400000"/>
                        </a:ln>
                        <a:effectLst/>
                      </wps:spPr>
                      <wps:bodyPr/>
                    </wps:wsp>
                  </a:graphicData>
                </a:graphic>
              </wp:anchor>
            </w:drawing>
          </mc:Choice>
          <mc:Fallback>
            <w:pict>
              <v:rect id="_x0000_s1027" style="visibility:visible;position:absolute;margin-left:-18.9pt;margin-top:-135.1pt;width:23.6pt;height:927.5pt;z-index:-251660288;mso-position-horizontal:absolute;mso-position-horizontal-relative:text;mso-position-vertical:absolute;mso-position-vertical-relative:line;mso-wrap-distance-left:0.0pt;mso-wrap-distance-top:0.0pt;mso-wrap-distance-right:0.0pt;mso-wrap-distance-bottom:0.0pt;">
                <v:fill color="#1D3066" opacity="100.0%" type="solid"/>
                <v:stroke on="f" weight="1.0pt" dashstyle="solid" endcap="flat" miterlimit="400.0%" joinstyle="miter" linestyle="single" startarrow="none" startarrowwidth="medium" startarrowlength="medium" endarrow="none" endarrowwidth="medium" endarrowlength="medium"/>
                <w10:wrap type="none" side="bothSides" anchorx="text"/>
              </v:rect>
            </w:pict>
          </mc:Fallback>
        </mc:AlternateContent>
      </w:r>
    </w:p>
    <w:p>
      <w:pPr>
        <w:pStyle w:val="Body"/>
        <w:rPr>
          <w:rFonts w:ascii="Calibri" w:cs="Calibri" w:hAnsi="Calibri" w:eastAsia="Calibri"/>
        </w:rPr>
      </w:pPr>
    </w:p>
    <w:tbl>
      <w:tblPr>
        <w:tblW w:w="90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3"/>
        <w:gridCol w:w="6379"/>
      </w:tblGrid>
      <w:tr>
        <w:tblPrEx>
          <w:shd w:val="clear" w:color="auto" w:fill="ced7e7"/>
        </w:tblPrEx>
        <w:trPr>
          <w:trHeight w:val="40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pPr>
            <w:r>
              <w:rPr>
                <w:rFonts w:ascii="Calibri" w:hAnsi="Calibri"/>
                <w:outline w:val="0"/>
                <w:color w:val="ffffff"/>
                <w:u w:color="ffffff"/>
                <w:shd w:val="nil" w:color="auto" w:fill="auto"/>
                <w:rtl w:val="0"/>
                <w:lang w:val="en-US"/>
                <w14:textFill>
                  <w14:solidFill>
                    <w14:srgbClr w14:val="FFFFFF"/>
                  </w14:solidFill>
                </w14:textFill>
              </w:rPr>
              <w:t>Student ID</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rtl w:val="0"/>
                <w:lang w:val="en-US"/>
              </w:rPr>
              <w:t>14965560</w:t>
            </w:r>
          </w:p>
        </w:tc>
      </w:tr>
      <w:tr>
        <w:tblPrEx>
          <w:shd w:val="clear" w:color="auto" w:fill="ced7e7"/>
        </w:tblPrEx>
        <w:trPr>
          <w:trHeight w:val="40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Student Name</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Karol Bhandari</w:t>
            </w:r>
          </w:p>
        </w:tc>
      </w:tr>
      <w:tr>
        <w:tblPrEx>
          <w:shd w:val="clear" w:color="auto" w:fill="ced7e7"/>
        </w:tblPrEx>
        <w:trPr>
          <w:trHeight w:val="40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Name </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pPr>
      <w:r>
        <w:rPr>
          <w:outline w:val="0"/>
          <w:color w:val="231f20"/>
          <w:u w:color="231f20"/>
          <w14:textFill>
            <w14:solidFill>
              <w14:srgbClr w14:val="231F20"/>
            </w14:solidFill>
          </w14:textFill>
        </w:rPr>
        <w:drawing xmlns:a="http://schemas.openxmlformats.org/drawingml/2006/main">
          <wp:anchor distT="57150" distB="57150" distL="57150" distR="57150" simplePos="0" relativeHeight="251660288" behindDoc="0" locked="0" layoutInCell="1" allowOverlap="1">
            <wp:simplePos x="0" y="0"/>
            <wp:positionH relativeFrom="page">
              <wp:posOffset>540384</wp:posOffset>
            </wp:positionH>
            <wp:positionV relativeFrom="line">
              <wp:posOffset>486409</wp:posOffset>
            </wp:positionV>
            <wp:extent cx="3667125" cy="2200275"/>
            <wp:effectExtent l="0" t="0" r="0" b="0"/>
            <wp:wrapThrough wrapText="bothSides" distL="57150" distR="57150">
              <wp:wrapPolygon edited="1">
                <wp:start x="0" y="0"/>
                <wp:lineTo x="147" y="0"/>
                <wp:lineTo x="21478" y="286"/>
                <wp:lineTo x="19886" y="282"/>
                <wp:lineTo x="19886" y="4328"/>
                <wp:lineTo x="20449" y="4451"/>
                <wp:lineTo x="20743" y="4941"/>
                <wp:lineTo x="20718" y="5226"/>
                <wp:lineTo x="20204" y="5145"/>
                <wp:lineTo x="20155" y="5022"/>
                <wp:lineTo x="19886" y="5063"/>
                <wp:lineTo x="19935" y="5349"/>
                <wp:lineTo x="20645" y="5676"/>
                <wp:lineTo x="20816" y="6125"/>
                <wp:lineTo x="20718" y="6778"/>
                <wp:lineTo x="20376" y="7146"/>
                <wp:lineTo x="19665" y="7105"/>
                <wp:lineTo x="19347" y="6696"/>
                <wp:lineTo x="19322" y="6288"/>
                <wp:lineTo x="19861" y="6370"/>
                <wp:lineTo x="20082" y="6533"/>
                <wp:lineTo x="20278" y="6411"/>
                <wp:lineTo x="20229" y="6166"/>
                <wp:lineTo x="19518" y="5839"/>
                <wp:lineTo x="19347" y="5390"/>
                <wp:lineTo x="19420" y="4736"/>
                <wp:lineTo x="19763" y="4369"/>
                <wp:lineTo x="19886" y="4328"/>
                <wp:lineTo x="19886" y="282"/>
                <wp:lineTo x="17902" y="279"/>
                <wp:lineTo x="17902" y="4369"/>
                <wp:lineTo x="18392" y="4410"/>
                <wp:lineTo x="18392" y="6451"/>
                <wp:lineTo x="19151" y="6492"/>
                <wp:lineTo x="19127" y="7146"/>
                <wp:lineTo x="17878" y="7105"/>
                <wp:lineTo x="17902" y="4369"/>
                <wp:lineTo x="17902" y="279"/>
                <wp:lineTo x="16384" y="276"/>
                <wp:lineTo x="16384" y="4369"/>
                <wp:lineTo x="16873" y="4451"/>
                <wp:lineTo x="16873" y="6451"/>
                <wp:lineTo x="17608" y="6451"/>
                <wp:lineTo x="17608" y="7146"/>
                <wp:lineTo x="16335" y="7064"/>
                <wp:lineTo x="16384" y="4369"/>
                <wp:lineTo x="16384" y="276"/>
                <wp:lineTo x="15478" y="274"/>
                <wp:lineTo x="15478" y="4369"/>
                <wp:lineTo x="15967" y="4410"/>
                <wp:lineTo x="15967" y="7146"/>
                <wp:lineTo x="15453" y="7105"/>
                <wp:lineTo x="15478" y="4369"/>
                <wp:lineTo x="15478" y="274"/>
                <wp:lineTo x="13763" y="271"/>
                <wp:lineTo x="13763" y="4369"/>
                <wp:lineTo x="14253" y="4451"/>
                <wp:lineTo x="14278" y="5186"/>
                <wp:lineTo x="14645" y="4369"/>
                <wp:lineTo x="15184" y="4410"/>
                <wp:lineTo x="14694" y="5716"/>
                <wp:lineTo x="15208" y="6982"/>
                <wp:lineTo x="15208" y="7146"/>
                <wp:lineTo x="14620" y="7105"/>
                <wp:lineTo x="14253" y="6206"/>
                <wp:lineTo x="14229" y="7146"/>
                <wp:lineTo x="13739" y="7105"/>
                <wp:lineTo x="13763" y="4369"/>
                <wp:lineTo x="13763" y="271"/>
                <wp:lineTo x="12539" y="268"/>
                <wp:lineTo x="12539" y="4328"/>
                <wp:lineTo x="13102" y="4451"/>
                <wp:lineTo x="13396" y="4941"/>
                <wp:lineTo x="13371" y="5226"/>
                <wp:lineTo x="12857" y="5145"/>
                <wp:lineTo x="12808" y="5022"/>
                <wp:lineTo x="12539" y="5063"/>
                <wp:lineTo x="12588" y="5349"/>
                <wp:lineTo x="13298" y="5676"/>
                <wp:lineTo x="13469" y="6125"/>
                <wp:lineTo x="13371" y="6778"/>
                <wp:lineTo x="13029" y="7146"/>
                <wp:lineTo x="12318" y="7105"/>
                <wp:lineTo x="12000" y="6696"/>
                <wp:lineTo x="11976" y="6288"/>
                <wp:lineTo x="12514" y="6370"/>
                <wp:lineTo x="12735" y="6533"/>
                <wp:lineTo x="12931" y="6411"/>
                <wp:lineTo x="12882" y="6166"/>
                <wp:lineTo x="12171" y="5839"/>
                <wp:lineTo x="12000" y="5390"/>
                <wp:lineTo x="12073" y="4736"/>
                <wp:lineTo x="12416" y="4369"/>
                <wp:lineTo x="12539" y="4328"/>
                <wp:lineTo x="12539" y="268"/>
                <wp:lineTo x="735" y="246"/>
                <wp:lineTo x="735" y="1470"/>
                <wp:lineTo x="11535" y="1470"/>
                <wp:lineTo x="11535" y="10167"/>
                <wp:lineTo x="735" y="10167"/>
                <wp:lineTo x="735" y="1470"/>
                <wp:lineTo x="735" y="246"/>
                <wp:lineTo x="147" y="245"/>
                <wp:lineTo x="147" y="11392"/>
                <wp:lineTo x="21478" y="11392"/>
                <wp:lineTo x="21478" y="286"/>
                <wp:lineTo x="147" y="0"/>
                <wp:lineTo x="21600" y="0"/>
                <wp:lineTo x="21600" y="11596"/>
                <wp:lineTo x="14327" y="11596"/>
                <wp:lineTo x="14327" y="18660"/>
                <wp:lineTo x="14547" y="18729"/>
                <wp:lineTo x="14547" y="18905"/>
                <wp:lineTo x="14253" y="18946"/>
                <wp:lineTo x="14253" y="19395"/>
                <wp:lineTo x="14498" y="19507"/>
                <wp:lineTo x="14498" y="19722"/>
                <wp:lineTo x="14229" y="19803"/>
                <wp:lineTo x="14229" y="20293"/>
                <wp:lineTo x="14327" y="20416"/>
                <wp:lineTo x="14645" y="20334"/>
                <wp:lineTo x="14645" y="19803"/>
                <wp:lineTo x="14498" y="19722"/>
                <wp:lineTo x="14498" y="19507"/>
                <wp:lineTo x="14522" y="19518"/>
                <wp:lineTo x="14669" y="19313"/>
                <wp:lineTo x="14620" y="18946"/>
                <wp:lineTo x="14547" y="18905"/>
                <wp:lineTo x="14547" y="18729"/>
                <wp:lineTo x="14718" y="18783"/>
                <wp:lineTo x="14816" y="19273"/>
                <wp:lineTo x="14669" y="19640"/>
                <wp:lineTo x="14841" y="19885"/>
                <wp:lineTo x="14767" y="20416"/>
                <wp:lineTo x="14571" y="20620"/>
                <wp:lineTo x="14155" y="20498"/>
                <wp:lineTo x="14057" y="20293"/>
                <wp:lineTo x="14106" y="19722"/>
                <wp:lineTo x="14229" y="19558"/>
                <wp:lineTo x="14082" y="19354"/>
                <wp:lineTo x="14131" y="18864"/>
                <wp:lineTo x="14327" y="18660"/>
                <wp:lineTo x="14327" y="11596"/>
                <wp:lineTo x="13567" y="11596"/>
                <wp:lineTo x="13567" y="13270"/>
                <wp:lineTo x="14253" y="13270"/>
                <wp:lineTo x="14229" y="13515"/>
                <wp:lineTo x="13690" y="13515"/>
                <wp:lineTo x="13690" y="14087"/>
                <wp:lineTo x="14229" y="14087"/>
                <wp:lineTo x="14204" y="14291"/>
                <wp:lineTo x="13690" y="14291"/>
                <wp:lineTo x="13690" y="14863"/>
                <wp:lineTo x="14278" y="14904"/>
                <wp:lineTo x="14253" y="15108"/>
                <wp:lineTo x="13543" y="15067"/>
                <wp:lineTo x="13567" y="13270"/>
                <wp:lineTo x="13567" y="11596"/>
                <wp:lineTo x="13298" y="11596"/>
                <wp:lineTo x="13298" y="18660"/>
                <wp:lineTo x="13641" y="18742"/>
                <wp:lineTo x="13763" y="19150"/>
                <wp:lineTo x="13616" y="19068"/>
                <wp:lineTo x="13543" y="18864"/>
                <wp:lineTo x="13249" y="18946"/>
                <wp:lineTo x="13151" y="19599"/>
                <wp:lineTo x="13298" y="19354"/>
                <wp:lineTo x="13494" y="19375"/>
                <wp:lineTo x="13494" y="19558"/>
                <wp:lineTo x="13224" y="19640"/>
                <wp:lineTo x="13224" y="20253"/>
                <wp:lineTo x="13518" y="20375"/>
                <wp:lineTo x="13665" y="20171"/>
                <wp:lineTo x="13616" y="19640"/>
                <wp:lineTo x="13494" y="19558"/>
                <wp:lineTo x="13494" y="19375"/>
                <wp:lineTo x="13665" y="19395"/>
                <wp:lineTo x="13812" y="19763"/>
                <wp:lineTo x="13739" y="20375"/>
                <wp:lineTo x="13543" y="20579"/>
                <wp:lineTo x="13176" y="20457"/>
                <wp:lineTo x="13053" y="20130"/>
                <wp:lineTo x="13078" y="19028"/>
                <wp:lineTo x="13298" y="18660"/>
                <wp:lineTo x="13298" y="11596"/>
                <wp:lineTo x="12661" y="11596"/>
                <wp:lineTo x="12661" y="13270"/>
                <wp:lineTo x="13102" y="13352"/>
                <wp:lineTo x="13273" y="13760"/>
                <wp:lineTo x="13078" y="13719"/>
                <wp:lineTo x="12931" y="13474"/>
                <wp:lineTo x="12612" y="13597"/>
                <wp:lineTo x="12612" y="14781"/>
                <wp:lineTo x="12931" y="14904"/>
                <wp:lineTo x="13102" y="14659"/>
                <wp:lineTo x="13127" y="14332"/>
                <wp:lineTo x="12857" y="14291"/>
                <wp:lineTo x="12882" y="14087"/>
                <wp:lineTo x="13273" y="14128"/>
                <wp:lineTo x="13224" y="14822"/>
                <wp:lineTo x="12980" y="15108"/>
                <wp:lineTo x="12563" y="15026"/>
                <wp:lineTo x="12441" y="14676"/>
                <wp:lineTo x="12441" y="18701"/>
                <wp:lineTo x="12735" y="18701"/>
                <wp:lineTo x="12735" y="20579"/>
                <wp:lineTo x="12588" y="20579"/>
                <wp:lineTo x="12588" y="18905"/>
                <wp:lineTo x="12441" y="18905"/>
                <wp:lineTo x="12441" y="18701"/>
                <wp:lineTo x="12441" y="14676"/>
                <wp:lineTo x="12392" y="14536"/>
                <wp:lineTo x="12441" y="13597"/>
                <wp:lineTo x="12661" y="13270"/>
                <wp:lineTo x="12661" y="11596"/>
                <wp:lineTo x="11461" y="11596"/>
                <wp:lineTo x="11461" y="13270"/>
                <wp:lineTo x="12171" y="13270"/>
                <wp:lineTo x="12147" y="13515"/>
                <wp:lineTo x="11608" y="13515"/>
                <wp:lineTo x="11608" y="14087"/>
                <wp:lineTo x="12147" y="14087"/>
                <wp:lineTo x="12122" y="14291"/>
                <wp:lineTo x="11608" y="14291"/>
                <wp:lineTo x="11608" y="14863"/>
                <wp:lineTo x="12196" y="14904"/>
                <wp:lineTo x="12171" y="15108"/>
                <wp:lineTo x="11731" y="15082"/>
                <wp:lineTo x="11731" y="18660"/>
                <wp:lineTo x="12073" y="18742"/>
                <wp:lineTo x="12196" y="19150"/>
                <wp:lineTo x="12049" y="19150"/>
                <wp:lineTo x="11951" y="18864"/>
                <wp:lineTo x="11682" y="18946"/>
                <wp:lineTo x="11584" y="19232"/>
                <wp:lineTo x="11608" y="19477"/>
                <wp:lineTo x="11927" y="19324"/>
                <wp:lineTo x="11927" y="19558"/>
                <wp:lineTo x="11682" y="19599"/>
                <wp:lineTo x="11584" y="20008"/>
                <wp:lineTo x="11755" y="20375"/>
                <wp:lineTo x="12024" y="20293"/>
                <wp:lineTo x="12098" y="19803"/>
                <wp:lineTo x="11927" y="19558"/>
                <wp:lineTo x="11927" y="19324"/>
                <wp:lineTo x="11951" y="19313"/>
                <wp:lineTo x="12196" y="19599"/>
                <wp:lineTo x="12171" y="20334"/>
                <wp:lineTo x="11951" y="20579"/>
                <wp:lineTo x="11608" y="20457"/>
                <wp:lineTo x="11461" y="20008"/>
                <wp:lineTo x="11510" y="18987"/>
                <wp:lineTo x="11731" y="18660"/>
                <wp:lineTo x="11731" y="15082"/>
                <wp:lineTo x="11461" y="15067"/>
                <wp:lineTo x="11461" y="13270"/>
                <wp:lineTo x="11461" y="11596"/>
                <wp:lineTo x="10555" y="11596"/>
                <wp:lineTo x="10555" y="13270"/>
                <wp:lineTo x="10678" y="13270"/>
                <wp:lineTo x="10678" y="14863"/>
                <wp:lineTo x="11241" y="14863"/>
                <wp:lineTo x="11216" y="15108"/>
                <wp:lineTo x="10922" y="15090"/>
                <wp:lineTo x="10922" y="18701"/>
                <wp:lineTo x="10947" y="18701"/>
                <wp:lineTo x="10947" y="19068"/>
                <wp:lineTo x="10555" y="19926"/>
                <wp:lineTo x="10947" y="19926"/>
                <wp:lineTo x="10947" y="19068"/>
                <wp:lineTo x="10947" y="18701"/>
                <wp:lineTo x="11094" y="18701"/>
                <wp:lineTo x="11094" y="19926"/>
                <wp:lineTo x="11241" y="19926"/>
                <wp:lineTo x="11241" y="20130"/>
                <wp:lineTo x="11094" y="20130"/>
                <wp:lineTo x="11094" y="20579"/>
                <wp:lineTo x="10947" y="20579"/>
                <wp:lineTo x="10947" y="20130"/>
                <wp:lineTo x="10384" y="20130"/>
                <wp:lineTo x="10457" y="19763"/>
                <wp:lineTo x="10922" y="18701"/>
                <wp:lineTo x="10922" y="15090"/>
                <wp:lineTo x="10531" y="15067"/>
                <wp:lineTo x="10555" y="13270"/>
                <wp:lineTo x="10555" y="11596"/>
                <wp:lineTo x="9624" y="11596"/>
                <wp:lineTo x="9624" y="13270"/>
                <wp:lineTo x="9771" y="13311"/>
                <wp:lineTo x="9771" y="14863"/>
                <wp:lineTo x="10310" y="14863"/>
                <wp:lineTo x="10310" y="15108"/>
                <wp:lineTo x="9624" y="15108"/>
                <wp:lineTo x="9624" y="13270"/>
                <wp:lineTo x="9624" y="11596"/>
                <wp:lineTo x="8743" y="11596"/>
                <wp:lineTo x="8743" y="13270"/>
                <wp:lineTo x="9012" y="13323"/>
                <wp:lineTo x="9012" y="13515"/>
                <wp:lineTo x="8718" y="13556"/>
                <wp:lineTo x="8620" y="13883"/>
                <wp:lineTo x="8669" y="14740"/>
                <wp:lineTo x="8816" y="14904"/>
                <wp:lineTo x="9110" y="14781"/>
                <wp:lineTo x="9184" y="14536"/>
                <wp:lineTo x="9135" y="13638"/>
                <wp:lineTo x="9012" y="13515"/>
                <wp:lineTo x="9012" y="13323"/>
                <wp:lineTo x="9159" y="13352"/>
                <wp:lineTo x="9331" y="13760"/>
                <wp:lineTo x="9282" y="14822"/>
                <wp:lineTo x="9135" y="15012"/>
                <wp:lineTo x="9135" y="18742"/>
                <wp:lineTo x="9380" y="18787"/>
                <wp:lineTo x="9380" y="19068"/>
                <wp:lineTo x="9135" y="19109"/>
                <wp:lineTo x="9061" y="19313"/>
                <wp:lineTo x="9110" y="20171"/>
                <wp:lineTo x="9380" y="20293"/>
                <wp:lineTo x="9527" y="20048"/>
                <wp:lineTo x="9478" y="19109"/>
                <wp:lineTo x="9380" y="19068"/>
                <wp:lineTo x="9380" y="18787"/>
                <wp:lineTo x="9576" y="18823"/>
                <wp:lineTo x="9747" y="19232"/>
                <wp:lineTo x="9698" y="20293"/>
                <wp:lineTo x="9478" y="20579"/>
                <wp:lineTo x="9012" y="20498"/>
                <wp:lineTo x="8841" y="20048"/>
                <wp:lineTo x="8890" y="19068"/>
                <wp:lineTo x="9061" y="18783"/>
                <wp:lineTo x="9135" y="18742"/>
                <wp:lineTo x="9135" y="15012"/>
                <wp:lineTo x="9061" y="15108"/>
                <wp:lineTo x="8645" y="15026"/>
                <wp:lineTo x="8498" y="14740"/>
                <wp:lineTo x="8522" y="13556"/>
                <wp:lineTo x="8743" y="13270"/>
                <wp:lineTo x="8743" y="11596"/>
                <wp:lineTo x="7641" y="11596"/>
                <wp:lineTo x="7641" y="13270"/>
                <wp:lineTo x="8106" y="13352"/>
                <wp:lineTo x="8253" y="13679"/>
                <wp:lineTo x="8253" y="13883"/>
                <wp:lineTo x="8106" y="13883"/>
                <wp:lineTo x="8033" y="13556"/>
                <wp:lineTo x="7641" y="13556"/>
                <wp:lineTo x="7543" y="13801"/>
                <wp:lineTo x="7592" y="14740"/>
                <wp:lineTo x="7739" y="14904"/>
                <wp:lineTo x="8033" y="14781"/>
                <wp:lineTo x="8106" y="14495"/>
                <wp:lineTo x="8253" y="14495"/>
                <wp:lineTo x="8155" y="14944"/>
                <wp:lineTo x="7984" y="15108"/>
                <wp:lineTo x="7837" y="15079"/>
                <wp:lineTo x="7837" y="18742"/>
                <wp:lineTo x="8694" y="18783"/>
                <wp:lineTo x="8694" y="19068"/>
                <wp:lineTo x="8376" y="19068"/>
                <wp:lineTo x="8351" y="20579"/>
                <wp:lineTo x="8155" y="20538"/>
                <wp:lineTo x="8155" y="19068"/>
                <wp:lineTo x="7812" y="19028"/>
                <wp:lineTo x="7837" y="18742"/>
                <wp:lineTo x="7837" y="15079"/>
                <wp:lineTo x="7567" y="15026"/>
                <wp:lineTo x="7396" y="14618"/>
                <wp:lineTo x="7445" y="13556"/>
                <wp:lineTo x="7641" y="13270"/>
                <wp:lineTo x="7641" y="11596"/>
                <wp:lineTo x="6833" y="11596"/>
                <wp:lineTo x="6833" y="18742"/>
                <wp:lineTo x="7053" y="18768"/>
                <wp:lineTo x="7322" y="19068"/>
                <wp:lineTo x="7053" y="19028"/>
                <wp:lineTo x="7053" y="19599"/>
                <wp:lineTo x="7420" y="19518"/>
                <wp:lineTo x="7396" y="19068"/>
                <wp:lineTo x="7322" y="19068"/>
                <wp:lineTo x="7053" y="18768"/>
                <wp:lineTo x="7518" y="18823"/>
                <wp:lineTo x="7665" y="19109"/>
                <wp:lineTo x="7616" y="19681"/>
                <wp:lineTo x="7469" y="19885"/>
                <wp:lineTo x="7690" y="20579"/>
                <wp:lineTo x="7445" y="20498"/>
                <wp:lineTo x="7273" y="19885"/>
                <wp:lineTo x="7053" y="19885"/>
                <wp:lineTo x="7029" y="20579"/>
                <wp:lineTo x="6833" y="20538"/>
                <wp:lineTo x="6833" y="18742"/>
                <wp:lineTo x="6833" y="11596"/>
                <wp:lineTo x="0" y="11596"/>
                <wp:lineTo x="0" y="0"/>
              </wp:wrapPolygon>
            </wp:wrapThrough>
            <wp:docPr id="1073741827" name="officeArt object" descr="A blue and black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7" name="A blue and black sign with white textAI-generated content may be incorrect." descr="A blue and black sign with white textAI-generated content may be incorrect."/>
                    <pic:cNvPicPr>
                      <a:picLocks noChangeAspect="1"/>
                    </pic:cNvPicPr>
                  </pic:nvPicPr>
                  <pic:blipFill>
                    <a:blip r:embed="rId4">
                      <a:extLst/>
                    </a:blip>
                    <a:stretch>
                      <a:fillRect/>
                    </a:stretch>
                  </pic:blipFill>
                  <pic:spPr>
                    <a:xfrm>
                      <a:off x="0" y="0"/>
                      <a:ext cx="3667125" cy="2200275"/>
                    </a:xfrm>
                    <a:prstGeom prst="rect">
                      <a:avLst/>
                    </a:prstGeom>
                    <a:ln w="12700" cap="flat">
                      <a:noFill/>
                      <a:miter lim="400000"/>
                    </a:ln>
                    <a:effectLst/>
                  </pic:spPr>
                </pic:pic>
              </a:graphicData>
            </a:graphic>
          </wp:anchor>
        </w:drawing>
      </w:r>
      <w:r>
        <w:rPr>
          <w:rFonts w:ascii="Calibri" w:cs="Calibri" w:hAnsi="Calibri" w:eastAsia="Calibri"/>
          <w:smallCaps w:val="1"/>
          <w:outline w:val="0"/>
          <w:color w:val="1d3066"/>
          <w:kern w:val="2"/>
          <w:sz w:val="40"/>
          <w:szCs w:val="40"/>
          <w:u w:color="1d3066"/>
          <w:shd w:val="clear" w:color="auto" w:fill="ffff00"/>
          <w14:textFill>
            <w14:solidFill>
              <w14:srgbClr w14:val="1D3066"/>
            </w14:solidFill>
          </w14:textFill>
        </w:rPr>
        <mc:AlternateContent>
          <mc:Choice Requires="wps">
            <w:drawing xmlns:a="http://schemas.openxmlformats.org/drawingml/2006/main">
              <wp:anchor distT="80010" distB="80010" distL="80010" distR="80010" simplePos="0" relativeHeight="251659264" behindDoc="0" locked="0" layoutInCell="1" allowOverlap="1">
                <wp:simplePos x="0" y="0"/>
                <wp:positionH relativeFrom="page">
                  <wp:posOffset>1175384</wp:posOffset>
                </wp:positionH>
                <wp:positionV relativeFrom="page">
                  <wp:posOffset>4203699</wp:posOffset>
                </wp:positionV>
                <wp:extent cx="5581016" cy="3218181"/>
                <wp:effectExtent l="0" t="0" r="0" b="0"/>
                <wp:wrapSquare wrapText="bothSides" distL="80010" distR="80010" distT="80010" distB="80010"/>
                <wp:docPr id="1073741828" name="officeArt object" descr="Text Box 2"/>
                <wp:cNvGraphicFramePr/>
                <a:graphic xmlns:a="http://schemas.openxmlformats.org/drawingml/2006/main">
                  <a:graphicData uri="http://schemas.microsoft.com/office/word/2010/wordprocessingShape">
                    <wps:wsp>
                      <wps:cNvSpPr txBox="1"/>
                      <wps:spPr>
                        <a:xfrm>
                          <a:off x="0" y="0"/>
                          <a:ext cx="5581016" cy="3218181"/>
                        </a:xfrm>
                        <a:prstGeom prst="rect">
                          <a:avLst/>
                        </a:prstGeom>
                        <a:solidFill>
                          <a:srgbClr val="FFFFFF"/>
                        </a:solidFill>
                        <a:ln w="12700" cap="flat">
                          <a:noFill/>
                          <a:miter lim="400000"/>
                        </a:ln>
                        <a:effectLst/>
                      </wps:spPr>
                      <wps:txbx>
                        <w:txbxContent>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Theory Assessment 1 </w:t>
                            </w:r>
                          </w:p>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Short Answers</w:t>
                            </w:r>
                          </w:p>
                          <w:p>
                            <w:pPr>
                              <w:pStyle w:val="Body"/>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CHCCCS040 Support independence and wellbeing</w:t>
                            </w:r>
                          </w:p>
                        </w:txbxContent>
                      </wps:txbx>
                      <wps:bodyPr wrap="square" lIns="45719" tIns="45719" rIns="45719" bIns="45719" numCol="1" anchor="t">
                        <a:noAutofit/>
                      </wps:bodyPr>
                    </wps:wsp>
                  </a:graphicData>
                </a:graphic>
              </wp:anchor>
            </w:drawing>
          </mc:Choice>
          <mc:Fallback>
            <w:pict>
              <v:shape id="_x0000_s1028" type="#_x0000_t202" style="visibility:visible;position:absolute;margin-left:92.5pt;margin-top:331.0pt;width:439.5pt;height:253.4pt;z-index:251659264;mso-position-horizontal:absolute;mso-position-horizontal-relative:page;mso-position-vertical:absolute;mso-position-vertical-relative:page;mso-wrap-distance-left:6.3pt;mso-wrap-distance-top:6.3pt;mso-wrap-distance-right:6.3pt;mso-wrap-distance-bottom:6.3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Theory Assessment 1 </w:t>
                      </w:r>
                    </w:p>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Short Answers</w:t>
                      </w:r>
                    </w:p>
                    <w:p>
                      <w:pPr>
                        <w:pStyle w:val="Body"/>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CHCCCS040 Support independence and wellbeing</w:t>
                      </w:r>
                    </w:p>
                  </w:txbxContent>
                </v:textbox>
                <w10:wrap type="square" side="bothSides" anchorx="page" anchory="page"/>
              </v:shape>
            </w:pict>
          </mc:Fallback>
        </mc:AlternateContent>
      </w:r>
      <w:r>
        <w:rPr>
          <w:rFonts w:ascii="Arial Unicode MS" w:cs="Arial Unicode MS" w:hAnsi="Arial Unicode MS" w:eastAsia="Arial Unicode MS"/>
          <w:b w:val="0"/>
          <w:bCs w:val="0"/>
          <w:i w:val="0"/>
          <w:iCs w:val="0"/>
          <w:smallCaps w:val="1"/>
          <w:outline w:val="0"/>
          <w:color w:val="1d3066"/>
          <w:kern w:val="2"/>
          <w:sz w:val="40"/>
          <w:szCs w:val="40"/>
          <w:u w:color="1d3066"/>
          <w:shd w:val="clear" w:color="auto" w:fill="ffff00"/>
          <w14:textFill>
            <w14:solidFill>
              <w14:srgbClr w14:val="1D3066"/>
            </w14:solidFill>
          </w14:textFill>
        </w:rPr>
        <w:br w:type="page"/>
      </w:r>
    </w:p>
    <w:p>
      <w:pPr>
        <w:pStyle w:val="Heading"/>
        <w:ind w:left="432" w:hanging="432"/>
        <w:rPr>
          <w:rFonts w:ascii="Calibri" w:cs="Calibri" w:hAnsi="Calibri" w:eastAsia="Calibri"/>
        </w:rPr>
      </w:pPr>
      <w:r>
        <w:rPr>
          <w:rFonts w:ascii="Calibri" w:hAnsi="Calibri"/>
          <w:rtl w:val="0"/>
          <w:lang w:val="en-US"/>
        </w:rPr>
        <w:t xml:space="preserve">Assessment Submission Details </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Type of Assessment </w:t>
            </w:r>
          </w:p>
        </w:tc>
      </w:tr>
    </w:tbl>
    <w:p>
      <w:pPr>
        <w:pStyle w:val="Heading"/>
        <w:widowControl w:val="0"/>
        <w:pBdr>
          <w:top w:val="nil"/>
          <w:left w:val="nil"/>
          <w:bottom w:val="nil"/>
          <w:right w:val="nil"/>
        </w:pBdr>
        <w:spacing w:line="240" w:lineRule="auto"/>
        <w:rPr>
          <w:rFonts w:ascii="Calibri" w:cs="Calibri" w:hAnsi="Calibri" w:eastAsia="Calibri"/>
        </w:rPr>
      </w:pPr>
    </w:p>
    <w:p>
      <w:pPr>
        <w:pStyle w:val="Body"/>
        <w:spacing w:after="0" w:line="240" w:lineRule="auto"/>
        <w:jc w:val="both"/>
        <w:rPr>
          <w:rFonts w:ascii="Calibri" w:cs="Calibri" w:hAnsi="Calibri" w:eastAsia="Calibri"/>
        </w:rPr>
      </w:pPr>
      <w:r>
        <w:rPr>
          <w:rFonts w:ascii="Calibri" w:hAnsi="Calibri"/>
          <w:rtl w:val="0"/>
          <w:lang w:val="en-US"/>
        </w:rPr>
        <w:t>This assessment is designed to assess the learner</w:t>
      </w:r>
      <w:r>
        <w:rPr>
          <w:rFonts w:ascii="Calibri" w:hAnsi="Calibri" w:hint="default"/>
          <w:rtl w:val="1"/>
        </w:rPr>
        <w:t>’</w:t>
      </w:r>
      <w:r>
        <w:rPr>
          <w:rFonts w:ascii="Calibri" w:hAnsi="Calibri"/>
          <w:rtl w:val="0"/>
          <w:lang w:val="en-US"/>
        </w:rPr>
        <w:t>s skills, knowledge and performance, as required to show competency in this unit. These should be completed as stated under the trainer/assessor instructions.</w:t>
      </w:r>
    </w:p>
    <w:p>
      <w:pPr>
        <w:pStyle w:val="Body"/>
        <w:spacing w:after="0" w:line="240" w:lineRule="auto"/>
        <w:jc w:val="both"/>
        <w:rPr>
          <w:rFonts w:ascii="Calibri" w:cs="Calibri" w:hAnsi="Calibri" w:eastAsia="Calibri"/>
        </w:rPr>
      </w:pPr>
      <w:r>
        <w:rPr>
          <w:rFonts w:ascii="Calibri" w:hAnsi="Calibri"/>
          <w:rtl w:val="0"/>
          <w:lang w:val="en-US"/>
        </w:rPr>
        <w:t>Skills, knowledge and performance may be termed as:</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Skills </w:t>
      </w:r>
      <w:r>
        <w:rPr>
          <w:rFonts w:ascii="Calibri" w:hAnsi="Calibri" w:hint="default"/>
          <w:rtl w:val="0"/>
          <w:lang w:val="en-US"/>
        </w:rPr>
        <w:t xml:space="preserve">– </w:t>
      </w:r>
      <w:r>
        <w:rPr>
          <w:rFonts w:ascii="Calibri" w:hAnsi="Calibri"/>
          <w:rtl w:val="0"/>
          <w:lang w:val="en-US"/>
        </w:rPr>
        <w:t>skill requirements, required skills, essential skills, foundation skills</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Knowledge </w:t>
      </w:r>
      <w:r>
        <w:rPr>
          <w:rFonts w:ascii="Calibri" w:hAnsi="Calibri" w:hint="default"/>
          <w:rtl w:val="0"/>
          <w:lang w:val="en-US"/>
        </w:rPr>
        <w:t xml:space="preserve">– </w:t>
      </w:r>
      <w:r>
        <w:rPr>
          <w:rFonts w:ascii="Calibri" w:hAnsi="Calibri"/>
          <w:rtl w:val="0"/>
          <w:lang w:val="en-US"/>
        </w:rPr>
        <w:t>knowledge requirements, required knowledge, essential knowledge, knowledge evidence</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Performance </w:t>
      </w:r>
      <w:r>
        <w:rPr>
          <w:rFonts w:ascii="Calibri" w:hAnsi="Calibri" w:hint="default"/>
          <w:rtl w:val="0"/>
          <w:lang w:val="en-US"/>
        </w:rPr>
        <w:t xml:space="preserve">– </w:t>
      </w:r>
      <w:r>
        <w:rPr>
          <w:rFonts w:ascii="Calibri" w:hAnsi="Calibri"/>
          <w:rtl w:val="0"/>
          <w:lang w:val="en-US"/>
        </w:rPr>
        <w:t>evidence requirements, critical aspects of assessment, performance evidence.</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line="278"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Instruction </w:t>
            </w:r>
          </w:p>
        </w:tc>
      </w:tr>
    </w:tbl>
    <w:p>
      <w:pPr>
        <w:pStyle w:val="List Paragraph"/>
        <w:widowControl w:val="0"/>
        <w:numPr>
          <w:ilvl w:val="0"/>
          <w:numId w:val="2"/>
        </w:numPr>
        <w:spacing w:after="0" w:line="240" w:lineRule="auto"/>
      </w:pPr>
    </w:p>
    <w:p>
      <w:pPr>
        <w:pStyle w:val="Body"/>
        <w:jc w:val="both"/>
        <w:rPr>
          <w:rFonts w:ascii="Calibri" w:cs="Calibri" w:hAnsi="Calibri" w:eastAsia="Calibri"/>
        </w:rPr>
      </w:pPr>
      <w:r>
        <w:rPr>
          <w:rFonts w:ascii="Calibri" w:hAnsi="Calibri"/>
          <w:rtl w:val="0"/>
          <w:lang w:val="en-US"/>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Reasonable Adjustment </w:t>
            </w:r>
          </w:p>
        </w:tc>
      </w:tr>
    </w:tbl>
    <w:p>
      <w:pPr>
        <w:pStyle w:val="Body"/>
        <w:widowControl w:val="0"/>
        <w:spacing w:line="240" w:lineRule="auto"/>
        <w:jc w:val="both"/>
        <w:rPr>
          <w:rFonts w:ascii="Calibri" w:cs="Calibri" w:hAnsi="Calibri" w:eastAsia="Calibri"/>
        </w:rPr>
      </w:pPr>
    </w:p>
    <w:p>
      <w:pPr>
        <w:pStyle w:val="Body"/>
        <w:rPr>
          <w:rFonts w:ascii="Calibri" w:cs="Calibri" w:hAnsi="Calibri" w:eastAsia="Calibri"/>
        </w:rPr>
      </w:pPr>
      <w:r>
        <w:rPr>
          <w:rFonts w:ascii="Calibri" w:hAnsi="Calibri"/>
          <w:rtl w:val="0"/>
          <w:lang w:val="en-US"/>
        </w:rPr>
        <w:t>RTO will allow flexibility in relation to the way in which each unit is delivered and assessed based on the student</w:t>
      </w:r>
      <w:r>
        <w:rPr>
          <w:rFonts w:ascii="Calibri" w:hAnsi="Calibri" w:hint="default"/>
          <w:rtl w:val="1"/>
        </w:rPr>
        <w:t>’</w:t>
      </w:r>
      <w:r>
        <w:rPr>
          <w:rFonts w:ascii="Calibri" w:hAnsi="Calibri"/>
          <w:rtl w:val="0"/>
          <w:lang w:val="en-US"/>
        </w:rPr>
        <w:t>s requirement. The following are the reasonable adjustments for this unit:</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792"/>
        <w:gridCol w:w="2262"/>
      </w:tblGrid>
      <w:tr>
        <w:tblPrEx>
          <w:shd w:val="clear" w:color="auto" w:fill="ced7e7"/>
        </w:tblPrEx>
        <w:trPr>
          <w:trHeight w:val="25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Reasonable adjustments for this unit -</w:t>
            </w:r>
            <w:r>
              <w:rPr>
                <w:rFonts w:ascii="Calibri" w:hAnsi="Calibri"/>
                <w:outline w:val="0"/>
                <w:color w:val="7030a0"/>
                <w:u w:color="7030a0"/>
                <w:shd w:val="nil" w:color="auto" w:fill="auto"/>
                <w:rtl w:val="0"/>
                <w:lang w:val="en-US"/>
                <w14:textFill>
                  <w14:solidFill>
                    <w14:srgbClr w14:val="7030A0"/>
                  </w14:solidFill>
                </w14:textFill>
              </w:rPr>
              <w:t xml:space="preserve"> </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35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Assistance of a learning support teacher for LLN issues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5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Modifications to physical environment, e.g., wheelchair access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5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Changes to course design, e.g., verbal questioning with assessor to write answers provided by student</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5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Changes in lecture schedules and arrangements, e.g., relocating classes to an accessible venue</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5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Modifications to computer equipment in the computer lab</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widowControl w:val="0"/>
        <w:spacing w:line="240" w:lineRule="auto"/>
        <w:rPr>
          <w:rFonts w:ascii="Calibri" w:cs="Calibri" w:hAnsi="Calibri" w:eastAsia="Calibri"/>
        </w:rPr>
      </w:pPr>
    </w:p>
    <w:p>
      <w:pPr>
        <w:pStyle w:val="Body"/>
        <w:spacing w:after="0"/>
        <w:rPr>
          <w:rFonts w:ascii="Calibri" w:cs="Calibri" w:hAnsi="Calibri" w:eastAsia="Calibri"/>
        </w:rPr>
      </w:pP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5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Assessment Coding </w:t>
            </w:r>
          </w:p>
        </w:tc>
      </w:tr>
    </w:tbl>
    <w:p>
      <w:pPr>
        <w:pStyle w:val="Body"/>
        <w:widowControl w:val="0"/>
        <w:spacing w:after="0" w:line="240" w:lineRule="auto"/>
        <w:rPr>
          <w:rFonts w:ascii="Calibri" w:cs="Calibri" w:hAnsi="Calibri" w:eastAsia="Calibri"/>
        </w:rPr>
      </w:pPr>
    </w:p>
    <w:p>
      <w:pPr>
        <w:pStyle w:val="Body"/>
        <w:spacing w:after="120" w:line="240" w:lineRule="auto"/>
        <w:rPr>
          <w:rFonts w:ascii="Calibri" w:cs="Calibri" w:hAnsi="Calibri" w:eastAsia="Calibri"/>
        </w:rPr>
      </w:pPr>
      <w:r>
        <w:rPr>
          <w:rFonts w:ascii="Calibri" w:hAnsi="Calibri"/>
          <w:rtl w:val="0"/>
          <w:lang w:val="en-US"/>
        </w:rPr>
        <w:t>Assessment of this program of study is based on competency-based principles.</w:t>
      </w:r>
    </w:p>
    <w:p>
      <w:pPr>
        <w:pStyle w:val="Body"/>
        <w:numPr>
          <w:ilvl w:val="0"/>
          <w:numId w:val="4"/>
        </w:numPr>
        <w:bidi w:val="0"/>
        <w:spacing w:after="160" w:line="259" w:lineRule="auto"/>
        <w:ind w:right="0"/>
        <w:jc w:val="left"/>
        <w:rPr>
          <w:rFonts w:ascii="Calibri" w:hAnsi="Calibri"/>
          <w:b w:val="1"/>
          <w:bCs w:val="1"/>
          <w:rtl w:val="0"/>
        </w:rPr>
      </w:pPr>
      <w:r>
        <w:rPr>
          <w:rFonts w:ascii="Calibri" w:hAnsi="Calibri"/>
          <w:b w:val="1"/>
          <w:bCs w:val="1"/>
          <w:rtl w:val="0"/>
          <w:lang w:val="en-US"/>
        </w:rPr>
        <w:t>S</w:t>
        <w:tab/>
        <w:t>= Satisfactory</w:t>
      </w:r>
    </w:p>
    <w:p>
      <w:pPr>
        <w:pStyle w:val="Body"/>
        <w:numPr>
          <w:ilvl w:val="0"/>
          <w:numId w:val="4"/>
        </w:numPr>
        <w:bidi w:val="0"/>
        <w:spacing w:after="160" w:line="259" w:lineRule="auto"/>
        <w:ind w:right="0"/>
        <w:jc w:val="left"/>
        <w:rPr>
          <w:rFonts w:ascii="Calibri" w:hAnsi="Calibri"/>
          <w:b w:val="1"/>
          <w:bCs w:val="1"/>
          <w:rtl w:val="0"/>
        </w:rPr>
      </w:pPr>
      <w:r>
        <w:rPr>
          <w:rFonts w:ascii="Calibri" w:hAnsi="Calibri"/>
          <w:b w:val="1"/>
          <w:bCs w:val="1"/>
          <w:rtl w:val="0"/>
          <w:lang w:val="en-US"/>
        </w:rPr>
        <w:t xml:space="preserve">NS </w:t>
        <w:tab/>
        <w:t>= Not Satisfactory</w:t>
      </w:r>
    </w:p>
    <w:p>
      <w:pPr>
        <w:pStyle w:val="Body"/>
        <w:spacing w:line="240" w:lineRule="auto"/>
        <w:jc w:val="both"/>
        <w:rPr>
          <w:rFonts w:ascii="Calibri" w:cs="Calibri" w:hAnsi="Calibri" w:eastAsia="Calibri"/>
        </w:rPr>
      </w:pPr>
      <w:r>
        <w:rPr>
          <w:rFonts w:ascii="Calibri" w:hAnsi="Calibri"/>
          <w:rtl w:val="0"/>
          <w:lang w:val="en-US"/>
        </w:rPr>
        <w:t xml:space="preserve">Learners who fail to perform satisfactorily for the assessment on the prescribed date may be assessed as </w:t>
      </w:r>
      <w:r>
        <w:rPr>
          <w:rFonts w:ascii="Calibri" w:hAnsi="Calibri" w:hint="default"/>
          <w:rtl w:val="1"/>
        </w:rPr>
        <w:t>‘</w:t>
      </w:r>
      <w:r>
        <w:rPr>
          <w:rFonts w:ascii="Calibri" w:hAnsi="Calibri"/>
          <w:rtl w:val="0"/>
          <w:lang w:val="en-US"/>
        </w:rPr>
        <w:t>not satisfactory</w:t>
      </w:r>
      <w:r>
        <w:rPr>
          <w:rFonts w:ascii="Calibri" w:hAnsi="Calibri" w:hint="default"/>
          <w:rtl w:val="1"/>
        </w:rPr>
        <w:t>’</w:t>
      </w:r>
      <w:r>
        <w:rPr>
          <w:rFonts w:ascii="Calibri" w:hAnsi="Calibri"/>
          <w:rtl w:val="0"/>
          <w:lang w:val="en-US"/>
        </w:rPr>
        <w:t xml:space="preserve">. You are required to be assessed as </w:t>
      </w:r>
      <w:r>
        <w:rPr>
          <w:rFonts w:ascii="Calibri" w:hAnsi="Calibri" w:hint="default"/>
          <w:rtl w:val="1"/>
        </w:rPr>
        <w:t>‘</w:t>
      </w:r>
      <w:r>
        <w:rPr>
          <w:rFonts w:ascii="Calibri" w:hAnsi="Calibri"/>
          <w:rtl w:val="0"/>
          <w:lang w:val="en-US"/>
        </w:rPr>
        <w:t>Satisfactory</w:t>
      </w:r>
      <w:r>
        <w:rPr>
          <w:rFonts w:ascii="Calibri" w:hAnsi="Calibri" w:hint="default"/>
          <w:rtl w:val="1"/>
        </w:rPr>
        <w:t xml:space="preserve">’ </w:t>
      </w:r>
      <w:r>
        <w:rPr>
          <w:rFonts w:ascii="Calibri" w:hAnsi="Calibri"/>
          <w:rtl w:val="0"/>
          <w:lang w:val="en-US"/>
        </w:rPr>
        <w:t>on completion of Assessments assigned by your assessor for this unit of competency.</w:t>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5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Re - Assessment  </w:t>
            </w:r>
          </w:p>
        </w:tc>
      </w:tr>
    </w:tbl>
    <w:p>
      <w:pPr>
        <w:pStyle w:val="Body"/>
        <w:widowControl w:val="0"/>
        <w:spacing w:line="240" w:lineRule="auto"/>
        <w:jc w:val="both"/>
        <w:rPr>
          <w:rFonts w:ascii="Calibri" w:cs="Calibri" w:hAnsi="Calibri" w:eastAsia="Calibri"/>
        </w:rPr>
      </w:pPr>
    </w:p>
    <w:p>
      <w:pPr>
        <w:pStyle w:val="Body"/>
        <w:spacing w:after="0"/>
        <w:jc w:val="both"/>
        <w:rPr>
          <w:rFonts w:ascii="Calibri" w:cs="Calibri" w:hAnsi="Calibri" w:eastAsia="Calibri"/>
        </w:rPr>
      </w:pPr>
      <w:r>
        <w:rPr>
          <w:rFonts w:ascii="Calibri" w:hAnsi="Calibri"/>
          <w:rtl w:val="0"/>
          <w:lang w:val="en-US"/>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Student Declaration </w:t>
            </w:r>
          </w:p>
        </w:tc>
      </w:tr>
    </w:tbl>
    <w:p>
      <w:pPr>
        <w:pStyle w:val="Body"/>
        <w:widowControl w:val="0"/>
        <w:spacing w:line="240" w:lineRule="auto"/>
        <w:rPr>
          <w:rFonts w:ascii="Calibri" w:cs="Calibri" w:hAnsi="Calibri" w:eastAsia="Calibri"/>
        </w:rPr>
      </w:pPr>
    </w:p>
    <w:p>
      <w:pPr>
        <w:pStyle w:val="List Paragraph"/>
        <w:numPr>
          <w:ilvl w:val="0"/>
          <w:numId w:val="6"/>
        </w:numPr>
        <w:bidi w:val="0"/>
        <w:ind w:right="0"/>
        <w:jc w:val="both"/>
        <w:rPr>
          <w:rFonts w:ascii="Calibri" w:hAnsi="Calibri"/>
          <w:rtl w:val="0"/>
          <w:lang w:val="en-US"/>
        </w:rPr>
      </w:pPr>
      <w:r>
        <w:rPr>
          <w:rFonts w:ascii="Calibri" w:hAnsi="Calibri"/>
          <w:rtl w:val="0"/>
          <w:lang w:val="en-US"/>
        </w:rPr>
        <w:t xml:space="preserve">I acknowledge the assessment process has been explained and agree to undertake assessment. </w:t>
      </w:r>
    </w:p>
    <w:p>
      <w:pPr>
        <w:pStyle w:val="List Paragraph"/>
        <w:numPr>
          <w:ilvl w:val="0"/>
          <w:numId w:val="6"/>
        </w:numPr>
        <w:bidi w:val="0"/>
        <w:ind w:right="0"/>
        <w:jc w:val="both"/>
        <w:rPr>
          <w:rFonts w:ascii="Calibri" w:hAnsi="Calibri"/>
          <w:rtl w:val="0"/>
          <w:lang w:val="en-US"/>
        </w:rPr>
      </w:pPr>
      <w:r>
        <w:rPr>
          <w:rFonts w:ascii="Calibri" w:hAnsi="Calibri"/>
          <w:rtl w:val="0"/>
          <w:lang w:val="en-US"/>
        </w:rPr>
        <w:t>I am aware of the RTO</w:t>
      </w:r>
      <w:r>
        <w:rPr>
          <w:rFonts w:ascii="Calibri" w:hAnsi="Calibri" w:hint="default"/>
          <w:rtl w:val="0"/>
          <w:lang w:val="en-US"/>
        </w:rPr>
        <w:t>’</w:t>
      </w:r>
      <w:r>
        <w:rPr>
          <w:rFonts w:ascii="Calibri" w:hAnsi="Calibri"/>
          <w:rtl w:val="0"/>
          <w:lang w:val="en-US"/>
        </w:rPr>
        <w:t xml:space="preserve">s appeals process, should the need arise. </w:t>
      </w:r>
    </w:p>
    <w:p>
      <w:pPr>
        <w:pStyle w:val="List Paragraph"/>
        <w:numPr>
          <w:ilvl w:val="0"/>
          <w:numId w:val="6"/>
        </w:numPr>
        <w:bidi w:val="0"/>
        <w:ind w:right="0"/>
        <w:jc w:val="both"/>
        <w:rPr>
          <w:rFonts w:ascii="Calibri" w:hAnsi="Calibri"/>
          <w:rtl w:val="0"/>
          <w:lang w:val="en-US"/>
        </w:rPr>
      </w:pPr>
      <w:r>
        <w:rPr>
          <w:rFonts w:ascii="Calibri" w:hAnsi="Calibri"/>
          <w:rtl w:val="0"/>
          <w:lang w:val="en-US"/>
        </w:rPr>
        <w:t xml:space="preserve">I also understand that I must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 xml:space="preserve">in all parts of the assessment to gain a competent result for this unit of competency. </w:t>
      </w:r>
    </w:p>
    <w:p>
      <w:pPr>
        <w:pStyle w:val="List Paragraph"/>
        <w:numPr>
          <w:ilvl w:val="0"/>
          <w:numId w:val="6"/>
        </w:numPr>
        <w:bidi w:val="0"/>
        <w:ind w:right="0"/>
        <w:jc w:val="both"/>
        <w:rPr>
          <w:rFonts w:ascii="Calibri" w:hAnsi="Calibri"/>
          <w:rtl w:val="0"/>
          <w:lang w:val="en-US"/>
        </w:rPr>
      </w:pPr>
      <w:r>
        <w:rPr>
          <w:rFonts w:ascii="Calibri" w:hAnsi="Calibri"/>
          <w:rtl w:val="0"/>
          <w:lang w:val="en-US"/>
        </w:rPr>
        <w:t xml:space="preserve">I declare that the work contained in this assessment is my own, except where acknowledgment of sources is made. </w:t>
      </w:r>
    </w:p>
    <w:p>
      <w:pPr>
        <w:pStyle w:val="List Paragraph"/>
        <w:numPr>
          <w:ilvl w:val="0"/>
          <w:numId w:val="6"/>
        </w:numPr>
        <w:bidi w:val="0"/>
        <w:ind w:right="0"/>
        <w:jc w:val="both"/>
        <w:rPr>
          <w:rFonts w:ascii="Calibri" w:hAnsi="Calibri"/>
          <w:rtl w:val="0"/>
          <w:lang w:val="en-US"/>
        </w:rPr>
      </w:pPr>
      <w:r>
        <w:rPr>
          <w:rFonts w:ascii="Calibri" w:hAnsi="Calibri"/>
          <w:rtl w:val="0"/>
          <w:lang w:val="en-US"/>
        </w:rPr>
        <w:t>I understand that a person found responsible for academic misconduct will be subject to disciplinary action as described in the refer to student handbook.</w:t>
      </w:r>
    </w:p>
    <w:p>
      <w:pPr>
        <w:pStyle w:val="List Paragraph"/>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b w:val="0"/>
                <w:bCs w:val="0"/>
                <w:outline w:val="0"/>
                <w:color w:val="ffffff"/>
                <w:sz w:val="24"/>
                <w:szCs w:val="24"/>
                <w:u w:color="ffffff"/>
                <w:shd w:val="nil" w:color="auto" w:fill="auto"/>
                <w:rtl w:val="0"/>
                <w:lang w:val="en-US"/>
                <w14:textFill>
                  <w14:solidFill>
                    <w14:srgbClr w14:val="FFFFFF"/>
                  </w14:solidFill>
                </w14:textFill>
              </w:rPr>
              <w:t>Student Assessment Agreement</w:t>
            </w:r>
            <w:r>
              <w:rPr>
                <w:rFonts w:ascii="Calibri" w:hAnsi="Calibri"/>
                <w:b w:val="1"/>
                <w:bCs w:val="1"/>
                <w:outline w:val="0"/>
                <w:color w:val="4bacc6"/>
                <w:sz w:val="24"/>
                <w:szCs w:val="24"/>
                <w:u w:color="4bacc6"/>
                <w:shd w:val="nil" w:color="auto" w:fill="auto"/>
                <w:rtl w:val="0"/>
                <w:lang w:val="en-US"/>
                <w14:textFill>
                  <w14:solidFill>
                    <w14:srgbClr w14:val="4BACC6"/>
                  </w14:solidFill>
                </w14:textFill>
              </w:rPr>
              <w:t xml:space="preserve"> </w:t>
            </w:r>
          </w:p>
        </w:tc>
      </w:tr>
    </w:tbl>
    <w:p>
      <w:pPr>
        <w:pStyle w:val="List Paragraph"/>
        <w:widowControl w:val="0"/>
        <w:spacing w:line="240" w:lineRule="auto"/>
        <w:ind w:left="0" w:firstLine="0"/>
        <w:rPr>
          <w:rFonts w:ascii="Calibri" w:cs="Calibri" w:hAnsi="Calibri" w:eastAsia="Calibri"/>
        </w:rPr>
      </w:pPr>
    </w:p>
    <w:p>
      <w:pPr>
        <w:pStyle w:val="Body"/>
        <w:rPr>
          <w:rFonts w:ascii="Calibri" w:cs="Calibri" w:hAnsi="Calibri" w:eastAsia="Calibri"/>
        </w:rPr>
      </w:pPr>
      <w:r>
        <w:rPr>
          <w:rFonts w:ascii="Calibri" w:hAnsi="Calibri"/>
          <w:rtl w:val="0"/>
          <w:lang w:val="en-US"/>
        </w:rPr>
        <w:t>Make sure you read through the assessment before you fill out and sign the agreement below.</w:t>
      </w:r>
    </w:p>
    <w:p>
      <w:pPr>
        <w:pStyle w:val="Body"/>
        <w:rPr>
          <w:rFonts w:ascii="Calibri" w:cs="Calibri" w:hAnsi="Calibri" w:eastAsia="Calibri"/>
        </w:rPr>
      </w:pPr>
      <w:r>
        <w:rPr>
          <w:rFonts w:ascii="Calibri" w:hAnsi="Calibri"/>
          <w:rtl w:val="0"/>
          <w:lang w:val="en-US"/>
        </w:rPr>
        <w:t>If there is anything that you are unsure of, consult your assessor prior to signing this agreement.</w:t>
      </w:r>
    </w:p>
    <w:tbl>
      <w:tblPr>
        <w:tblW w:w="100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08"/>
        <w:gridCol w:w="1276"/>
        <w:gridCol w:w="1275"/>
      </w:tblGrid>
      <w:tr>
        <w:tblPrEx>
          <w:shd w:val="clear" w:color="auto" w:fill="ced7e7"/>
        </w:tblPrEx>
        <w:trPr>
          <w:trHeight w:val="24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Have you read the assessment requirements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4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understand the requirements of the assessments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4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agree to the way in which you are being assessed?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4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have any specific needs that should be considered?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47" w:hRule="atLeast"/>
        </w:trPr>
        <w:tc>
          <w:tcPr>
            <w:tcW w:type="dxa" w:w="10059"/>
            <w:gridSpan w:val="3"/>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If you have ticked yes to special need, explain these in the space below.</w:t>
            </w:r>
          </w:p>
        </w:tc>
      </w:tr>
      <w:tr>
        <w:tblPrEx>
          <w:shd w:val="clear" w:color="auto" w:fill="ced7e7"/>
        </w:tblPrEx>
        <w:trPr>
          <w:trHeight w:val="294" w:hRule="atLeast"/>
        </w:trPr>
        <w:tc>
          <w:tcPr>
            <w:tcW w:type="dxa" w:w="10059"/>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r>
      <w:tr>
        <w:tblPrEx>
          <w:shd w:val="clear" w:color="auto" w:fill="ced7e7"/>
        </w:tblPrEx>
        <w:trPr>
          <w:trHeight w:val="304" w:hRule="atLeast"/>
        </w:trPr>
        <w:tc>
          <w:tcPr>
            <w:tcW w:type="dxa" w:w="10059"/>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center"/>
          </w:tcPr>
          <w:p/>
        </w:tc>
      </w:tr>
    </w:tbl>
    <w:p>
      <w:pPr>
        <w:pStyle w:val="Body"/>
        <w:widowControl w:val="0"/>
        <w:spacing w:line="240" w:lineRule="auto"/>
        <w:rPr>
          <w:rFonts w:ascii="Calibri" w:cs="Calibri" w:hAnsi="Calibri" w:eastAsia="Calibri"/>
        </w:rPr>
      </w:pPr>
    </w:p>
    <w:p>
      <w:pPr>
        <w:pStyle w:val="Body"/>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2"/>
        <w:gridCol w:w="7082"/>
      </w:tblGrid>
      <w:tr>
        <w:tblPrEx>
          <w:shd w:val="clear" w:color="auto" w:fill="ced7e7"/>
        </w:tblPrEx>
        <w:trPr>
          <w:trHeight w:val="46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pPr>
            <w:r>
              <w:rPr>
                <w:rFonts w:ascii="Calibri" w:hAnsi="Calibri"/>
                <w:outline w:val="0"/>
                <w:color w:val="ffffff"/>
                <w:u w:color="ffffff"/>
                <w:shd w:val="nil" w:color="auto" w:fill="auto"/>
                <w:rtl w:val="0"/>
                <w:lang w:val="en-US"/>
                <w14:textFill>
                  <w14:solidFill>
                    <w14:srgbClr w14:val="FFFFFF"/>
                  </w14:solidFill>
                </w14:textFill>
              </w:rPr>
              <w:t>Signature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outline w:val="0"/>
                <w:color w:val="000000"/>
                <w:u w:color="7030a0"/>
                <w:rtl w:val="0"/>
                <w:lang w:val="en-US"/>
                <w14:textFill>
                  <w14:solidFill>
                    <w14:srgbClr w14:val="000000"/>
                  </w14:solidFill>
                </w14:textFill>
              </w:rPr>
              <w:t>Karol Bhandari</w:t>
            </w:r>
          </w:p>
        </w:tc>
      </w:tr>
      <w:tr>
        <w:tblPrEx>
          <w:shd w:val="clear" w:color="auto" w:fill="ced7e7"/>
        </w:tblPrEx>
        <w:trPr>
          <w:trHeight w:val="46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Date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outline w:val="0"/>
                <w:color w:val="000000"/>
                <w:u w:color="7030a0"/>
                <w:rtl w:val="0"/>
                <w:lang w:val="en-US"/>
                <w14:textFill>
                  <w14:solidFill>
                    <w14:srgbClr w14:val="000000"/>
                  </w14:solidFill>
                </w14:textFill>
              </w:rPr>
              <w:t xml:space="preserve">05 </w:t>
            </w:r>
            <w:r>
              <w:rPr>
                <w:rFonts w:ascii="Calibri" w:hAnsi="Calibri"/>
                <w:outline w:val="0"/>
                <w:color w:val="000000"/>
                <w:u w:color="7030a0"/>
                <w:rtl w:val="0"/>
                <w:lang w:val="en-US"/>
                <w14:textFill>
                  <w14:solidFill>
                    <w14:srgbClr w14:val="000000"/>
                  </w14:solidFill>
                </w14:textFill>
              </w:rPr>
              <w:t>Dec</w:t>
            </w:r>
            <w:r>
              <w:rPr>
                <w:rFonts w:ascii="Calibri" w:hAnsi="Calibri"/>
                <w:outline w:val="0"/>
                <w:color w:val="000000"/>
                <w:u w:color="7030a0"/>
                <w:rtl w:val="0"/>
                <w:lang w:val="en-US"/>
                <w14:textFill>
                  <w14:solidFill>
                    <w14:srgbClr w14:val="000000"/>
                  </w14:solidFill>
                </w14:textFill>
              </w:rPr>
              <w:t>, 2025</w:t>
            </w:r>
          </w:p>
        </w:tc>
      </w:tr>
    </w:tbl>
    <w:p>
      <w:pPr>
        <w:pStyle w:val="Body"/>
        <w:widowControl w:val="0"/>
        <w:spacing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sz w:val="44"/>
          <w:szCs w:val="44"/>
        </w:rPr>
        <w:br w:type="page"/>
      </w:r>
    </w:p>
    <w:p>
      <w:pPr>
        <w:pStyle w:val="Heading"/>
        <w:ind w:left="432" w:hanging="432"/>
        <w:rPr>
          <w:rFonts w:ascii="Calibri" w:cs="Calibri" w:hAnsi="Calibri" w:eastAsia="Calibri"/>
        </w:rPr>
      </w:pPr>
      <w:r>
        <w:rPr>
          <w:rFonts w:ascii="Calibri" w:hAnsi="Calibri"/>
          <w:rtl w:val="0"/>
          <w:lang w:val="en-US"/>
        </w:rPr>
        <w:t>Theory Assessment 1</w:t>
      </w:r>
    </w:p>
    <w:p>
      <w:pPr>
        <w:pStyle w:val="Body"/>
        <w:spacing w:before="120" w:after="120" w:line="240" w:lineRule="auto"/>
        <w:rPr>
          <w:rFonts w:ascii="Calibri" w:cs="Calibri" w:hAnsi="Calibri" w:eastAsia="Calibri"/>
        </w:rPr>
      </w:pPr>
      <w:r>
        <w:rPr>
          <w:rFonts w:ascii="Calibri" w:hAnsi="Calibri"/>
          <w:rtl w:val="0"/>
          <w:lang w:val="en-US"/>
        </w:rPr>
        <w:t>Provide answers to all the questions following:</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List three (3) support strategies that are said to be effective.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9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Actually listen to what they're saying</w:t>
            </w:r>
            <w:r>
              <w:rPr>
                <w:rFonts w:ascii="Times Roman" w:hAnsi="Times Roman"/>
                <w:rtl w:val="0"/>
                <w:lang w:val="en-US"/>
              </w:rPr>
              <w:t xml:space="preserve"> Don't just wait for your turn to talk - properly pay attention to what the person's telling you and show you're listening.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Give them encouragement and positive feedback</w:t>
            </w:r>
            <w:r>
              <w:rPr>
                <w:rFonts w:ascii="Times Roman" w:hAnsi="Times Roman"/>
                <w:rtl w:val="0"/>
                <w:lang w:val="en-US"/>
              </w:rPr>
              <w:t xml:space="preserve"> Let them know when they're doing well or making progress. A bit of positive reinforcement goes a long way in making people feel supported.</w:t>
            </w:r>
          </w:p>
          <w:p>
            <w:pPr>
              <w:pStyle w:val="Default"/>
              <w:bidi w:val="0"/>
              <w:spacing w:before="0" w:after="240" w:line="240" w:lineRule="auto"/>
              <w:ind w:left="0" w:right="0" w:firstLine="0"/>
              <w:jc w:val="left"/>
              <w:rPr>
                <w:rtl w:val="0"/>
              </w:rPr>
            </w:pPr>
            <w:r>
              <w:rPr>
                <w:rFonts w:ascii="Times Roman" w:hAnsi="Times Roman"/>
                <w:b w:val="1"/>
                <w:bCs w:val="1"/>
                <w:rtl w:val="0"/>
                <w:lang w:val="en-US"/>
              </w:rPr>
              <w:t>Help them out practically or point them to resources</w:t>
            </w:r>
            <w:r>
              <w:rPr>
                <w:rFonts w:ascii="Times Roman" w:hAnsi="Times Roman"/>
                <w:rtl w:val="0"/>
                <w:lang w:val="en-US"/>
              </w:rPr>
              <w:t xml:space="preserve"> If they need assistance with something, either help them yourself or tell them where they can get the help they need - like services, support groups, or information that's relevant to their situation.</w:t>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Tick three (3) indicators of emotional concerns or issues.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36"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00" w:after="100" w:line="240" w:lineRule="auto"/>
              <w:rPr>
                <w:rFonts w:ascii="Times New Roman" w:cs="Times New Roman" w:hAnsi="Times New Roman" w:eastAsia="Times New Roman"/>
                <w:shd w:val="nil" w:color="auto" w:fill="auto"/>
              </w:rPr>
            </w:pPr>
            <w:r>
              <w:rPr>
                <w:rFonts w:ascii="Symbol" w:hAnsi="Symbol" w:hint="default"/>
                <w:shd w:val="nil" w:color="auto" w:fill="auto"/>
                <w:rtl w:val="0"/>
                <w:lang w:val="en-US"/>
              </w:rPr>
              <w:t>·</w:t>
            </w:r>
            <w:r>
              <w:rPr>
                <w:rFonts w:ascii="Times New Roman" w:hAnsi="Times New Roman"/>
                <w:shd w:val="nil" w:color="auto" w:fill="auto"/>
                <w:rtl w:val="0"/>
                <w:lang w:val="en-US"/>
              </w:rPr>
              <w:t xml:space="preserve"> Persistent sadness or mood swings</w:t>
            </w:r>
          </w:p>
          <w:p>
            <w:pPr>
              <w:pStyle w:val="Body"/>
              <w:bidi w:val="0"/>
              <w:spacing w:before="100" w:after="100" w:line="240" w:lineRule="auto"/>
              <w:ind w:left="0" w:right="0" w:firstLine="0"/>
              <w:jc w:val="left"/>
              <w:rPr>
                <w:rFonts w:ascii="Times New Roman" w:cs="Times New Roman" w:hAnsi="Times New Roman" w:eastAsia="Times New Roman"/>
                <w:shd w:val="nil" w:color="auto" w:fill="auto"/>
                <w:rtl w:val="0"/>
              </w:rPr>
            </w:pPr>
            <w:r>
              <w:rPr>
                <w:rFonts w:ascii="Symbol" w:hAnsi="Symbol" w:hint="default"/>
                <w:shd w:val="nil" w:color="auto" w:fill="auto"/>
                <w:rtl w:val="0"/>
                <w:lang w:val="en-US"/>
              </w:rPr>
              <w:t>·</w:t>
            </w:r>
            <w:r>
              <w:rPr>
                <w:rFonts w:ascii="Times New Roman" w:hAnsi="Times New Roman"/>
                <w:shd w:val="nil" w:color="auto" w:fill="auto"/>
                <w:rtl w:val="0"/>
                <w:lang w:val="en-US"/>
              </w:rPr>
              <w:t xml:space="preserve"> Withdrawal from social activities</w:t>
            </w:r>
          </w:p>
          <w:p>
            <w:pPr>
              <w:pStyle w:val="Body"/>
              <w:bidi w:val="0"/>
              <w:spacing w:before="100" w:after="100" w:line="240" w:lineRule="auto"/>
              <w:ind w:left="0" w:right="0" w:firstLine="0"/>
              <w:jc w:val="left"/>
              <w:rPr>
                <w:rtl w:val="0"/>
              </w:rPr>
            </w:pPr>
            <w:r>
              <w:rPr>
                <w:rFonts w:ascii="Symbol" w:hAnsi="Symbol" w:hint="default"/>
                <w:shd w:val="nil" w:color="auto" w:fill="auto"/>
                <w:rtl w:val="0"/>
                <w:lang w:val="en-US"/>
              </w:rPr>
              <w:t>·</w:t>
            </w:r>
            <w:r>
              <w:rPr>
                <w:rFonts w:ascii="Times New Roman" w:hAnsi="Times New Roman"/>
                <w:shd w:val="nil" w:color="auto" w:fill="auto"/>
                <w:rtl w:val="0"/>
                <w:lang w:val="en-US"/>
              </w:rPr>
              <w:t xml:space="preserve"> Changes in sleeping or eating patterns</w:t>
            </w:r>
            <w:r>
              <w:rPr>
                <w:rFonts w:ascii="Times New Roman" w:cs="Times New Roman" w:hAnsi="Times New Roman" w:eastAsia="Times New Roman"/>
                <w:shd w:val="nil" w:color="auto" w:fill="auto"/>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w:t>
            </w:r>
          </w:p>
        </w:tc>
      </w:tr>
      <w:tr>
        <w:tblPrEx>
          <w:shd w:val="clear" w:color="auto" w:fill="ced7e7"/>
        </w:tblPrEx>
        <w:trPr>
          <w:trHeight w:val="8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While an elderly or disabled individual has every right to engage in intimate relationships, caregivers need to ensure they have the information and means to do so safely. What three (3) pieces of information should you share with them?</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940"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Safe sex and preventing STIs</w:t>
            </w:r>
            <w:r>
              <w:rPr>
                <w:rFonts w:ascii="Times Roman" w:hAnsi="Times Roman"/>
                <w:rtl w:val="0"/>
                <w:lang w:val="en-US"/>
              </w:rPr>
              <w:t xml:space="preserve"> People need to know about using protection and how to avoid getting sexually transmitted infections. Just because someone's older doesn't mean they don't need this information.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Consent and respecting boundaries</w:t>
            </w:r>
            <w:r>
              <w:rPr>
                <w:rFonts w:ascii="Times Roman" w:hAnsi="Times Roman"/>
                <w:rtl w:val="0"/>
                <w:lang w:val="en-US"/>
              </w:rPr>
              <w:t xml:space="preserve"> Everyone needs to understand what consent means and how to respect other people's personal boundaries. Both people have to be okay with what's happening - it's not just a one-way thing.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Health stuff that affects intimacy</w:t>
            </w:r>
            <w:r>
              <w:rPr>
                <w:rFonts w:ascii="Times Roman" w:hAnsi="Times Roman"/>
                <w:rtl w:val="0"/>
                <w:lang w:val="en-US"/>
              </w:rPr>
              <w:t xml:space="preserve"> Some medications or health conditions can impact someone's sex life or intimacy, so they should know about that. If they're worried or having issues, they need to know when to talk to their doctor about it instead of just suffering in silence.</w:t>
            </w:r>
          </w:p>
          <w:p>
            <w:pPr>
              <w:pStyle w:val="Body"/>
              <w:bidi w:val="0"/>
              <w:spacing w:before="100" w:after="100" w:line="240" w:lineRule="auto"/>
              <w:ind w:left="0" w:right="0" w:firstLine="0"/>
              <w:jc w:val="left"/>
              <w:rPr>
                <w:rtl w:val="0"/>
              </w:rPr>
            </w:pPr>
            <w:r>
              <w:rPr>
                <w:rFonts w:ascii="Times New Roman" w:cs="Times New Roman" w:hAnsi="Times New Roman" w:eastAsia="Times New Roman"/>
              </w:rPr>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4</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List three (3) issues that impact health and wellbeing.</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36"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00" w:after="100" w:line="240" w:lineRule="auto"/>
              <w:rPr>
                <w:rFonts w:ascii="Times New Roman" w:cs="Times New Roman" w:hAnsi="Times New Roman" w:eastAsia="Times New Roman"/>
                <w:shd w:val="nil" w:color="auto" w:fill="auto"/>
              </w:rPr>
            </w:pPr>
            <w:r>
              <w:rPr>
                <w:rFonts w:ascii="Symbol" w:hAnsi="Symbol" w:hint="default"/>
                <w:shd w:val="nil" w:color="auto" w:fill="auto"/>
                <w:rtl w:val="0"/>
                <w:lang w:val="en-US"/>
              </w:rPr>
              <w:t>·</w:t>
            </w:r>
            <w:r>
              <w:rPr>
                <w:rFonts w:ascii="Times New Roman" w:hAnsi="Times New Roman"/>
                <w:shd w:val="nil" w:color="auto" w:fill="auto"/>
                <w:rtl w:val="0"/>
                <w:lang w:val="en-US"/>
              </w:rPr>
              <w:t xml:space="preserve"> </w:t>
            </w:r>
            <w:r>
              <w:rPr>
                <w:rFonts w:ascii="Times New Roman" w:hAnsi="Times New Roman"/>
                <w:b w:val="1"/>
                <w:bCs w:val="1"/>
                <w:shd w:val="nil" w:color="auto" w:fill="auto"/>
                <w:rtl w:val="0"/>
                <w:lang w:val="en-US"/>
              </w:rPr>
              <w:t>Poor nutrition</w:t>
            </w:r>
          </w:p>
          <w:p>
            <w:pPr>
              <w:pStyle w:val="Body"/>
              <w:bidi w:val="0"/>
              <w:spacing w:before="100" w:after="100" w:line="240" w:lineRule="auto"/>
              <w:ind w:left="0" w:right="0" w:firstLine="0"/>
              <w:jc w:val="left"/>
              <w:rPr>
                <w:rFonts w:ascii="Times New Roman" w:cs="Times New Roman" w:hAnsi="Times New Roman" w:eastAsia="Times New Roman"/>
                <w:shd w:val="nil" w:color="auto" w:fill="auto"/>
                <w:rtl w:val="0"/>
              </w:rPr>
            </w:pPr>
            <w:r>
              <w:rPr>
                <w:rFonts w:ascii="Symbol" w:hAnsi="Symbol" w:hint="default"/>
                <w:shd w:val="nil" w:color="auto" w:fill="auto"/>
                <w:rtl w:val="0"/>
                <w:lang w:val="en-US"/>
              </w:rPr>
              <w:t>·</w:t>
            </w:r>
            <w:r>
              <w:rPr>
                <w:rFonts w:ascii="Times New Roman" w:hAnsi="Times New Roman"/>
                <w:shd w:val="nil" w:color="auto" w:fill="auto"/>
                <w:rtl w:val="0"/>
                <w:lang w:val="en-US"/>
              </w:rPr>
              <w:t xml:space="preserve"> </w:t>
            </w:r>
            <w:r>
              <w:rPr>
                <w:rFonts w:ascii="Times New Roman" w:hAnsi="Times New Roman"/>
                <w:b w:val="1"/>
                <w:bCs w:val="1"/>
                <w:shd w:val="nil" w:color="auto" w:fill="auto"/>
                <w:rtl w:val="0"/>
                <w:lang w:val="en-US"/>
              </w:rPr>
              <w:t>Lack of physical activity</w:t>
            </w:r>
          </w:p>
          <w:p>
            <w:pPr>
              <w:pStyle w:val="Body"/>
              <w:bidi w:val="0"/>
              <w:spacing w:before="100" w:after="100" w:line="240" w:lineRule="auto"/>
              <w:ind w:left="0" w:right="0" w:firstLine="0"/>
              <w:jc w:val="left"/>
              <w:rPr>
                <w:rtl w:val="0"/>
              </w:rPr>
            </w:pPr>
            <w:r>
              <w:rPr>
                <w:rFonts w:ascii="Symbol" w:hAnsi="Symbol" w:hint="default"/>
                <w:shd w:val="nil" w:color="auto" w:fill="auto"/>
                <w:rtl w:val="0"/>
                <w:lang w:val="en-US"/>
              </w:rPr>
              <w:t>·</w:t>
            </w:r>
            <w:r>
              <w:rPr>
                <w:rFonts w:ascii="Times New Roman" w:hAnsi="Times New Roman"/>
                <w:shd w:val="nil" w:color="auto" w:fill="auto"/>
                <w:rtl w:val="0"/>
                <w:lang w:val="en-US"/>
              </w:rPr>
              <w:t xml:space="preserve"> </w:t>
            </w:r>
            <w:r>
              <w:rPr>
                <w:rFonts w:ascii="Times New Roman" w:hAnsi="Times New Roman"/>
                <w:b w:val="1"/>
                <w:bCs w:val="1"/>
                <w:shd w:val="nil" w:color="auto" w:fill="auto"/>
                <w:rtl w:val="0"/>
                <w:lang w:val="en-US"/>
              </w:rPr>
              <w:t>Chronic stress</w:t>
            </w:r>
            <w:r>
              <w:rPr>
                <w:rFonts w:ascii="Times New Roman" w:cs="Times New Roman" w:hAnsi="Times New Roman" w:eastAsia="Times New Roman"/>
                <w:shd w:val="nil" w:color="auto" w:fill="auto"/>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5</w:t>
            </w:r>
          </w:p>
        </w:tc>
      </w:tr>
      <w:tr>
        <w:tblPrEx>
          <w:shd w:val="clear" w:color="auto" w:fill="ced7e7"/>
        </w:tblPrEx>
        <w:trPr>
          <w:trHeight w:val="5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spacing w:before="120" w:after="120"/>
            </w:pPr>
            <w:r>
              <w:rPr>
                <w:rFonts w:ascii="Calibri" w:hAnsi="Calibri"/>
                <w:shd w:val="nil" w:color="auto" w:fill="auto"/>
                <w:rtl w:val="0"/>
                <w:lang w:val="en-US"/>
              </w:rPr>
              <w:t>What purpose do institutions like Silver Rainbow offer training to aged care providers to ensure inclusivity and awareness in this area?</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49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Make sure LGBTQ+ older people and other diverse groups feel included and respected</w:t>
            </w:r>
            <w:r>
              <w:rPr>
                <w:rFonts w:ascii="Times Roman" w:hAnsi="Times Roman"/>
                <w:rtl w:val="0"/>
                <w:lang w:val="en-US"/>
              </w:rPr>
              <w:t xml:space="preserve"> These people shouldn't be treated differently or made to feel uncomfortable just because of who they are. Everyone deserves the same level of respect in care.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Understand what specific issues they're dealing with</w:t>
            </w:r>
            <w:r>
              <w:rPr>
                <w:rFonts w:ascii="Times Roman" w:hAnsi="Times Roman"/>
                <w:rtl w:val="0"/>
                <w:lang w:val="en-US"/>
              </w:rPr>
              <w:t xml:space="preserve"> LGBTQ+ elders and people from diverse backgrounds often face challenges that other people don't, so carers need to actually know about these issues and be aware of them instead of just assuming everyone's the same.</w:t>
            </w:r>
          </w:p>
          <w:p>
            <w:pPr>
              <w:pStyle w:val="Default"/>
              <w:bidi w:val="0"/>
              <w:spacing w:before="0" w:after="240" w:line="240" w:lineRule="auto"/>
              <w:ind w:left="0" w:right="0" w:firstLine="0"/>
              <w:jc w:val="left"/>
              <w:rPr>
                <w:rtl w:val="0"/>
              </w:rPr>
            </w:pPr>
            <w:r>
              <w:rPr>
                <w:rFonts w:ascii="Times Roman" w:hAnsi="Times Roman"/>
                <w:b w:val="1"/>
                <w:bCs w:val="1"/>
                <w:rtl w:val="0"/>
                <w:lang w:val="en-US"/>
              </w:rPr>
              <w:t>Give better care by training staff properly</w:t>
            </w:r>
            <w:r>
              <w:rPr>
                <w:rFonts w:ascii="Times Roman" w:hAnsi="Times Roman"/>
                <w:rtl w:val="0"/>
                <w:lang w:val="en-US"/>
              </w:rPr>
              <w:t xml:space="preserve"> When care providers learn how to create spaces where everyone feels safe and welcome, the quality of care gets way better. It's about having the right skills and attitudes to support all types of people, not just the mainstream.</w:t>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6</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 xml:space="preserve">In your own words, define </w:t>
            </w:r>
            <w:r>
              <w:rPr>
                <w:rFonts w:ascii="Calibri" w:hAnsi="Calibri" w:hint="default"/>
                <w:shd w:val="nil" w:color="auto" w:fill="auto"/>
                <w:rtl w:val="0"/>
                <w:lang w:val="en-US"/>
              </w:rPr>
              <w:t>‘</w:t>
            </w:r>
            <w:r>
              <w:rPr>
                <w:rFonts w:ascii="Calibri" w:hAnsi="Calibri"/>
                <w:shd w:val="nil" w:color="auto" w:fill="auto"/>
                <w:rtl w:val="0"/>
                <w:lang w:val="en-US"/>
              </w:rPr>
              <w:t>restrictive practice</w:t>
            </w:r>
            <w:r>
              <w:rPr>
                <w:rFonts w:ascii="Calibri" w:hAnsi="Calibri" w:hint="default"/>
                <w:shd w:val="nil" w:color="auto" w:fill="auto"/>
                <w:rtl w:val="0"/>
                <w:lang w:val="en-US"/>
              </w:rPr>
              <w:t>’</w:t>
            </w:r>
            <w:r>
              <w:rPr>
                <w:rFonts w:ascii="Calibri" w:hAnsi="Calibri"/>
                <w:shd w:val="nil" w:color="auto" w:fill="auto"/>
                <w:rtl w:val="0"/>
                <w:lang w:val="en-US"/>
              </w:rPr>
              <w:t>.</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49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Restrictive practice</w:t>
            </w:r>
            <w:r>
              <w:rPr>
                <w:rFonts w:ascii="Times Roman" w:hAnsi="Times Roman"/>
                <w:rtl w:val="0"/>
                <w:lang w:val="en-US"/>
              </w:rPr>
              <w:t xml:space="preserve"> is when we do something that stops a person from having their full freedom or limits what they can choose to do. Usually we use it to control how they're acting or to keep them from hurting themselves or others.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Examples would be things like physically restraining someone, locking them in a room by themselves, or stopping them from accessing certain things or areas.</w:t>
            </w:r>
          </w:p>
          <w:p>
            <w:pPr>
              <w:pStyle w:val="Default"/>
              <w:bidi w:val="0"/>
              <w:spacing w:before="0" w:after="240" w:line="240" w:lineRule="auto"/>
              <w:ind w:left="0" w:right="0" w:firstLine="0"/>
              <w:jc w:val="left"/>
              <w:rPr>
                <w:rtl w:val="0"/>
              </w:rPr>
            </w:pPr>
            <w:r>
              <w:rPr>
                <w:rFonts w:ascii="Times Roman" w:hAnsi="Times Roman"/>
                <w:rtl w:val="0"/>
                <w:lang w:val="en-US"/>
              </w:rPr>
              <w:t>The main thing is that we should only ever use restrictive practices when absolutely nothing else has worked - it's supposed to be the very last option, not the first thing we jump to. And even if we do have to use it, we still have to respect the person's rights and treat them with dignity. We can't just restrain someone or lock them away whenever it's convenient for us.</w:t>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7</w:t>
            </w:r>
          </w:p>
        </w:tc>
      </w:tr>
      <w:tr>
        <w:tblPrEx>
          <w:shd w:val="clear" w:color="auto" w:fill="ced7e7"/>
        </w:tblPrEx>
        <w:trPr>
          <w:trHeight w:val="5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Write three (3) different examples of the ways that you have/can support a person to express their own identity and preferences.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696"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00" w:after="100" w:line="240" w:lineRule="auto"/>
              <w:rPr>
                <w:rFonts w:ascii="Times New Roman" w:cs="Times New Roman" w:hAnsi="Times New Roman" w:eastAsia="Times New Roman"/>
                <w:shd w:val="nil" w:color="auto" w:fill="auto"/>
              </w:rPr>
            </w:pPr>
            <w:r>
              <w:rPr>
                <w:rFonts w:ascii="Symbol" w:hAnsi="Symbol" w:hint="default"/>
                <w:shd w:val="nil" w:color="auto" w:fill="auto"/>
                <w:rtl w:val="0"/>
                <w:lang w:val="en-US"/>
              </w:rPr>
              <w:t>·</w:t>
            </w:r>
            <w:r>
              <w:rPr>
                <w:rFonts w:ascii="Times New Roman" w:hAnsi="Times New Roman"/>
                <w:shd w:val="nil" w:color="auto" w:fill="auto"/>
                <w:rtl w:val="0"/>
                <w:lang w:val="en-US"/>
              </w:rPr>
              <w:t xml:space="preserve"> Respecting their clothing and appearance choices </w:t>
            </w:r>
            <w:r>
              <w:rPr>
                <w:rFonts w:ascii="Times New Roman" w:hAnsi="Times New Roman" w:hint="default"/>
                <w:shd w:val="nil" w:color="auto" w:fill="auto"/>
                <w:rtl w:val="0"/>
                <w:lang w:val="en-US"/>
              </w:rPr>
              <w:t xml:space="preserve">– </w:t>
            </w:r>
            <w:r>
              <w:rPr>
                <w:rFonts w:ascii="Times New Roman" w:hAnsi="Times New Roman"/>
                <w:shd w:val="nil" w:color="auto" w:fill="auto"/>
                <w:rtl w:val="0"/>
                <w:lang w:val="en-US"/>
              </w:rPr>
              <w:t>Supporting them to dress in a way that reflects their culture, gender identity, or personal style.</w:t>
            </w:r>
          </w:p>
          <w:p>
            <w:pPr>
              <w:pStyle w:val="Body"/>
              <w:bidi w:val="0"/>
              <w:spacing w:before="100" w:after="100" w:line="240" w:lineRule="auto"/>
              <w:ind w:left="0" w:right="0" w:firstLine="0"/>
              <w:jc w:val="left"/>
              <w:rPr>
                <w:rFonts w:ascii="Times New Roman" w:cs="Times New Roman" w:hAnsi="Times New Roman" w:eastAsia="Times New Roman"/>
                <w:shd w:val="nil" w:color="auto" w:fill="auto"/>
                <w:rtl w:val="0"/>
              </w:rPr>
            </w:pPr>
            <w:r>
              <w:rPr>
                <w:rFonts w:ascii="Symbol" w:hAnsi="Symbol" w:hint="default"/>
                <w:shd w:val="nil" w:color="auto" w:fill="auto"/>
                <w:rtl w:val="0"/>
                <w:lang w:val="en-US"/>
              </w:rPr>
              <w:t>·</w:t>
            </w:r>
            <w:r>
              <w:rPr>
                <w:rFonts w:ascii="Times New Roman" w:hAnsi="Times New Roman"/>
                <w:shd w:val="nil" w:color="auto" w:fill="auto"/>
                <w:rtl w:val="0"/>
                <w:lang w:val="en-US"/>
              </w:rPr>
              <w:t xml:space="preserve"> Encouraging them to make their own decisions </w:t>
            </w:r>
            <w:r>
              <w:rPr>
                <w:rFonts w:ascii="Times New Roman" w:hAnsi="Times New Roman" w:hint="default"/>
                <w:shd w:val="nil" w:color="auto" w:fill="auto"/>
                <w:rtl w:val="0"/>
                <w:lang w:val="en-US"/>
              </w:rPr>
              <w:t xml:space="preserve">– </w:t>
            </w:r>
            <w:r>
              <w:rPr>
                <w:rFonts w:ascii="Times New Roman" w:hAnsi="Times New Roman"/>
                <w:shd w:val="nil" w:color="auto" w:fill="auto"/>
                <w:rtl w:val="0"/>
                <w:lang w:val="en-US"/>
              </w:rPr>
              <w:t>Giving them options and letting them choose what they eat, how they spend their day, or who they spend time with.</w:t>
            </w:r>
          </w:p>
          <w:p>
            <w:pPr>
              <w:pStyle w:val="Body"/>
              <w:bidi w:val="0"/>
              <w:spacing w:before="100" w:after="100" w:line="240" w:lineRule="auto"/>
              <w:ind w:left="0" w:right="0" w:firstLine="0"/>
              <w:jc w:val="left"/>
              <w:rPr>
                <w:rFonts w:ascii="Times New Roman" w:cs="Times New Roman" w:hAnsi="Times New Roman" w:eastAsia="Times New Roman"/>
                <w:shd w:val="nil" w:color="auto" w:fill="auto"/>
                <w:rtl w:val="0"/>
              </w:rPr>
            </w:pPr>
            <w:r>
              <w:rPr>
                <w:rFonts w:ascii="Symbol" w:hAnsi="Symbol" w:hint="default"/>
                <w:shd w:val="nil" w:color="auto" w:fill="auto"/>
                <w:rtl w:val="0"/>
                <w:lang w:val="en-US"/>
              </w:rPr>
              <w:t>·</w:t>
            </w:r>
            <w:r>
              <w:rPr>
                <w:rFonts w:ascii="Times New Roman" w:hAnsi="Times New Roman"/>
                <w:shd w:val="nil" w:color="auto" w:fill="auto"/>
                <w:rtl w:val="0"/>
                <w:lang w:val="en-US"/>
              </w:rPr>
              <w:t xml:space="preserve"> Using their chosen name and pronouns </w:t>
            </w:r>
            <w:r>
              <w:rPr>
                <w:rFonts w:ascii="Times New Roman" w:hAnsi="Times New Roman" w:hint="default"/>
                <w:shd w:val="nil" w:color="auto" w:fill="auto"/>
                <w:rtl w:val="0"/>
                <w:lang w:val="en-US"/>
              </w:rPr>
              <w:t xml:space="preserve">– </w:t>
            </w:r>
            <w:r>
              <w:rPr>
                <w:rFonts w:ascii="Times New Roman" w:hAnsi="Times New Roman"/>
                <w:shd w:val="nil" w:color="auto" w:fill="auto"/>
                <w:rtl w:val="0"/>
                <w:lang w:val="en-US"/>
              </w:rPr>
              <w:t>Acknowledging and consistently using the name and pronouns they identify with.</w:t>
            </w: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8</w:t>
            </w:r>
          </w:p>
        </w:tc>
      </w:tr>
      <w:tr>
        <w:tblPrEx>
          <w:shd w:val="clear" w:color="auto" w:fill="ced7e7"/>
        </w:tblPrEx>
        <w:trPr>
          <w:trHeight w:val="8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An older gentleman you have been supporting has come to you to express his sexuality. He hasn</w:t>
            </w:r>
            <w:r>
              <w:rPr>
                <w:rFonts w:ascii="Calibri" w:hAnsi="Calibri" w:hint="default"/>
                <w:shd w:val="nil" w:color="auto" w:fill="auto"/>
                <w:rtl w:val="0"/>
                <w:lang w:val="en-US"/>
              </w:rPr>
              <w:t>’</w:t>
            </w:r>
            <w:r>
              <w:rPr>
                <w:rFonts w:ascii="Calibri" w:hAnsi="Calibri"/>
                <w:shd w:val="nil" w:color="auto" w:fill="auto"/>
                <w:rtl w:val="0"/>
                <w:lang w:val="en-US"/>
              </w:rPr>
              <w:t>t told his family or friends that he is homosexual but feels like now is the right time. How would you handle this situation?</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597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Normal (Web)"/>
              <w:numPr>
                <w:ilvl w:val="0"/>
                <w:numId w:val="7"/>
              </w:numPr>
              <w:bidi w:val="0"/>
              <w:ind w:right="0"/>
              <w:jc w:val="left"/>
              <w:rPr>
                <w:rtl w:val="0"/>
                <w:lang w:val="en-US"/>
              </w:rPr>
            </w:pPr>
            <w:r>
              <w:rPr>
                <w:shd w:val="nil" w:color="auto" w:fill="auto"/>
                <w:rtl w:val="0"/>
                <w:lang w:val="en-US"/>
              </w:rPr>
              <w:t>Listen without judgment and thank him for trusting you.</w:t>
            </w:r>
          </w:p>
          <w:p>
            <w:pPr>
              <w:pStyle w:val="Normal (Web)"/>
              <w:numPr>
                <w:ilvl w:val="0"/>
                <w:numId w:val="7"/>
              </w:numPr>
              <w:bidi w:val="0"/>
              <w:ind w:right="0"/>
              <w:jc w:val="left"/>
              <w:rPr>
                <w:rtl w:val="0"/>
                <w:lang w:val="en-US"/>
              </w:rPr>
            </w:pPr>
            <w:r>
              <w:rPr>
                <w:shd w:val="nil" w:color="auto" w:fill="auto"/>
                <w:rtl w:val="0"/>
                <w:lang w:val="en-US"/>
              </w:rPr>
              <w:t>Respect his confidentiality unless he asks for help sharing.</w:t>
            </w:r>
          </w:p>
          <w:p>
            <w:pPr>
              <w:pStyle w:val="Normal (Web)"/>
              <w:numPr>
                <w:ilvl w:val="0"/>
                <w:numId w:val="7"/>
              </w:numPr>
              <w:bidi w:val="0"/>
              <w:ind w:right="0"/>
              <w:jc w:val="left"/>
              <w:rPr>
                <w:rtl w:val="0"/>
                <w:lang w:val="en-US"/>
              </w:rPr>
            </w:pPr>
            <w:r>
              <w:rPr>
                <w:shd w:val="nil" w:color="auto" w:fill="auto"/>
                <w:rtl w:val="0"/>
                <w:lang w:val="en-US"/>
              </w:rPr>
              <w:t>Offer support and connect him with LGBTQ+ resources if needed.</w:t>
            </w: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9</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List three (3) strategies you can use to link individuals to support to foster their own strengths.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47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numPr>
                <w:ilvl w:val="0"/>
                <w:numId w:val="8"/>
              </w:numPr>
              <w:rPr>
                <w:b w:val="1"/>
                <w:bCs w:val="1"/>
                <w:lang w:val="en-US"/>
              </w:rPr>
            </w:pPr>
            <w:r>
              <w:rPr>
                <w:b w:val="0"/>
                <w:bCs w:val="0"/>
                <w:shd w:val="nil" w:color="auto" w:fill="auto"/>
                <w:rtl w:val="0"/>
                <w:lang w:val="en-US"/>
              </w:rPr>
              <w:t>Connect them with community groups or services</w:t>
            </w:r>
            <w:r>
              <w:rPr>
                <w:b w:val="1"/>
                <w:bCs w:val="1"/>
                <w:shd w:val="nil" w:color="auto" w:fill="auto"/>
                <w:rtl w:val="0"/>
                <w:lang w:val="en-US"/>
              </w:rPr>
              <w:t xml:space="preserve"> that match their interests or goals.</w:t>
            </w:r>
          </w:p>
          <w:p>
            <w:pPr>
              <w:pStyle w:val="Normal (Web)"/>
              <w:numPr>
                <w:ilvl w:val="0"/>
                <w:numId w:val="8"/>
              </w:numPr>
              <w:bidi w:val="0"/>
              <w:ind w:right="0"/>
              <w:jc w:val="left"/>
              <w:rPr>
                <w:b w:val="1"/>
                <w:bCs w:val="1"/>
                <w:rtl w:val="0"/>
                <w:lang w:val="en-US"/>
              </w:rPr>
            </w:pPr>
            <w:r>
              <w:rPr>
                <w:b w:val="0"/>
                <w:bCs w:val="0"/>
                <w:shd w:val="nil" w:color="auto" w:fill="auto"/>
                <w:rtl w:val="0"/>
                <w:lang w:val="en-US"/>
              </w:rPr>
              <w:t>Encourage involvement in skill-building programs</w:t>
            </w:r>
            <w:r>
              <w:rPr>
                <w:b w:val="1"/>
                <w:bCs w:val="1"/>
                <w:shd w:val="nil" w:color="auto" w:fill="auto"/>
                <w:rtl w:val="0"/>
                <w:lang w:val="en-US"/>
              </w:rPr>
              <w:t xml:space="preserve"> like workshops or training.</w:t>
            </w:r>
          </w:p>
          <w:p>
            <w:pPr>
              <w:pStyle w:val="Normal (Web)"/>
              <w:numPr>
                <w:ilvl w:val="0"/>
                <w:numId w:val="8"/>
              </w:numPr>
              <w:bidi w:val="0"/>
              <w:ind w:right="0"/>
              <w:jc w:val="left"/>
              <w:rPr>
                <w:b w:val="1"/>
                <w:bCs w:val="1"/>
                <w:rtl w:val="0"/>
                <w:lang w:val="en-US"/>
              </w:rPr>
            </w:pPr>
            <w:r>
              <w:rPr>
                <w:b w:val="0"/>
                <w:bCs w:val="0"/>
                <w:shd w:val="nil" w:color="auto" w:fill="auto"/>
                <w:rtl w:val="0"/>
                <w:lang w:val="en-US"/>
              </w:rPr>
              <w:t>Help them set and achieve personal goals</w:t>
            </w:r>
            <w:r>
              <w:rPr>
                <w:b w:val="1"/>
                <w:bCs w:val="1"/>
                <w:shd w:val="nil" w:color="auto" w:fill="auto"/>
                <w:rtl w:val="0"/>
                <w:lang w:val="en-US"/>
              </w:rPr>
              <w:t xml:space="preserve"> by providing guidance and motivation.</w:t>
            </w:r>
            <w:r>
              <w:rPr>
                <w:b w:val="1"/>
                <w:bCs w:val="1"/>
                <w:shd w:val="nil" w:color="auto" w:fill="auto"/>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9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8"/>
        <w:gridCol w:w="7664"/>
        <w:gridCol w:w="160"/>
      </w:tblGrid>
      <w:tr>
        <w:tblPrEx>
          <w:shd w:val="clear" w:color="auto" w:fill="ced7e7"/>
        </w:tblPrEx>
        <w:trPr>
          <w:trHeight w:val="283" w:hRule="atLeast"/>
        </w:trPr>
        <w:tc>
          <w:tcPr>
            <w:tcW w:type="dxa" w:w="993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10</w:t>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283" w:hRule="atLeast"/>
        </w:trPr>
        <w:tc>
          <w:tcPr>
            <w:tcW w:type="dxa" w:w="993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Define the term.</w:t>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283" w:hRule="atLeast"/>
        </w:trPr>
        <w:tc>
          <w:tcPr>
            <w:tcW w:type="dxa" w:w="993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c>
          <w:tcPr>
            <w:tcW w:type="dxa" w:w="160"/>
            <w:tcBorders>
              <w:top w:val="nil"/>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257" w:hRule="atLeast"/>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b w:val="1"/>
                <w:bCs w:val="1"/>
                <w:shd w:val="nil" w:color="auto" w:fill="auto"/>
                <w:rtl w:val="0"/>
                <w:lang w:val="en-US"/>
              </w:rPr>
              <w:t>Term</w:t>
            </w:r>
          </w:p>
        </w:tc>
        <w:tc>
          <w:tcPr>
            <w:tcW w:type="dxa" w:w="782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b w:val="1"/>
                <w:bCs w:val="1"/>
                <w:shd w:val="nil" w:color="auto" w:fill="auto"/>
                <w:rtl w:val="0"/>
                <w:lang w:val="en-US"/>
              </w:rPr>
              <w:t>Definition</w:t>
            </w:r>
          </w:p>
        </w:tc>
      </w:tr>
      <w:tr>
        <w:tblPrEx>
          <w:shd w:val="clear" w:color="auto" w:fill="ced7e7"/>
        </w:tblPrEx>
        <w:trPr>
          <w:trHeight w:val="1697" w:hRule="atLeast"/>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120" w:after="120" w:line="240" w:lineRule="auto"/>
            </w:pPr>
            <w:r>
              <w:rPr>
                <w:rFonts w:ascii="Calibri" w:hAnsi="Calibri"/>
                <w:shd w:val="nil" w:color="auto" w:fill="auto"/>
                <w:rtl w:val="0"/>
                <w:lang w:val="en-US"/>
              </w:rPr>
              <w:t>Spiritual differences</w:t>
            </w:r>
          </w:p>
        </w:tc>
        <w:tc>
          <w:tcPr>
            <w:tcW w:type="dxa" w:w="782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Variations in beliefs, values, or practices related to religion, faith, or personal meaning.</w:t>
            </w:r>
          </w:p>
          <w:p>
            <w:pPr>
              <w:pStyle w:val="Body"/>
              <w:spacing w:after="0" w:line="240" w:lineRule="auto"/>
              <w:rPr>
                <w:rFonts w:ascii="Times New Roman" w:cs="Times New Roman" w:hAnsi="Times New Roman" w:eastAsia="Times New Roman"/>
                <w:shd w:val="nil" w:color="auto" w:fill="auto"/>
                <w:lang w:val="en-US"/>
              </w:rPr>
            </w:pPr>
          </w:p>
          <w:p>
            <w:pPr>
              <w:pStyle w:val="Body"/>
              <w:spacing w:before="120" w:after="120" w:line="240" w:lineRule="auto"/>
            </w:pPr>
            <w:r>
              <w:rPr>
                <w:rFonts w:ascii="Calibri" w:cs="Calibri" w:hAnsi="Calibri" w:eastAsia="Calibri"/>
                <w:b w:val="1"/>
                <w:bCs w:val="1"/>
                <w:outline w:val="0"/>
                <w:color w:val="7030a0"/>
                <w:u w:color="7030a0"/>
                <w:shd w:val="nil" w:color="auto" w:fill="auto"/>
                <w:lang w:val="en-US"/>
                <w14:textFill>
                  <w14:solidFill>
                    <w14:srgbClr w14:val="7030A0"/>
                  </w14:solidFill>
                </w14:textFill>
              </w:rPr>
            </w:r>
          </w:p>
        </w:tc>
      </w:tr>
      <w:tr>
        <w:tblPrEx>
          <w:shd w:val="clear" w:color="auto" w:fill="ced7e7"/>
        </w:tblPrEx>
        <w:trPr>
          <w:trHeight w:val="1697" w:hRule="atLeast"/>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120" w:after="120" w:line="240" w:lineRule="auto"/>
            </w:pPr>
            <w:r>
              <w:rPr>
                <w:rFonts w:ascii="Calibri" w:hAnsi="Calibri"/>
                <w:outline w:val="0"/>
                <w:color w:val="000000"/>
                <w:u w:color="000000"/>
                <w:shd w:val="nil" w:color="auto" w:fill="auto"/>
                <w:rtl w:val="0"/>
                <w:lang w:val="en-US"/>
                <w14:textFill>
                  <w14:solidFill>
                    <w14:srgbClr w14:val="000000"/>
                  </w14:solidFill>
                </w14:textFill>
              </w:rPr>
              <w:t>Cultural differences</w:t>
            </w:r>
          </w:p>
        </w:tc>
        <w:tc>
          <w:tcPr>
            <w:tcW w:type="dxa" w:w="782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Differences in customs, traditions, languages, and values shaped by a person</w:t>
            </w:r>
            <w:r>
              <w:rPr>
                <w:rFonts w:ascii="Times New Roman" w:hAnsi="Times New Roman" w:hint="default"/>
                <w:shd w:val="nil" w:color="auto" w:fill="auto"/>
                <w:rtl w:val="0"/>
                <w:lang w:val="en-US"/>
              </w:rPr>
              <w:t>’</w:t>
            </w:r>
            <w:r>
              <w:rPr>
                <w:rFonts w:ascii="Times New Roman" w:hAnsi="Times New Roman"/>
                <w:shd w:val="nil" w:color="auto" w:fill="auto"/>
                <w:rtl w:val="0"/>
                <w:lang w:val="en-US"/>
              </w:rPr>
              <w:t>s background or ethnicity.</w:t>
            </w:r>
          </w:p>
          <w:p>
            <w:pPr>
              <w:pStyle w:val="Body"/>
              <w:spacing w:after="0" w:line="240" w:lineRule="auto"/>
              <w:rPr>
                <w:rFonts w:ascii="Times New Roman" w:cs="Times New Roman" w:hAnsi="Times New Roman" w:eastAsia="Times New Roman"/>
                <w:shd w:val="nil" w:color="auto" w:fill="auto"/>
                <w:lang w:val="en-US"/>
              </w:rPr>
            </w:pPr>
          </w:p>
          <w:p>
            <w:pPr>
              <w:pStyle w:val="List Bullet"/>
              <w:spacing w:before="120" w:after="120" w:line="240" w:lineRule="auto"/>
              <w:ind w:left="720" w:right="851" w:hanging="360"/>
            </w:pPr>
            <w:r>
              <w:rPr>
                <w:rFonts w:ascii="Calibri" w:cs="Calibri" w:hAnsi="Calibri" w:eastAsia="Calibri"/>
                <w:outline w:val="0"/>
                <w:color w:val="7030a0"/>
                <w:u w:color="7030a0"/>
                <w:shd w:val="nil" w:color="auto" w:fill="auto"/>
                <w:lang w:val="en-US"/>
                <w14:textFill>
                  <w14:solidFill>
                    <w14:srgbClr w14:val="7030A0"/>
                  </w14:solidFill>
                </w14:textFill>
              </w:rPr>
            </w:r>
          </w:p>
        </w:tc>
      </w:tr>
      <w:tr>
        <w:tblPrEx>
          <w:shd w:val="clear" w:color="auto" w:fill="ced7e7"/>
        </w:tblPrEx>
        <w:trPr>
          <w:trHeight w:val="1697" w:hRule="atLeast"/>
        </w:trPr>
        <w:tc>
          <w:tcPr>
            <w:tcW w:type="dxa" w:w="22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120" w:after="120" w:line="240" w:lineRule="auto"/>
            </w:pPr>
            <w:r>
              <w:rPr>
                <w:rFonts w:ascii="Calibri" w:hAnsi="Calibri"/>
                <w:outline w:val="0"/>
                <w:color w:val="000000"/>
                <w:u w:color="000000"/>
                <w:shd w:val="nil" w:color="auto" w:fill="auto"/>
                <w:rtl w:val="0"/>
                <w:lang w:val="en-US"/>
                <w14:textFill>
                  <w14:solidFill>
                    <w14:srgbClr w14:val="000000"/>
                  </w14:solidFill>
                </w14:textFill>
              </w:rPr>
              <w:t xml:space="preserve">Social differences </w:t>
            </w:r>
          </w:p>
        </w:tc>
        <w:tc>
          <w:tcPr>
            <w:tcW w:type="dxa" w:w="782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Differences in customs, traditions, languages, and values shaped by a person</w:t>
            </w:r>
            <w:r>
              <w:rPr>
                <w:rFonts w:ascii="Times New Roman" w:hAnsi="Times New Roman" w:hint="default"/>
                <w:shd w:val="nil" w:color="auto" w:fill="auto"/>
                <w:rtl w:val="0"/>
                <w:lang w:val="en-US"/>
              </w:rPr>
              <w:t>’</w:t>
            </w:r>
            <w:r>
              <w:rPr>
                <w:rFonts w:ascii="Times New Roman" w:hAnsi="Times New Roman"/>
                <w:shd w:val="nil" w:color="auto" w:fill="auto"/>
                <w:rtl w:val="0"/>
                <w:lang w:val="en-US"/>
              </w:rPr>
              <w:t>s background or ethnicity.</w:t>
            </w:r>
          </w:p>
          <w:p>
            <w:pPr>
              <w:pStyle w:val="Body"/>
              <w:spacing w:after="0" w:line="240" w:lineRule="auto"/>
              <w:rPr>
                <w:rFonts w:ascii="Times New Roman" w:cs="Times New Roman" w:hAnsi="Times New Roman" w:eastAsia="Times New Roman"/>
                <w:shd w:val="nil" w:color="auto" w:fill="auto"/>
                <w:lang w:val="en-US"/>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11</w:t>
            </w:r>
          </w:p>
        </w:tc>
      </w:tr>
      <w:tr>
        <w:tblPrEx>
          <w:shd w:val="clear" w:color="auto" w:fill="ced7e7"/>
        </w:tblPrEx>
        <w:trPr>
          <w:trHeight w:val="5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To avoid imposing own values and attitudes on others and support the person to express their own identity and preferences you need to be objective. Briefly summarise your own values and attitudes.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50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00" w:after="100" w:line="240" w:lineRule="auto"/>
              <w:rPr>
                <w:rFonts w:ascii="Times New Roman" w:cs="Times New Roman" w:hAnsi="Times New Roman" w:eastAsia="Times New Roman"/>
                <w:shd w:val="nil" w:color="auto" w:fill="auto"/>
              </w:rPr>
            </w:pPr>
            <w:r>
              <w:rPr>
                <w:rFonts w:ascii="Times New Roman" w:hAnsi="Times New Roman"/>
                <w:shd w:val="nil" w:color="auto" w:fill="auto"/>
                <w:rtl w:val="0"/>
                <w:lang w:val="en-US"/>
              </w:rPr>
              <w:t>I value respect, equality, and kindness. I believe everyone has the right to make their own choices and live according to their beliefs and identity. I try to keep an open mind and avoid judging others, even if their views or lifestyle are different from mine.</w:t>
            </w: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12</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How can you avoid ensure that you avoid imposing these on other people?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429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Actually listen properly</w:t>
            </w:r>
            <w:r>
              <w:rPr>
                <w:rFonts w:ascii="Times Roman" w:hAnsi="Times Roman"/>
                <w:rtl w:val="0"/>
                <w:lang w:val="en-US"/>
              </w:rPr>
              <w:t xml:space="preserve"> When someone's talking to you, really focus on what they're saying and try to understand where they're coming from instead of judging them or thinking about what you want to say next.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Let people make their own choices</w:t>
            </w:r>
            <w:r>
              <w:rPr>
                <w:rFonts w:ascii="Times Roman" w:hAnsi="Times Roman"/>
                <w:rtl w:val="0"/>
                <w:lang w:val="en-US"/>
              </w:rPr>
              <w:t xml:space="preserve"> We need to support what they decide even if it's not what we would choose or if it goes against what we personally believe. It's their life, not ours.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Know yourself and your biases</w:t>
            </w:r>
            <w:r>
              <w:rPr>
                <w:rFonts w:ascii="Times Roman" w:hAnsi="Times Roman"/>
                <w:rtl w:val="0"/>
                <w:lang w:val="en-US"/>
              </w:rPr>
              <w:t xml:space="preserve"> We have to think about our own values and beliefs and recognize when they're affecting how we treat people or what we think about their choices. Being aware of your own biases is really important.</w:t>
            </w:r>
          </w:p>
          <w:p>
            <w:pPr>
              <w:pStyle w:val="Default"/>
              <w:bidi w:val="0"/>
              <w:spacing w:before="0" w:after="240" w:line="240" w:lineRule="auto"/>
              <w:ind w:left="0" w:right="0" w:firstLine="0"/>
              <w:jc w:val="left"/>
              <w:rPr>
                <w:rtl w:val="0"/>
              </w:rPr>
            </w:pPr>
            <w:r>
              <w:rPr>
                <w:rFonts w:ascii="Times Roman" w:hAnsi="Times Roman"/>
                <w:b w:val="1"/>
                <w:bCs w:val="1"/>
                <w:rtl w:val="0"/>
                <w:lang w:val="en-US"/>
              </w:rPr>
              <w:t>Ask people instead of guessing</w:t>
            </w:r>
            <w:r>
              <w:rPr>
                <w:rFonts w:ascii="Times Roman" w:hAnsi="Times Roman"/>
                <w:rtl w:val="0"/>
                <w:lang w:val="en-US"/>
              </w:rPr>
              <w:t xml:space="preserve"> Don't just assume things about someone's identity, preferences, or what they want. Let them tell you themselves rather than making assumptions based on stereotypes or what you think you know.</w:t>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13</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the significance of respecting an individual's identity in aged care?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77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Makes them feel valued and respected</w:t>
            </w:r>
            <w:r>
              <w:rPr>
                <w:rFonts w:ascii="Times Roman" w:hAnsi="Times Roman"/>
                <w:rtl w:val="0"/>
                <w:lang w:val="en-US"/>
              </w:rPr>
              <w:t xml:space="preserve"> When we actually recognize who someone is and what's important to them, it helps them keep their dignity and sense of self-worth. People want to feel like they matter as individuals, not just another patient or resident.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Helps their mental and emotional health</w:t>
            </w:r>
            <w:r>
              <w:rPr>
                <w:rFonts w:ascii="Times Roman" w:hAnsi="Times Roman"/>
                <w:rtl w:val="0"/>
                <w:lang w:val="en-US"/>
              </w:rPr>
              <w:t xml:space="preserve"> If someone feels accepted for who they really are, they're less likely to feel lonely, isolated or depressed. Being able to be yourself and have that respected makes a huge difference to how you feel.</w:t>
            </w:r>
          </w:p>
          <w:p>
            <w:pPr>
              <w:pStyle w:val="Default"/>
              <w:bidi w:val="0"/>
              <w:spacing w:before="0" w:after="240" w:line="240" w:lineRule="auto"/>
              <w:ind w:left="0" w:right="0" w:firstLine="0"/>
              <w:jc w:val="left"/>
              <w:rPr>
                <w:rtl w:val="0"/>
              </w:rPr>
            </w:pPr>
            <w:r>
              <w:rPr>
                <w:rFonts w:ascii="Times Roman" w:hAnsi="Times Roman"/>
                <w:b w:val="1"/>
                <w:bCs w:val="1"/>
                <w:rtl w:val="0"/>
                <w:lang w:val="en-US"/>
              </w:rPr>
              <w:t>The care we give is actually better</w:t>
            </w:r>
            <w:r>
              <w:rPr>
                <w:rFonts w:ascii="Times Roman" w:hAnsi="Times Roman"/>
                <w:rtl w:val="0"/>
                <w:lang w:val="en-US"/>
              </w:rPr>
              <w:t xml:space="preserve"> When we provide care that fits with someone's values, culture and what they prefer, it actually means something to them instead of just being generic. It's way more effective because it's personalized to that specific person rather than just treating everyone exactly the same.</w:t>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14</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the first step in managing a situation where a client wants to express their sexuality?</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5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spacing w:before="0" w:after="240" w:line="240" w:lineRule="auto"/>
              <w:ind w:left="0" w:right="0" w:firstLine="0"/>
              <w:jc w:val="left"/>
              <w:rPr>
                <w:rFonts w:ascii="Calibri" w:cs="Calibri" w:hAnsi="Calibri" w:eastAsia="Calibri"/>
                <w:shd w:val="nil" w:color="auto" w:fill="auto"/>
                <w:rtl w:val="0"/>
                <w:lang w:val="en-US"/>
              </w:rPr>
            </w:pPr>
            <w:r>
              <w:rPr>
                <w:rFonts w:ascii="Calibri" w:hAnsi="Calibri"/>
                <w:shd w:val="nil" w:color="auto" w:fill="auto"/>
                <w:rtl w:val="0"/>
                <w:lang w:val="en-US"/>
              </w:rPr>
              <w:t>The first thing we need to do when a client wants to talk about or express their sexuality is make sure they feel safe and comfortable. We have to create an environment where they're not going to be judged or made to feel ashamed, so they can actually be open about it.</w:t>
            </w:r>
          </w:p>
          <w:p>
            <w:pPr>
              <w:pStyle w:val="Default"/>
              <w:bidi w:val="0"/>
              <w:spacing w:before="0" w:after="240" w:line="240" w:lineRule="auto"/>
              <w:ind w:left="0" w:right="0" w:firstLine="0"/>
              <w:jc w:val="left"/>
              <w:rPr>
                <w:rtl w:val="0"/>
              </w:rPr>
            </w:pPr>
            <w:r>
              <w:rPr>
                <w:rFonts w:ascii="Calibri" w:hAnsi="Calibri"/>
                <w:shd w:val="nil" w:color="auto" w:fill="auto"/>
                <w:rtl w:val="0"/>
                <w:lang w:val="en-US"/>
              </w:rPr>
              <w:t>This is really important because it builds trust with them and shows that we accept them for who they are and that their feelings and identity are valid. If they feel like we're going to judge them or react badly, they're not going to open up, and then we can't support them properly.</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15</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Three (3) funding models for aged care and disability services in Australia include: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77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Commonwealth Home Support Program (CHSP)</w:t>
            </w:r>
            <w:r>
              <w:rPr>
                <w:rFonts w:ascii="Times Roman" w:hAnsi="Times Roman"/>
                <w:rtl w:val="0"/>
                <w:lang w:val="en-US"/>
              </w:rPr>
              <w:t xml:space="preserve"> This is basically entry-level support for older people who want to stay living at home but need a bit of help with things. It's for people who don't need heaps of care yet, just some basic services to keep them independent.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b w:val="1"/>
                <w:bCs w:val="1"/>
                <w:rtl w:val="0"/>
                <w:lang w:val="en-US"/>
              </w:rPr>
              <w:t>Home Care Packages (HCP)</w:t>
            </w:r>
            <w:r>
              <w:rPr>
                <w:rFonts w:ascii="Times Roman" w:hAnsi="Times Roman"/>
                <w:rtl w:val="0"/>
                <w:lang w:val="en-US"/>
              </w:rPr>
              <w:t xml:space="preserve"> These are for older Australians who need more help than what CHSP provides. It's a package of different care services all coordinated together for people with more complex needs - so if someone needs quite a bit of support to stay at home, this is what they'd get.</w:t>
            </w:r>
          </w:p>
          <w:p>
            <w:pPr>
              <w:pStyle w:val="Default"/>
              <w:bidi w:val="0"/>
              <w:spacing w:before="0" w:after="240" w:line="240" w:lineRule="auto"/>
              <w:ind w:left="0" w:right="0" w:firstLine="0"/>
              <w:jc w:val="left"/>
              <w:rPr>
                <w:rtl w:val="0"/>
              </w:rPr>
            </w:pPr>
            <w:r>
              <w:rPr>
                <w:rFonts w:ascii="Times Roman" w:hAnsi="Times Roman"/>
                <w:b w:val="1"/>
                <w:bCs w:val="1"/>
                <w:rtl w:val="0"/>
                <w:lang w:val="en-US"/>
              </w:rPr>
              <w:t>National Disability Insurance Scheme (NDIS)</w:t>
            </w:r>
            <w:r>
              <w:rPr>
                <w:rFonts w:ascii="Times Roman" w:hAnsi="Times Roman"/>
                <w:rtl w:val="0"/>
                <w:lang w:val="en-US"/>
              </w:rPr>
              <w:t xml:space="preserve"> This provides funding for people who have permanent disabilities that significantly affect their life. The money goes towards support and services that help them reach their goals and be more independent. It's not just for older people - it's for anyone with a qualifying disability.</w:t>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16</w:t>
            </w:r>
          </w:p>
        </w:tc>
      </w:tr>
      <w:tr>
        <w:tblPrEx>
          <w:shd w:val="clear" w:color="auto" w:fill="ced7e7"/>
        </w:tblPrEx>
        <w:trPr>
          <w:trHeight w:val="5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720"/>
              </w:tabs>
              <w:spacing w:before="120" w:after="120" w:line="240" w:lineRule="auto"/>
            </w:pPr>
            <w:r>
              <w:rPr>
                <w:rFonts w:ascii="Calibri" w:hAnsi="Calibri"/>
                <w:shd w:val="nil" w:color="auto" w:fill="auto"/>
                <w:rtl w:val="0"/>
                <w:lang w:val="en-US"/>
              </w:rPr>
              <w:t>If your client is very interested in cooking, what could you promote do to her to meet her preferences.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429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spacing w:before="0" w:after="240" w:line="240" w:lineRule="auto"/>
              <w:ind w:left="0" w:right="0" w:firstLine="0"/>
              <w:jc w:val="left"/>
              <w:rPr>
                <w:rFonts w:ascii="Times Roman" w:cs="Times Roman" w:hAnsi="Times Roman" w:eastAsia="Times Roman"/>
                <w:shd w:val="nil" w:color="auto" w:fill="auto"/>
                <w:rtl w:val="0"/>
                <w:lang w:val="en-US"/>
              </w:rPr>
            </w:pPr>
            <w:r>
              <w:rPr>
                <w:rFonts w:ascii="Times Roman" w:hAnsi="Times Roman"/>
                <w:shd w:val="nil" w:color="auto" w:fill="auto"/>
                <w:rtl w:val="0"/>
                <w:lang w:val="en-US"/>
              </w:rPr>
              <w:t>If my client really enjoys cooking, there's heaps of ways we can support that and keep her doing what she loves.</w:t>
            </w:r>
          </w:p>
          <w:p>
            <w:pPr>
              <w:pStyle w:val="Default"/>
              <w:bidi w:val="0"/>
              <w:spacing w:before="0" w:after="240" w:line="240" w:lineRule="auto"/>
              <w:ind w:left="0" w:right="0" w:firstLine="0"/>
              <w:jc w:val="left"/>
              <w:rPr>
                <w:rFonts w:ascii="Times Roman" w:cs="Times Roman" w:hAnsi="Times Roman" w:eastAsia="Times Roman"/>
                <w:shd w:val="nil" w:color="auto" w:fill="auto"/>
                <w:rtl w:val="0"/>
                <w:lang w:val="en-US"/>
              </w:rPr>
            </w:pPr>
            <w:r>
              <w:rPr>
                <w:rFonts w:ascii="Times Roman" w:hAnsi="Times Roman"/>
                <w:shd w:val="nil" w:color="auto" w:fill="auto"/>
                <w:rtl w:val="0"/>
                <w:lang w:val="en-US"/>
              </w:rPr>
              <w:t>We could get her involved in planning meals and actually cooking them so she's using her skills regularly and maybe even learning new techniques. It keeps her active and engaged in something meaningful instead of just sitting around.</w:t>
            </w:r>
          </w:p>
          <w:p>
            <w:pPr>
              <w:pStyle w:val="Default"/>
              <w:bidi w:val="0"/>
              <w:spacing w:before="0" w:after="240" w:line="240" w:lineRule="auto"/>
              <w:ind w:left="0" w:right="0" w:firstLine="0"/>
              <w:jc w:val="left"/>
              <w:rPr>
                <w:rFonts w:ascii="Times Roman" w:cs="Times Roman" w:hAnsi="Times Roman" w:eastAsia="Times Roman"/>
                <w:shd w:val="nil" w:color="auto" w:fill="auto"/>
                <w:rtl w:val="0"/>
                <w:lang w:val="en-US"/>
              </w:rPr>
            </w:pPr>
            <w:r>
              <w:rPr>
                <w:rFonts w:ascii="Times Roman" w:hAnsi="Times Roman"/>
                <w:shd w:val="nil" w:color="auto" w:fill="auto"/>
                <w:rtl w:val="0"/>
                <w:lang w:val="en-US"/>
              </w:rPr>
              <w:t>Another thing would be to see if there's any cooking classes or group cooking sessions she could join. That way she gets the social side of things too - meeting other people who like cooking and learning from each other, not just cooking alone all the time.</w:t>
            </w:r>
          </w:p>
          <w:p>
            <w:pPr>
              <w:pStyle w:val="Default"/>
              <w:bidi w:val="0"/>
              <w:spacing w:before="0" w:after="240" w:line="240" w:lineRule="auto"/>
              <w:ind w:left="0" w:right="0" w:firstLine="0"/>
              <w:jc w:val="left"/>
              <w:rPr>
                <w:rtl w:val="0"/>
              </w:rPr>
            </w:pPr>
            <w:r>
              <w:rPr>
                <w:rFonts w:ascii="Times Roman" w:hAnsi="Times Roman"/>
                <w:shd w:val="nil" w:color="auto" w:fill="auto"/>
                <w:rtl w:val="0"/>
                <w:lang w:val="en-US"/>
              </w:rPr>
              <w:t>We should also make sure she's got access to recipes and the right cooking equipment that suits what she's interested in and what she's capable of doing. Like if she has arthritis or something, we'd need tools that are easier for her to use, but still let her cook the things she enjoys.</w:t>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28"/>
        <w:gridCol w:w="8126"/>
      </w:tblGrid>
      <w:tr>
        <w:tblPrEx>
          <w:shd w:val="clear" w:color="auto" w:fill="ced7e7"/>
        </w:tblPrEx>
        <w:trPr>
          <w:trHeight w:val="257" w:hRule="atLeast"/>
        </w:trPr>
        <w:tc>
          <w:tcPr>
            <w:tcW w:type="dxa" w:w="10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17</w:t>
            </w:r>
          </w:p>
        </w:tc>
      </w:tr>
      <w:tr>
        <w:tblPrEx>
          <w:shd w:val="clear" w:color="auto" w:fill="ced7e7"/>
        </w:tblPrEx>
        <w:trPr>
          <w:trHeight w:val="557" w:hRule="atLeast"/>
        </w:trPr>
        <w:tc>
          <w:tcPr>
            <w:tcW w:type="dxa" w:w="10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Match the activity to the type of client need it would address by placing the number beside the activity in the column to the left of the type of need.</w:t>
            </w:r>
          </w:p>
        </w:tc>
      </w:tr>
      <w:tr>
        <w:tblPrEx>
          <w:shd w:val="clear" w:color="auto" w:fill="ced7e7"/>
        </w:tblPrEx>
        <w:trPr>
          <w:trHeight w:val="257" w:hRule="atLeast"/>
        </w:trPr>
        <w:tc>
          <w:tcPr>
            <w:tcW w:type="dxa" w:w="10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57" w:hRule="atLeast"/>
        </w:trPr>
        <w:tc>
          <w:tcPr>
            <w:tcW w:type="dxa" w:w="19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b w:val="1"/>
                <w:bCs w:val="1"/>
                <w:shd w:val="nil" w:color="auto" w:fill="auto"/>
                <w:rtl w:val="0"/>
                <w:lang w:val="en-US"/>
              </w:rPr>
              <w:t>Type of need</w:t>
            </w:r>
          </w:p>
        </w:tc>
        <w:tc>
          <w:tcPr>
            <w:tcW w:type="dxa" w:w="8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b w:val="1"/>
                <w:bCs w:val="1"/>
                <w:outline w:val="0"/>
                <w:color w:val="000000"/>
                <w:u w:color="000000"/>
                <w:shd w:val="nil" w:color="auto" w:fill="auto"/>
                <w:rtl w:val="0"/>
                <w:lang w:val="en-US"/>
                <w14:textFill>
                  <w14:solidFill>
                    <w14:srgbClr w14:val="000000"/>
                  </w14:solidFill>
                </w14:textFill>
              </w:rPr>
              <w:t xml:space="preserve">Activity </w:t>
            </w:r>
          </w:p>
        </w:tc>
      </w:tr>
      <w:tr>
        <w:tblPrEx>
          <w:shd w:val="clear" w:color="auto" w:fill="ced7e7"/>
        </w:tblPrEx>
        <w:trPr>
          <w:trHeight w:val="1397" w:hRule="atLeast"/>
        </w:trPr>
        <w:tc>
          <w:tcPr>
            <w:tcW w:type="dxa" w:w="19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Social</w:t>
            </w:r>
          </w:p>
        </w:tc>
        <w:tc>
          <w:tcPr>
            <w:tcW w:type="dxa" w:w="8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Group outings, social clubs, or community events</w:t>
            </w:r>
          </w:p>
          <w:p>
            <w:pPr>
              <w:pStyle w:val="Body"/>
              <w:spacing w:after="0" w:line="240" w:lineRule="auto"/>
              <w:rPr>
                <w:rFonts w:ascii="Times New Roman" w:cs="Times New Roman" w:hAnsi="Times New Roman" w:eastAsia="Times New Roman"/>
                <w:shd w:val="nil" w:color="auto" w:fill="auto"/>
                <w:lang w:val="en-US"/>
              </w:rPr>
            </w:pPr>
          </w:p>
          <w:p>
            <w:pPr>
              <w:pStyle w:val="Body"/>
              <w:spacing w:before="120" w:after="120" w:line="240" w:lineRule="auto"/>
            </w:pPr>
            <w:r>
              <w:rPr>
                <w:rFonts w:ascii="Calibri" w:cs="Calibri" w:hAnsi="Calibri" w:eastAsia="Calibri"/>
                <w:shd w:val="nil" w:color="auto" w:fill="auto"/>
                <w:lang w:val="en-US"/>
              </w:rPr>
            </w:r>
          </w:p>
        </w:tc>
      </w:tr>
      <w:tr>
        <w:tblPrEx>
          <w:shd w:val="clear" w:color="auto" w:fill="ced7e7"/>
        </w:tblPrEx>
        <w:trPr>
          <w:trHeight w:val="1397" w:hRule="atLeast"/>
        </w:trPr>
        <w:tc>
          <w:tcPr>
            <w:tcW w:type="dxa" w:w="19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outline w:val="0"/>
                <w:color w:val="000000"/>
                <w:u w:color="000000"/>
                <w:shd w:val="nil" w:color="auto" w:fill="auto"/>
                <w:rtl w:val="0"/>
                <w:lang w:val="en-US"/>
                <w14:textFill>
                  <w14:solidFill>
                    <w14:srgbClr w14:val="000000"/>
                  </w14:solidFill>
                </w14:textFill>
              </w:rPr>
              <w:t xml:space="preserve">Spiritual </w:t>
            </w:r>
          </w:p>
        </w:tc>
        <w:tc>
          <w:tcPr>
            <w:tcW w:type="dxa" w:w="8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Meditation, prayer, or attending religious services</w:t>
            </w:r>
          </w:p>
          <w:p>
            <w:pPr>
              <w:pStyle w:val="Body"/>
              <w:spacing w:after="0" w:line="240" w:lineRule="auto"/>
              <w:rPr>
                <w:rFonts w:ascii="Times New Roman" w:cs="Times New Roman" w:hAnsi="Times New Roman" w:eastAsia="Times New Roman"/>
                <w:shd w:val="nil" w:color="auto" w:fill="auto"/>
                <w:lang w:val="en-US"/>
              </w:rPr>
            </w:pPr>
          </w:p>
          <w:p>
            <w:pPr>
              <w:pStyle w:val="List Bullet"/>
              <w:spacing w:before="120" w:after="120" w:line="240" w:lineRule="auto"/>
              <w:ind w:left="720" w:right="851" w:hanging="360"/>
            </w:pPr>
            <w:r>
              <w:rPr>
                <w:rFonts w:ascii="Calibri" w:cs="Calibri" w:hAnsi="Calibri" w:eastAsia="Calibri"/>
                <w:outline w:val="0"/>
                <w:color w:val="7030a0"/>
                <w:u w:color="7030a0"/>
                <w:shd w:val="nil" w:color="auto" w:fill="auto"/>
                <w:lang w:val="en-US"/>
                <w14:textFill>
                  <w14:solidFill>
                    <w14:srgbClr w14:val="7030A0"/>
                  </w14:solidFill>
                </w14:textFill>
              </w:rPr>
            </w:r>
          </w:p>
        </w:tc>
      </w:tr>
      <w:tr>
        <w:tblPrEx>
          <w:shd w:val="clear" w:color="auto" w:fill="ced7e7"/>
        </w:tblPrEx>
        <w:trPr>
          <w:trHeight w:val="1077" w:hRule="atLeast"/>
        </w:trPr>
        <w:tc>
          <w:tcPr>
            <w:tcW w:type="dxa" w:w="19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outline w:val="0"/>
                <w:color w:val="000000"/>
                <w:u w:color="000000"/>
                <w:shd w:val="nil" w:color="auto" w:fill="auto"/>
                <w:rtl w:val="0"/>
                <w:lang w:val="en-US"/>
                <w14:textFill>
                  <w14:solidFill>
                    <w14:srgbClr w14:val="000000"/>
                  </w14:solidFill>
                </w14:textFill>
              </w:rPr>
              <w:t xml:space="preserve">Physical  </w:t>
            </w:r>
          </w:p>
        </w:tc>
        <w:tc>
          <w:tcPr>
            <w:tcW w:type="dxa" w:w="8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hd w:val="nil" w:color="auto" w:fill="auto"/>
              </w:rPr>
            </w:pPr>
            <w:r>
              <w:rPr>
                <w:rFonts w:ascii="Cambria" w:hAnsi="Cambria"/>
                <w:shd w:val="nil" w:color="auto" w:fill="auto"/>
                <w:rtl w:val="0"/>
                <w:lang w:val="en-US"/>
              </w:rPr>
              <w:t>Exercise, walking, or physiotherapy sessions</w:t>
            </w: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286"/>
        <w:gridCol w:w="260"/>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r>
        <w:tblPrEx>
          <w:shd w:val="clear" w:color="auto" w:fill="ced7e7"/>
        </w:tblPrEx>
        <w:trPr>
          <w:trHeight w:val="283"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Question 18</w:t>
            </w:r>
          </w:p>
        </w:tc>
        <w:tc>
          <w:tcPr>
            <w:tcW w:type="dxa" w:w="260"/>
            <w:tcBorders>
              <w:top w:val="single" w:color="000000" w:sz="4" w:space="0" w:shadow="0" w:frame="0"/>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283"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Why is it important to promote independence within aged or disabled care?</w:t>
            </w:r>
          </w:p>
        </w:tc>
        <w:tc>
          <w:tcPr>
            <w:tcW w:type="dxa" w:w="2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283"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c>
          <w:tcPr>
            <w:tcW w:type="dxa" w:w="2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377"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spacing w:before="0" w:after="240" w:line="240" w:lineRule="auto"/>
              <w:ind w:left="0" w:right="0" w:firstLine="0"/>
              <w:jc w:val="left"/>
              <w:rPr>
                <w:rFonts w:ascii="Times Roman" w:cs="Times Roman" w:hAnsi="Times Roman" w:eastAsia="Times Roman"/>
                <w:shd w:val="nil" w:color="auto" w:fill="auto"/>
                <w:rtl w:val="0"/>
                <w:lang w:val="en-US"/>
              </w:rPr>
            </w:pPr>
            <w:r>
              <w:rPr>
                <w:rFonts w:ascii="Times Roman" w:hAnsi="Times Roman"/>
                <w:shd w:val="nil" w:color="auto" w:fill="auto"/>
                <w:rtl w:val="0"/>
                <w:lang w:val="en-US"/>
              </w:rPr>
              <w:t>Promoting independence for older people or people with disabilities is really important for a few reasons.</w:t>
            </w:r>
          </w:p>
          <w:p>
            <w:pPr>
              <w:pStyle w:val="Default"/>
              <w:bidi w:val="0"/>
              <w:spacing w:before="0" w:after="240" w:line="240" w:lineRule="auto"/>
              <w:ind w:left="0" w:right="0" w:firstLine="0"/>
              <w:jc w:val="left"/>
              <w:rPr>
                <w:rFonts w:ascii="Times Roman" w:cs="Times Roman" w:hAnsi="Times Roman" w:eastAsia="Times Roman"/>
                <w:shd w:val="nil" w:color="auto" w:fill="auto"/>
                <w:rtl w:val="0"/>
                <w:lang w:val="en-US"/>
              </w:rPr>
            </w:pPr>
            <w:r>
              <w:rPr>
                <w:rFonts w:ascii="Times Roman" w:hAnsi="Times Roman"/>
                <w:shd w:val="nil" w:color="auto" w:fill="auto"/>
                <w:rtl w:val="0"/>
                <w:lang w:val="en-US"/>
              </w:rPr>
              <w:t>First off, when people can do things for themselves it makes them feel better about themselves and more confident. Nobody wants to feel completely helpless or like they can't do anything without someone else doing it for them.</w:t>
            </w:r>
          </w:p>
          <w:p>
            <w:pPr>
              <w:pStyle w:val="Default"/>
              <w:bidi w:val="0"/>
              <w:spacing w:before="0" w:after="240" w:line="240" w:lineRule="auto"/>
              <w:ind w:left="0" w:right="0" w:firstLine="0"/>
              <w:jc w:val="left"/>
              <w:rPr>
                <w:rFonts w:ascii="Times Roman" w:cs="Times Roman" w:hAnsi="Times Roman" w:eastAsia="Times Roman"/>
                <w:shd w:val="nil" w:color="auto" w:fill="auto"/>
                <w:rtl w:val="0"/>
                <w:lang w:val="en-US"/>
              </w:rPr>
            </w:pPr>
            <w:r>
              <w:rPr>
                <w:rFonts w:ascii="Times Roman" w:hAnsi="Times Roman"/>
                <w:shd w:val="nil" w:color="auto" w:fill="auto"/>
                <w:rtl w:val="0"/>
                <w:lang w:val="en-US"/>
              </w:rPr>
              <w:t>It also just makes their life better overall because they get to make their own choices and have control over their own life. Having autonomy is a big part of quality of life - if everything's decided for you and done for you, that's pretty depressing.</w:t>
            </w:r>
          </w:p>
          <w:p>
            <w:pPr>
              <w:pStyle w:val="Default"/>
              <w:bidi w:val="0"/>
              <w:spacing w:before="0" w:after="240" w:line="240" w:lineRule="auto"/>
              <w:ind w:left="0" w:right="0" w:firstLine="0"/>
              <w:jc w:val="left"/>
              <w:rPr>
                <w:rFonts w:ascii="Times Roman" w:cs="Times Roman" w:hAnsi="Times Roman" w:eastAsia="Times Roman"/>
                <w:shd w:val="nil" w:color="auto" w:fill="auto"/>
                <w:rtl w:val="0"/>
                <w:lang w:val="en-US"/>
              </w:rPr>
            </w:pPr>
            <w:r>
              <w:rPr>
                <w:rFonts w:ascii="Times Roman" w:hAnsi="Times Roman"/>
                <w:shd w:val="nil" w:color="auto" w:fill="auto"/>
                <w:rtl w:val="0"/>
                <w:lang w:val="en-US"/>
              </w:rPr>
              <w:t>Another thing is it helps them keep their skills and abilities. If we do everything for someone, they lose those skills over time - both physical stuff and mental sharpness. But if we encourage them to keep doing things themselves, they maintain those abilities for longer.</w:t>
            </w:r>
          </w:p>
          <w:p>
            <w:pPr>
              <w:pStyle w:val="Default"/>
              <w:bidi w:val="0"/>
              <w:spacing w:before="0" w:after="240" w:line="240" w:lineRule="auto"/>
              <w:ind w:left="0" w:right="0" w:firstLine="0"/>
              <w:jc w:val="left"/>
              <w:rPr>
                <w:rtl w:val="0"/>
              </w:rPr>
            </w:pPr>
            <w:r>
              <w:rPr>
                <w:rFonts w:ascii="Times Roman" w:hAnsi="Times Roman"/>
                <w:shd w:val="nil" w:color="auto" w:fill="auto"/>
                <w:rtl w:val="0"/>
                <w:lang w:val="en-US"/>
              </w:rPr>
              <w:t>And probably most importantly, it means they don't have to rely on other people for everything. Being independent helps them keep their dignity and feel respected as a person, not just someone who needs constant care and can't do anything on their own.</w:t>
            </w:r>
          </w:p>
        </w:tc>
        <w:tc>
          <w:tcPr>
            <w:tcW w:type="dxa" w:w="2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19</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List two (2) key strengths recognised in a strength-based approach to aged or disabled care?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19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numPr>
                <w:ilvl w:val="0"/>
                <w:numId w:val="9"/>
              </w:numPr>
              <w:spacing w:before="100" w:after="100" w:line="240" w:lineRule="auto"/>
              <w:rPr>
                <w:rFonts w:ascii="Times New Roman" w:hAnsi="Times New Roman"/>
                <w:lang w:val="en-US"/>
              </w:rPr>
            </w:pPr>
            <w:r>
              <w:rPr>
                <w:rFonts w:ascii="Times New Roman" w:hAnsi="Times New Roman"/>
                <w:shd w:val="nil" w:color="auto" w:fill="auto"/>
                <w:rtl w:val="0"/>
                <w:lang w:val="en-US"/>
              </w:rPr>
              <w:t>Focus on abilities and talents rather than limitations.</w:t>
            </w:r>
          </w:p>
          <w:p>
            <w:pPr>
              <w:pStyle w:val="Body"/>
              <w:numPr>
                <w:ilvl w:val="0"/>
                <w:numId w:val="9"/>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Encouragement of self-determination and independence</w:t>
            </w: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shd w:val="nil" w:color="auto" w:fill="auto"/>
                <w:lang w:val="en-US"/>
              </w:rPr>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6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95"/>
        <w:gridCol w:w="1792"/>
        <w:gridCol w:w="5119"/>
        <w:gridCol w:w="160"/>
      </w:tblGrid>
      <w:tr>
        <w:tblPrEx>
          <w:shd w:val="clear" w:color="auto" w:fill="ced7e7"/>
        </w:tblPrEx>
        <w:trPr>
          <w:trHeight w:val="526" w:hRule="atLeast"/>
        </w:trPr>
        <w:tc>
          <w:tcPr>
            <w:tcW w:type="dxa" w:w="1050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20</w:t>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26" w:hRule="atLeast"/>
        </w:trPr>
        <w:tc>
          <w:tcPr>
            <w:tcW w:type="dxa" w:w="1050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Match the type of need that is met by the service. Some may meet needs in more than one area.</w:t>
            </w:r>
          </w:p>
        </w:tc>
        <w:tc>
          <w:tcPr>
            <w:tcW w:type="dxa" w:w="160"/>
            <w:tcBorders>
              <w:top w:val="nil"/>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541" w:hRule="atLeast"/>
        </w:trPr>
        <w:tc>
          <w:tcPr>
            <w:tcW w:type="dxa" w:w="10666"/>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207" w:hRule="atLeast"/>
        </w:trPr>
        <w:tc>
          <w:tcPr>
            <w:tcW w:type="dxa" w:w="538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b w:val="1"/>
                <w:bCs w:val="1"/>
                <w:shd w:val="nil" w:color="auto" w:fill="auto"/>
              </w:rPr>
            </w:pPr>
            <w:r>
              <w:rPr>
                <w:rFonts w:ascii="Calibri" w:hAnsi="Calibri"/>
                <w:b w:val="1"/>
                <w:bCs w:val="1"/>
                <w:shd w:val="nil" w:color="auto" w:fill="auto"/>
                <w:rtl w:val="0"/>
                <w:lang w:val="en-US"/>
              </w:rPr>
              <w:t>Services</w:t>
            </w:r>
          </w:p>
          <w:p>
            <w:pPr>
              <w:pStyle w:val="List Paragraph"/>
              <w:numPr>
                <w:ilvl w:val="0"/>
                <w:numId w:val="1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Pensions</w:t>
            </w:r>
          </w:p>
          <w:p>
            <w:pPr>
              <w:pStyle w:val="List Paragraph"/>
              <w:numPr>
                <w:ilvl w:val="0"/>
                <w:numId w:val="1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Travel passes</w:t>
            </w:r>
          </w:p>
          <w:p>
            <w:pPr>
              <w:pStyle w:val="List Paragraph"/>
              <w:numPr>
                <w:ilvl w:val="0"/>
                <w:numId w:val="1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Rental assistance</w:t>
            </w:r>
          </w:p>
          <w:p>
            <w:pPr>
              <w:pStyle w:val="List Paragraph"/>
              <w:numPr>
                <w:ilvl w:val="0"/>
                <w:numId w:val="1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Counselling</w:t>
            </w:r>
          </w:p>
          <w:p>
            <w:pPr>
              <w:pStyle w:val="List Paragraph"/>
              <w:numPr>
                <w:ilvl w:val="0"/>
                <w:numId w:val="1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Beyond Blue</w:t>
            </w:r>
          </w:p>
        </w:tc>
        <w:tc>
          <w:tcPr>
            <w:tcW w:type="dxa" w:w="51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2"/>
              </w:numPr>
              <w:spacing w:before="120" w:after="120" w:line="240" w:lineRule="auto"/>
              <w:rPr>
                <w:rFonts w:ascii="Calibri" w:hAnsi="Calibri"/>
                <w:lang w:val="en-US"/>
              </w:rPr>
            </w:pPr>
            <w:r>
              <w:rPr>
                <w:rFonts w:ascii="Calibri" w:hAnsi="Calibri"/>
                <w:shd w:val="nil" w:color="auto" w:fill="auto"/>
                <w:rtl w:val="0"/>
                <w:lang w:val="en-US"/>
              </w:rPr>
              <w:t>Trips</w:t>
            </w:r>
          </w:p>
          <w:p>
            <w:pPr>
              <w:pStyle w:val="List Paragraph"/>
              <w:numPr>
                <w:ilvl w:val="0"/>
                <w:numId w:val="1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Support programmes</w:t>
            </w:r>
          </w:p>
          <w:p>
            <w:pPr>
              <w:pStyle w:val="List Paragraph"/>
              <w:numPr>
                <w:ilvl w:val="0"/>
                <w:numId w:val="1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Cards that allow discounts</w:t>
            </w:r>
          </w:p>
          <w:p>
            <w:pPr>
              <w:pStyle w:val="List Paragraph"/>
              <w:numPr>
                <w:ilvl w:val="0"/>
                <w:numId w:val="1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Medical and pharmaceutical funding</w:t>
            </w:r>
          </w:p>
          <w:p>
            <w:pPr>
              <w:pStyle w:val="List Paragraph"/>
              <w:numPr>
                <w:ilvl w:val="0"/>
                <w:numId w:val="1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Disability and payment services</w:t>
            </w:r>
          </w:p>
        </w:tc>
        <w:tc>
          <w:tcPr>
            <w:tcW w:type="dxa" w:w="160"/>
            <w:tcBorders>
              <w:top w:val="single" w:color="000000" w:sz="4" w:space="0" w:shadow="0" w:frame="0"/>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26" w:hRule="atLeast"/>
        </w:trPr>
        <w:tc>
          <w:tcPr>
            <w:tcW w:type="dxa" w:w="35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b w:val="1"/>
                <w:bCs w:val="1"/>
                <w:shd w:val="nil" w:color="auto" w:fill="auto"/>
                <w:rtl w:val="0"/>
                <w:lang w:val="en-US"/>
              </w:rPr>
              <w:t>Need</w:t>
            </w:r>
          </w:p>
        </w:tc>
        <w:tc>
          <w:tcPr>
            <w:tcW w:type="dxa" w:w="69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jc w:val="center"/>
            </w:pPr>
            <w:r>
              <w:rPr>
                <w:rFonts w:ascii="Calibri" w:hAnsi="Calibri"/>
                <w:b w:val="1"/>
                <w:bCs w:val="1"/>
                <w:shd w:val="nil" w:color="auto" w:fill="auto"/>
                <w:rtl w:val="0"/>
                <w:lang w:val="en-US"/>
              </w:rPr>
              <w:t>Service</w:t>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071" w:hRule="atLeast"/>
        </w:trPr>
        <w:tc>
          <w:tcPr>
            <w:tcW w:type="dxa" w:w="35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b w:val="1"/>
                <w:bCs w:val="1"/>
                <w:shd w:val="nil" w:color="auto" w:fill="auto"/>
                <w:rtl w:val="0"/>
                <w:lang w:val="en-US"/>
              </w:rPr>
              <w:t>Physical</w:t>
            </w:r>
            <w:r>
              <w:rPr>
                <w:rFonts w:ascii="Calibri" w:cs="Calibri" w:hAnsi="Calibri" w:eastAsia="Calibri"/>
                <w:b w:val="1"/>
                <w:bCs w:val="1"/>
                <w:shd w:val="nil" w:color="auto" w:fill="auto"/>
              </w:rPr>
            </w:r>
          </w:p>
        </w:tc>
        <w:tc>
          <w:tcPr>
            <w:tcW w:type="dxa" w:w="69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9.Medical and pharmaceutical funding</w:t>
            </w:r>
            <w:r>
              <w:rPr>
                <w:rFonts w:ascii="Calibri" w:cs="Calibri" w:hAnsi="Calibri" w:eastAsia="Calibri"/>
                <w:shd w:val="nil" w:color="auto" w:fill="auto"/>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601" w:hRule="atLeast"/>
        </w:trPr>
        <w:tc>
          <w:tcPr>
            <w:tcW w:type="dxa" w:w="35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b w:val="1"/>
                <w:bCs w:val="1"/>
                <w:shd w:val="nil" w:color="auto" w:fill="auto"/>
                <w:rtl w:val="0"/>
                <w:lang w:val="en-US"/>
              </w:rPr>
              <w:t>Social</w:t>
            </w:r>
            <w:r>
              <w:rPr>
                <w:rFonts w:ascii="Calibri" w:cs="Calibri" w:hAnsi="Calibri" w:eastAsia="Calibri"/>
                <w:b w:val="1"/>
                <w:bCs w:val="1"/>
                <w:shd w:val="nil" w:color="auto" w:fill="auto"/>
              </w:rPr>
            </w:r>
          </w:p>
        </w:tc>
        <w:tc>
          <w:tcPr>
            <w:tcW w:type="dxa" w:w="69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Body"/>
              <w:spacing w:before="120" w:after="120" w:line="240" w:lineRule="auto"/>
              <w:ind w:left="360" w:firstLine="0"/>
              <w:rPr>
                <w:rFonts w:ascii="Calibri" w:cs="Calibri" w:hAnsi="Calibri" w:eastAsia="Calibri"/>
                <w:shd w:val="nil" w:color="auto" w:fill="auto"/>
              </w:rPr>
            </w:pPr>
            <w:r>
              <w:rPr>
                <w:rFonts w:ascii="Calibri" w:hAnsi="Calibri"/>
                <w:shd w:val="nil" w:color="auto" w:fill="auto"/>
                <w:rtl w:val="0"/>
                <w:lang w:val="en-US"/>
              </w:rPr>
              <w:t>2.Travel passes, 6. Trips, 7. Support programmes</w:t>
            </w:r>
          </w:p>
          <w:p>
            <w:pPr>
              <w:pStyle w:val="Body"/>
              <w:spacing w:before="120" w:after="120" w:line="240" w:lineRule="auto"/>
            </w:pPr>
            <w:r>
              <w:rPr>
                <w:rFonts w:ascii="Calibri" w:cs="Calibri" w:hAnsi="Calibri" w:eastAsia="Calibri"/>
                <w:shd w:val="nil" w:color="auto" w:fill="auto"/>
                <w:lang w:val="en-US"/>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071" w:hRule="atLeast"/>
        </w:trPr>
        <w:tc>
          <w:tcPr>
            <w:tcW w:type="dxa" w:w="35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b w:val="1"/>
                <w:bCs w:val="1"/>
                <w:shd w:val="nil" w:color="auto" w:fill="auto"/>
                <w:rtl w:val="0"/>
                <w:lang w:val="en-US"/>
              </w:rPr>
              <w:t>Financial</w:t>
            </w:r>
            <w:r>
              <w:rPr>
                <w:rFonts w:ascii="Calibri" w:cs="Calibri" w:hAnsi="Calibri" w:eastAsia="Calibri"/>
                <w:b w:val="1"/>
                <w:bCs w:val="1"/>
                <w:shd w:val="nil" w:color="auto" w:fill="auto"/>
              </w:rPr>
            </w:r>
          </w:p>
        </w:tc>
        <w:tc>
          <w:tcPr>
            <w:tcW w:type="dxa" w:w="69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3"/>
              </w:numPr>
              <w:spacing w:before="120" w:after="120" w:line="240" w:lineRule="auto"/>
              <w:rPr>
                <w:outline w:val="0"/>
                <w:color w:val="000000"/>
                <w:u w:color="7030a0"/>
                <w:lang w:val="en-US"/>
                <w14:textFill>
                  <w14:solidFill>
                    <w14:srgbClr w14:val="000000"/>
                  </w14:solidFill>
                </w14:textFill>
              </w:rPr>
            </w:pPr>
            <w:r>
              <w:rPr>
                <w:outline w:val="0"/>
                <w:color w:val="000000"/>
                <w:u w:color="7030a0"/>
                <w:rtl w:val="0"/>
                <w:lang w:val="en-US"/>
                <w14:textFill>
                  <w14:solidFill>
                    <w14:srgbClr w14:val="000000"/>
                  </w14:solidFill>
                </w14:textFill>
              </w:rPr>
              <w:t>Pensions, 3. Rental assistance, 8. Discount cards, 10. Disability and payment services</w:t>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21</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the primary focus of the Eat Well Age Well project in Tasmania?</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49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bidi w:val="0"/>
              <w:spacing w:before="0" w:after="240" w:line="240" w:lineRule="auto"/>
              <w:ind w:left="0" w:right="0" w:firstLine="0"/>
              <w:jc w:val="left"/>
              <w:rPr>
                <w:rFonts w:ascii="Times Roman" w:cs="Times Roman" w:hAnsi="Times Roman" w:eastAsia="Times Roman"/>
                <w:shd w:val="nil" w:color="auto" w:fill="auto"/>
                <w:rtl w:val="0"/>
                <w:lang w:val="en-US"/>
              </w:rPr>
            </w:pPr>
            <w:r>
              <w:rPr>
                <w:rFonts w:ascii="Times Roman" w:hAnsi="Times Roman"/>
                <w:shd w:val="nil" w:color="auto" w:fill="auto"/>
                <w:rtl w:val="0"/>
                <w:lang w:val="en-US"/>
              </w:rPr>
              <w:t>The Eat Well Age Well project in Tasmania is basically all about getting older people to eat healthier so they can stay independent and have a better quality of life.</w:t>
            </w:r>
          </w:p>
          <w:p>
            <w:pPr>
              <w:pStyle w:val="Default"/>
              <w:bidi w:val="0"/>
              <w:spacing w:before="0" w:after="240" w:line="240" w:lineRule="auto"/>
              <w:ind w:left="0" w:right="0" w:firstLine="0"/>
              <w:jc w:val="left"/>
              <w:rPr>
                <w:rFonts w:ascii="Times Roman" w:cs="Times Roman" w:hAnsi="Times Roman" w:eastAsia="Times Roman"/>
                <w:shd w:val="nil" w:color="auto" w:fill="auto"/>
                <w:rtl w:val="0"/>
                <w:lang w:val="en-US"/>
              </w:rPr>
            </w:pPr>
            <w:r>
              <w:rPr>
                <w:rFonts w:ascii="Times Roman" w:hAnsi="Times Roman"/>
                <w:shd w:val="nil" w:color="auto" w:fill="auto"/>
                <w:rtl w:val="0"/>
                <w:lang w:val="en-US"/>
              </w:rPr>
              <w:t>What they're trying to do is encourage older Tasmanians to eat a balanced diet, which is really important for managing things like diabetes or heart disease and making sure they don't become malnourished. A lot of older people don't eat properly for various reasons, so this helps address that.</w:t>
            </w:r>
          </w:p>
          <w:p>
            <w:pPr>
              <w:pStyle w:val="Default"/>
              <w:bidi w:val="0"/>
              <w:spacing w:before="0" w:after="240" w:line="240" w:lineRule="auto"/>
              <w:ind w:left="0" w:right="0" w:firstLine="0"/>
              <w:jc w:val="left"/>
              <w:rPr>
                <w:rtl w:val="0"/>
              </w:rPr>
            </w:pPr>
            <w:r>
              <w:rPr>
                <w:rFonts w:ascii="Times Roman" w:hAnsi="Times Roman"/>
                <w:shd w:val="nil" w:color="auto" w:fill="auto"/>
                <w:rtl w:val="0"/>
                <w:lang w:val="en-US"/>
              </w:rPr>
              <w:t>The project gives them resources and information about nutrition so they can make better choices about what they're eating. It's about empowering people to look after themselves rather than just telling them what to do. When older people eat well it helps them age more healthily and stay in the community longer instead of needing more intensive care.</w:t>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22</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State as true or false and briefly explain your answer.</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19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rPr>
            </w:pPr>
            <w:r>
              <w:rPr>
                <w:rFonts w:ascii="Calibri" w:hAnsi="Calibri"/>
                <w:shd w:val="nil" w:color="auto" w:fill="auto"/>
                <w:rtl w:val="0"/>
                <w:lang w:val="en-US"/>
              </w:rPr>
              <w:t>Respecting identity is about celebrating and honouring it, creating an environment where residents in aged care can freely express themselves and have their identities woven into their care plans.</w:t>
            </w:r>
          </w:p>
          <w:p>
            <w:pPr>
              <w:pStyle w:val="Body"/>
              <w:bidi w:val="0"/>
              <w:spacing w:before="120" w:after="120" w:line="240" w:lineRule="auto"/>
              <w:ind w:left="0" w:right="0" w:firstLine="0"/>
              <w:jc w:val="left"/>
              <w:rPr>
                <w:rFonts w:ascii="Calibri" w:cs="Calibri" w:hAnsi="Calibri" w:eastAsia="Calibri"/>
                <w:outline w:val="0"/>
                <w:color w:val="7030a0"/>
                <w:u w:color="7030a0"/>
                <w:shd w:val="nil" w:color="auto" w:fill="auto"/>
                <w:rtl w:val="0"/>
                <w14:textFill>
                  <w14:solidFill>
                    <w14:srgbClr w14:val="7030A0"/>
                  </w14:solidFill>
                </w14:textFill>
              </w:rPr>
            </w:pPr>
            <w:r>
              <w:rPr>
                <w:rFonts w:ascii="Cambria" w:hAnsi="Cambria"/>
                <w:outline w:val="0"/>
                <w:color w:val="000000"/>
                <w:u w:color="000000"/>
                <w:shd w:val="nil" w:color="auto" w:fill="auto"/>
                <w:rtl w:val="0"/>
                <w:lang w:val="en-US"/>
                <w14:textFill>
                  <w14:solidFill>
                    <w14:srgbClr w14:val="000000"/>
                  </w14:solidFill>
                </w14:textFill>
              </w:rPr>
              <w:t>True</w:t>
            </w:r>
            <w:r>
              <w:rPr>
                <w:rFonts w:ascii="Cambria" w:cs="Cambria" w:hAnsi="Cambria" w:eastAsia="Cambria"/>
                <w:outline w:val="0"/>
                <w:color w:val="000000"/>
                <w:u w:color="000000"/>
                <w:shd w:val="nil" w:color="auto" w:fill="auto"/>
                <w:lang w:val="en-US"/>
                <w14:textFill>
                  <w14:solidFill>
                    <w14:srgbClr w14:val="000000"/>
                  </w14:solidFill>
                </w14:textFill>
              </w:rPr>
              <w:br w:type="textWrapping"/>
            </w:r>
            <w:r>
              <w:rPr>
                <w:rFonts w:ascii="Cambria" w:hAnsi="Cambria"/>
                <w:outline w:val="0"/>
                <w:color w:val="000000"/>
                <w:u w:color="000000"/>
                <w:shd w:val="nil" w:color="auto" w:fill="auto"/>
                <w:rtl w:val="0"/>
                <w:lang w:val="en-US"/>
                <w14:textFill>
                  <w14:solidFill>
                    <w14:srgbClr w14:val="000000"/>
                  </w14:solidFill>
                </w14:textFill>
              </w:rPr>
              <w:t>Respecting identity means celebrating and honouring it, creating an environment where residents can freely express themselves and have their identities included in their care plans.</w:t>
            </w: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r>
        <w:tblPrEx>
          <w:shd w:val="clear" w:color="auto" w:fill="ced7e7"/>
        </w:tblPrEx>
        <w:trPr>
          <w:trHeight w:val="319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right" w:pos="1560"/>
                <w:tab w:val="left" w:pos="2127"/>
                <w:tab w:val="right" w:pos="4395"/>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Identity, sexuality, and age-appropriate expressions are embarrassing for the elderly and care providers need to avoid it altogether.</w:t>
            </w:r>
          </w:p>
          <w:p>
            <w:pPr>
              <w:pStyle w:val="Body"/>
              <w:tabs>
                <w:tab w:val="right" w:pos="1560"/>
                <w:tab w:val="left" w:pos="2127"/>
                <w:tab w:val="right" w:pos="4395"/>
              </w:tabs>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tabs>
                <w:tab w:val="right" w:pos="1560"/>
                <w:tab w:val="left" w:pos="2127"/>
                <w:tab w:val="right" w:pos="4395"/>
              </w:tabs>
              <w:bidi w:val="0"/>
              <w:spacing w:before="120" w:after="120" w:line="240" w:lineRule="auto"/>
              <w:ind w:left="0" w:right="0" w:firstLine="0"/>
              <w:jc w:val="left"/>
              <w:rPr>
                <w:rFonts w:ascii="Calibri" w:cs="Calibri" w:hAnsi="Calibri" w:eastAsia="Calibri"/>
                <w:outline w:val="0"/>
                <w:color w:val="7030a0"/>
                <w:u w:color="7030a0"/>
                <w:shd w:val="nil" w:color="auto" w:fill="auto"/>
                <w:rtl w:val="0"/>
                <w14:textFill>
                  <w14:solidFill>
                    <w14:srgbClr w14:val="7030A0"/>
                  </w14:solidFill>
                </w14:textFill>
              </w:rPr>
            </w:pPr>
            <w:r>
              <w:rPr>
                <w:rFonts w:ascii="Cambria" w:hAnsi="Cambria"/>
                <w:outline w:val="0"/>
                <w:color w:val="000000"/>
                <w:u w:color="000000"/>
                <w:shd w:val="nil" w:color="auto" w:fill="auto"/>
                <w:rtl w:val="0"/>
                <w:lang w:val="en-US"/>
                <w14:textFill>
                  <w14:solidFill>
                    <w14:srgbClr w14:val="000000"/>
                  </w14:solidFill>
                </w14:textFill>
              </w:rPr>
              <w:t>False</w:t>
            </w:r>
            <w:r>
              <w:rPr>
                <w:rFonts w:ascii="Cambria" w:cs="Cambria" w:hAnsi="Cambria" w:eastAsia="Cambria"/>
                <w:outline w:val="0"/>
                <w:color w:val="000000"/>
                <w:u w:color="000000"/>
                <w:shd w:val="nil" w:color="auto" w:fill="auto"/>
                <w:lang w:val="en-US"/>
                <w14:textFill>
                  <w14:solidFill>
                    <w14:srgbClr w14:val="000000"/>
                  </w14:solidFill>
                </w14:textFill>
              </w:rPr>
              <w:br w:type="textWrapping"/>
            </w:r>
            <w:r>
              <w:rPr>
                <w:rFonts w:ascii="Cambria" w:hAnsi="Cambria"/>
                <w:outline w:val="0"/>
                <w:color w:val="000000"/>
                <w:u w:color="000000"/>
                <w:shd w:val="nil" w:color="auto" w:fill="auto"/>
                <w:rtl w:val="0"/>
                <w:lang w:val="en-US"/>
                <w14:textFill>
                  <w14:solidFill>
                    <w14:srgbClr w14:val="000000"/>
                  </w14:solidFill>
                </w14:textFill>
              </w:rPr>
              <w:t>Identity, sexuality, and age-appropriate expressions are not embarrassing; they are natural parts of a person</w:t>
            </w:r>
            <w:r>
              <w:rPr>
                <w:rFonts w:ascii="Cambria" w:hAnsi="Cambria" w:hint="default"/>
                <w:outline w:val="0"/>
                <w:color w:val="000000"/>
                <w:u w:color="000000"/>
                <w:shd w:val="nil" w:color="auto" w:fill="auto"/>
                <w:rtl w:val="0"/>
                <w:lang w:val="en-US"/>
                <w14:textFill>
                  <w14:solidFill>
                    <w14:srgbClr w14:val="000000"/>
                  </w14:solidFill>
                </w14:textFill>
              </w:rPr>
              <w:t>’</w:t>
            </w:r>
            <w:r>
              <w:rPr>
                <w:rFonts w:ascii="Cambria" w:hAnsi="Cambria"/>
                <w:outline w:val="0"/>
                <w:color w:val="000000"/>
                <w:u w:color="000000"/>
                <w:shd w:val="nil" w:color="auto" w:fill="auto"/>
                <w:rtl w:val="0"/>
                <w:lang w:val="en-US"/>
                <w14:textFill>
                  <w14:solidFill>
                    <w14:srgbClr w14:val="000000"/>
                  </w14:solidFill>
                </w14:textFill>
              </w:rPr>
              <w:t>s life and should be acknowledged and supported by care providers.</w:t>
            </w:r>
          </w:p>
          <w:p>
            <w:pPr>
              <w:pStyle w:val="Body"/>
              <w:tabs>
                <w:tab w:val="right" w:pos="1560"/>
                <w:tab w:val="left" w:pos="2127"/>
                <w:tab w:val="right" w:pos="4395"/>
              </w:tabs>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tabs>
                <w:tab w:val="right" w:pos="1560"/>
                <w:tab w:val="left" w:pos="2127"/>
                <w:tab w:val="right" w:pos="4395"/>
              </w:tabs>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r>
        <w:tblPrEx>
          <w:shd w:val="clear" w:color="auto" w:fill="ced7e7"/>
        </w:tblPrEx>
        <w:trPr>
          <w:trHeight w:val="337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right" w:pos="1560"/>
                <w:tab w:val="left" w:pos="2127"/>
                <w:tab w:val="right" w:pos="4395"/>
              </w:tabs>
              <w:spacing w:before="120" w:after="120" w:line="240" w:lineRule="auto"/>
              <w:rPr>
                <w:rFonts w:ascii="Calibri" w:cs="Calibri" w:hAnsi="Calibri" w:eastAsia="Calibri"/>
                <w:shd w:val="nil" w:color="auto" w:fill="auto"/>
              </w:rPr>
            </w:pPr>
            <w:r>
              <w:rPr>
                <w:rFonts w:ascii="Calibri" w:hAnsi="Calibri"/>
                <w:shd w:val="nil" w:color="auto" w:fill="auto"/>
                <w:rtl w:val="0"/>
                <w:lang w:val="en-US"/>
              </w:rPr>
              <w:t>The term 'age-appropriate' is construed to impose restrictions.</w:t>
            </w:r>
          </w:p>
          <w:p>
            <w:pPr>
              <w:pStyle w:val="Body"/>
              <w:tabs>
                <w:tab w:val="right" w:pos="1560"/>
                <w:tab w:val="left" w:pos="2127"/>
                <w:tab w:val="right" w:pos="4395"/>
              </w:tabs>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Normal (Web)"/>
              <w:numPr>
                <w:ilvl w:val="0"/>
                <w:numId w:val="14"/>
              </w:numPr>
              <w:bidi w:val="0"/>
              <w:spacing w:before="0" w:after="0"/>
              <w:ind w:right="0"/>
              <w:jc w:val="left"/>
              <w:rPr>
                <w:outline w:val="0"/>
                <w:color w:val="0d0d0d"/>
                <w:u w:color="0d0d0d"/>
                <w:rtl w:val="0"/>
                <w:lang w:val="en-US"/>
                <w14:textFill>
                  <w14:solidFill>
                    <w14:srgbClr w14:val="0D0D0D"/>
                  </w14:solidFill>
                </w14:textFill>
              </w:rPr>
            </w:pPr>
            <w:r>
              <w:rPr>
                <w:outline w:val="0"/>
                <w:color w:val="0d0d0d"/>
                <w:u w:color="0d0d0d"/>
                <w:shd w:val="nil" w:color="auto" w:fill="auto"/>
                <w:rtl w:val="0"/>
                <w:lang w:val="en-US"/>
                <w14:textFill>
                  <w14:solidFill>
                    <w14:srgbClr w14:val="0D0D0D"/>
                  </w14:solidFill>
                </w14:textFill>
              </w:rPr>
              <w:t>False</w:t>
            </w:r>
            <w:r>
              <w:rPr>
                <w:outline w:val="0"/>
                <w:color w:val="0d0d0d"/>
                <w:u w:color="0d0d0d"/>
                <w:shd w:val="nil" w:color="auto" w:fill="auto"/>
                <w:lang w:val="en-US"/>
                <w14:textFill>
                  <w14:solidFill>
                    <w14:srgbClr w14:val="0D0D0D"/>
                  </w14:solidFill>
                </w14:textFill>
              </w:rPr>
              <w:br w:type="textWrapping"/>
            </w:r>
            <w:r>
              <w:rPr>
                <w:outline w:val="0"/>
                <w:color w:val="0d0d0d"/>
                <w:u w:color="0d0d0d"/>
                <w:shd w:val="nil" w:color="auto" w:fill="auto"/>
                <w:rtl w:val="0"/>
                <w:lang w:val="en-US"/>
                <w14:textFill>
                  <w14:solidFill>
                    <w14:srgbClr w14:val="0D0D0D"/>
                  </w14:solidFill>
                </w14:textFill>
              </w:rPr>
              <w:t>The term "age-appropriate" should not impose restrictions but rather guide respectful and suitable ways for individuals to express themselves at any age.</w:t>
            </w:r>
          </w:p>
          <w:p>
            <w:pPr>
              <w:pStyle w:val="Body"/>
              <w:tabs>
                <w:tab w:val="right" w:pos="1560"/>
                <w:tab w:val="left" w:pos="2127"/>
                <w:tab w:val="right" w:pos="4395"/>
              </w:tabs>
              <w:spacing w:before="120" w:after="120" w:line="240" w:lineRule="auto"/>
              <w:rPr>
                <w:rFonts w:ascii="Calibri" w:cs="Calibri" w:hAnsi="Calibri" w:eastAsia="Calibri"/>
                <w:shd w:val="nil" w:color="auto" w:fill="auto"/>
                <w:lang w:val="en-US"/>
              </w:rPr>
            </w:pPr>
          </w:p>
          <w:p>
            <w:pPr>
              <w:pStyle w:val="Body"/>
              <w:tabs>
                <w:tab w:val="right" w:pos="1560"/>
                <w:tab w:val="left" w:pos="2127"/>
                <w:tab w:val="right" w:pos="4395"/>
              </w:tabs>
              <w:spacing w:before="120" w:after="120" w:line="240" w:lineRule="auto"/>
              <w:rPr>
                <w:rFonts w:ascii="Calibri" w:cs="Calibri" w:hAnsi="Calibri" w:eastAsia="Calibri"/>
                <w:shd w:val="nil" w:color="auto" w:fill="auto"/>
                <w:lang w:val="en-US"/>
              </w:rPr>
            </w:pPr>
          </w:p>
          <w:p>
            <w:pPr>
              <w:pStyle w:val="Body"/>
              <w:tabs>
                <w:tab w:val="right" w:pos="1560"/>
                <w:tab w:val="left" w:pos="2127"/>
                <w:tab w:val="right" w:pos="4395"/>
              </w:tabs>
              <w:spacing w:before="120" w:after="120" w:line="240" w:lineRule="auto"/>
            </w:pPr>
            <w:r>
              <w:rPr>
                <w:rFonts w:ascii="Calibri" w:cs="Calibri" w:hAnsi="Calibri" w:eastAsia="Calibri"/>
                <w:shd w:val="nil" w:color="auto" w:fill="auto"/>
                <w:lang w:val="en-US"/>
              </w:rPr>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23</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the primary benefit of regular physical activity for older adults?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5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b w:val="1"/>
                <w:bCs w:val="1"/>
                <w:shd w:val="nil" w:color="auto" w:fill="auto"/>
              </w:rPr>
            </w:pPr>
            <w:r>
              <w:rPr>
                <w:b w:val="1"/>
                <w:bCs w:val="1"/>
                <w:shd w:val="nil" w:color="auto" w:fill="auto"/>
                <w:rtl w:val="0"/>
                <w:lang w:val="en-US"/>
              </w:rPr>
              <w:t xml:space="preserve">The primary benefit of regular physical activity for older adults is </w:t>
            </w:r>
            <w:r>
              <w:rPr>
                <w:b w:val="0"/>
                <w:bCs w:val="0"/>
                <w:shd w:val="nil" w:color="auto" w:fill="auto"/>
                <w:rtl w:val="0"/>
                <w:lang w:val="en-US"/>
              </w:rPr>
              <w:t>improved overall health and mobility</w:t>
            </w:r>
            <w:r>
              <w:rPr>
                <w:b w:val="1"/>
                <w:bCs w:val="1"/>
                <w:shd w:val="nil" w:color="auto" w:fill="auto"/>
                <w:rtl w:val="0"/>
                <w:lang w:val="en-US"/>
              </w:rPr>
              <w:t>, which helps maintain independence, reduce the risk of chronic diseases, and enhance mental wellbeing.</w:t>
            </w:r>
          </w:p>
          <w:p>
            <w:pPr>
              <w:pStyle w:val="Body"/>
              <w:spacing w:before="120" w:after="120" w:line="240" w:lineRule="auto"/>
              <w:rPr>
                <w:rFonts w:ascii="Calibri" w:cs="Calibri" w:hAnsi="Calibri" w:eastAsia="Calibri"/>
                <w:b w:val="1"/>
                <w:bCs w:val="1"/>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24</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the purpose of the BrainyApp created by Alzheimer</w:t>
            </w:r>
            <w:r>
              <w:rPr>
                <w:rFonts w:ascii="Calibri" w:hAnsi="Calibri" w:hint="default"/>
                <w:shd w:val="nil" w:color="auto" w:fill="auto"/>
                <w:rtl w:val="0"/>
                <w:lang w:val="en-US"/>
              </w:rPr>
              <w:t>’</w:t>
            </w:r>
            <w:r>
              <w:rPr>
                <w:rFonts w:ascii="Calibri" w:hAnsi="Calibri"/>
                <w:shd w:val="nil" w:color="auto" w:fill="auto"/>
                <w:rtl w:val="0"/>
                <w:lang w:val="en-US"/>
              </w:rPr>
              <w:t>s Australia?</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5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b w:val="1"/>
                <w:bCs w:val="1"/>
                <w:shd w:val="nil" w:color="auto" w:fill="auto"/>
              </w:rPr>
            </w:pPr>
            <w:r>
              <w:rPr>
                <w:b w:val="1"/>
                <w:bCs w:val="1"/>
                <w:shd w:val="nil" w:color="auto" w:fill="auto"/>
                <w:rtl w:val="0"/>
                <w:lang w:val="en-US"/>
              </w:rPr>
              <w:t xml:space="preserve">The purpose of the </w:t>
            </w:r>
            <w:r>
              <w:rPr>
                <w:b w:val="0"/>
                <w:bCs w:val="0"/>
                <w:shd w:val="nil" w:color="auto" w:fill="auto"/>
                <w:rtl w:val="0"/>
                <w:lang w:val="en-US"/>
              </w:rPr>
              <w:t>BrainyApp</w:t>
            </w:r>
            <w:r>
              <w:rPr>
                <w:b w:val="1"/>
                <w:bCs w:val="1"/>
                <w:shd w:val="nil" w:color="auto" w:fill="auto"/>
                <w:rtl w:val="0"/>
                <w:lang w:val="en-US"/>
              </w:rPr>
              <w:t xml:space="preserve"> created by Alzheimer</w:t>
            </w:r>
            <w:r>
              <w:rPr>
                <w:b w:val="1"/>
                <w:bCs w:val="1"/>
                <w:shd w:val="nil" w:color="auto" w:fill="auto"/>
                <w:rtl w:val="0"/>
                <w:lang w:val="en-US"/>
              </w:rPr>
              <w:t>’</w:t>
            </w:r>
            <w:r>
              <w:rPr>
                <w:b w:val="1"/>
                <w:bCs w:val="1"/>
                <w:shd w:val="nil" w:color="auto" w:fill="auto"/>
                <w:rtl w:val="0"/>
                <w:lang w:val="en-US"/>
              </w:rPr>
              <w:t xml:space="preserve">s Australia is to help users </w:t>
            </w:r>
            <w:r>
              <w:rPr>
                <w:b w:val="0"/>
                <w:bCs w:val="0"/>
                <w:shd w:val="nil" w:color="auto" w:fill="auto"/>
                <w:rtl w:val="0"/>
                <w:lang w:val="en-US"/>
              </w:rPr>
              <w:t>improve and maintain their brain health</w:t>
            </w:r>
            <w:r>
              <w:rPr>
                <w:b w:val="1"/>
                <w:bCs w:val="1"/>
                <w:shd w:val="nil" w:color="auto" w:fill="auto"/>
                <w:rtl w:val="0"/>
                <w:lang w:val="en-US"/>
              </w:rPr>
              <w:t xml:space="preserve"> through brain training exercises and lifestyle tips, aiming to reduce the risk of dementia and support cognitive function.</w:t>
            </w: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shd w:val="nil" w:color="auto" w:fill="auto"/>
                <w:lang w:val="en-US"/>
              </w:rPr>
            </w:pPr>
          </w:p>
          <w:p>
            <w:pPr>
              <w:pStyle w:val="Body"/>
              <w:spacing w:before="120" w:after="120" w:line="240" w:lineRule="auto"/>
            </w:pPr>
            <w:r>
              <w:rPr>
                <w:rFonts w:ascii="Calibri" w:cs="Calibri" w:hAnsi="Calibri" w:eastAsia="Calibri"/>
                <w:shd w:val="nil" w:color="auto" w:fill="auto"/>
                <w:lang w:val="en-US"/>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25</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the purpose of the FriendLine service in Australia?</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5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The purpose of the </w:t>
            </w:r>
            <w:r>
              <w:rPr>
                <w:b w:val="1"/>
                <w:bCs w:val="1"/>
                <w:shd w:val="nil" w:color="auto" w:fill="auto"/>
                <w:rtl w:val="0"/>
                <w:lang w:val="en-US"/>
              </w:rPr>
              <w:t>FriendLine</w:t>
            </w:r>
            <w:r>
              <w:rPr>
                <w:shd w:val="nil" w:color="auto" w:fill="auto"/>
                <w:rtl w:val="0"/>
                <w:lang w:val="en-US"/>
              </w:rPr>
              <w:t xml:space="preserve"> service in Australia is to provide </w:t>
            </w:r>
            <w:r>
              <w:rPr>
                <w:b w:val="1"/>
                <w:bCs w:val="1"/>
                <w:shd w:val="nil" w:color="auto" w:fill="auto"/>
                <w:rtl w:val="0"/>
                <w:lang w:val="en-US"/>
              </w:rPr>
              <w:t>friendly, supportive phone conversations</w:t>
            </w:r>
            <w:r>
              <w:rPr>
                <w:shd w:val="nil" w:color="auto" w:fill="auto"/>
                <w:rtl w:val="0"/>
                <w:lang w:val="en-US"/>
              </w:rPr>
              <w:t xml:space="preserve"> for older people who may be feeling lonely or isolated, helping to improve their emotional wellbeing and social connection.</w:t>
            </w:r>
          </w:p>
          <w:p>
            <w:pPr>
              <w:pStyle w:val="List Paragraph"/>
              <w:spacing w:before="120" w:after="120" w:line="240" w:lineRule="auto"/>
              <w:rPr>
                <w:rFonts w:ascii="Calibri" w:cs="Calibri" w:hAnsi="Calibri" w:eastAsia="Calibri"/>
                <w:shd w:val="nil" w:color="auto" w:fill="auto"/>
                <w:lang w:val="en-US"/>
              </w:rPr>
            </w:pPr>
          </w:p>
          <w:p>
            <w:pPr>
              <w:pStyle w:val="List Paragraph"/>
              <w:spacing w:before="120" w:after="120" w:line="240" w:lineRule="auto"/>
              <w:rPr>
                <w:rFonts w:ascii="Calibri" w:cs="Calibri" w:hAnsi="Calibri" w:eastAsia="Calibri"/>
                <w:shd w:val="nil" w:color="auto" w:fill="auto"/>
                <w:lang w:val="en-US"/>
              </w:rPr>
            </w:pPr>
          </w:p>
          <w:p>
            <w:pPr>
              <w:pStyle w:val="List Paragraph"/>
              <w:spacing w:before="120" w:after="120" w:line="240" w:lineRule="auto"/>
            </w:pPr>
            <w:r>
              <w:rPr>
                <w:rFonts w:ascii="Calibri" w:cs="Calibri" w:hAnsi="Calibri" w:eastAsia="Calibri"/>
                <w:shd w:val="nil" w:color="auto" w:fill="auto"/>
                <w:lang w:val="en-US"/>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r>
        <w:rPr>
          <w:rFonts w:ascii="Calibri" w:hAnsi="Calibri"/>
          <w:rtl w:val="0"/>
        </w:rPr>
        <w:t xml:space="preserve"> </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26</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are five (5) hazards that you could encounter at work?</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999"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rFonts w:ascii="Symbol" w:hAnsi="Symbol" w:hint="default"/>
                <w:shd w:val="nil" w:color="auto" w:fill="auto"/>
                <w:rtl w:val="0"/>
                <w:lang w:val="en-US"/>
              </w:rPr>
              <w:t>·</w:t>
            </w:r>
            <w:r>
              <w:rPr>
                <w:shd w:val="nil" w:color="auto" w:fill="auto"/>
                <w:rtl w:val="0"/>
                <w:lang w:val="en-US"/>
              </w:rPr>
              <w:t xml:space="preserve"> </w:t>
            </w:r>
            <w:r>
              <w:rPr>
                <w:b w:val="1"/>
                <w:bCs w:val="1"/>
                <w:shd w:val="nil" w:color="auto" w:fill="auto"/>
                <w:rtl w:val="0"/>
                <w:lang w:val="en-US"/>
              </w:rPr>
              <w:t>Slips, trips, and falls</w:t>
            </w:r>
          </w:p>
          <w:p>
            <w:pPr>
              <w:pStyle w:val="Normal (Web)"/>
              <w:bidi w:val="0"/>
              <w:ind w:left="0" w:right="0" w:firstLine="0"/>
              <w:jc w:val="left"/>
              <w:rPr>
                <w:shd w:val="nil" w:color="auto" w:fill="auto"/>
                <w:rtl w:val="0"/>
              </w:rPr>
            </w:pPr>
            <w:r>
              <w:rPr>
                <w:rFonts w:ascii="Symbol" w:hAnsi="Symbol" w:hint="default"/>
                <w:shd w:val="nil" w:color="auto" w:fill="auto"/>
                <w:rtl w:val="0"/>
                <w:lang w:val="en-US"/>
              </w:rPr>
              <w:t>·</w:t>
            </w:r>
            <w:r>
              <w:rPr>
                <w:shd w:val="nil" w:color="auto" w:fill="auto"/>
                <w:rtl w:val="0"/>
                <w:lang w:val="en-US"/>
              </w:rPr>
              <w:t xml:space="preserve"> </w:t>
            </w:r>
            <w:r>
              <w:rPr>
                <w:b w:val="1"/>
                <w:bCs w:val="1"/>
                <w:shd w:val="nil" w:color="auto" w:fill="auto"/>
                <w:rtl w:val="0"/>
                <w:lang w:val="en-US"/>
              </w:rPr>
              <w:t>Manual handling injuries</w:t>
            </w:r>
            <w:r>
              <w:rPr>
                <w:shd w:val="nil" w:color="auto" w:fill="auto"/>
                <w:rtl w:val="0"/>
                <w:lang w:val="en-US"/>
              </w:rPr>
              <w:t xml:space="preserve"> (e.g., lifting heavy objects)</w:t>
            </w:r>
          </w:p>
          <w:p>
            <w:pPr>
              <w:pStyle w:val="Normal (Web)"/>
              <w:bidi w:val="0"/>
              <w:ind w:left="0" w:right="0" w:firstLine="0"/>
              <w:jc w:val="left"/>
              <w:rPr>
                <w:shd w:val="nil" w:color="auto" w:fill="auto"/>
                <w:rtl w:val="0"/>
              </w:rPr>
            </w:pPr>
            <w:r>
              <w:rPr>
                <w:rFonts w:ascii="Symbol" w:hAnsi="Symbol" w:hint="default"/>
                <w:shd w:val="nil" w:color="auto" w:fill="auto"/>
                <w:rtl w:val="0"/>
                <w:lang w:val="en-US"/>
              </w:rPr>
              <w:t>·</w:t>
            </w:r>
            <w:r>
              <w:rPr>
                <w:shd w:val="nil" w:color="auto" w:fill="auto"/>
                <w:rtl w:val="0"/>
                <w:lang w:val="en-US"/>
              </w:rPr>
              <w:t xml:space="preserve"> </w:t>
            </w:r>
            <w:r>
              <w:rPr>
                <w:b w:val="1"/>
                <w:bCs w:val="1"/>
                <w:shd w:val="nil" w:color="auto" w:fill="auto"/>
                <w:rtl w:val="0"/>
                <w:lang w:val="en-US"/>
              </w:rPr>
              <w:t>Exposure to infectious diseases</w:t>
            </w:r>
          </w:p>
          <w:p>
            <w:pPr>
              <w:pStyle w:val="Normal (Web)"/>
              <w:bidi w:val="0"/>
              <w:ind w:left="0" w:right="0" w:firstLine="0"/>
              <w:jc w:val="left"/>
              <w:rPr>
                <w:shd w:val="nil" w:color="auto" w:fill="auto"/>
                <w:rtl w:val="0"/>
              </w:rPr>
            </w:pPr>
            <w:r>
              <w:rPr>
                <w:rFonts w:ascii="Symbol" w:hAnsi="Symbol" w:hint="default"/>
                <w:shd w:val="nil" w:color="auto" w:fill="auto"/>
                <w:rtl w:val="0"/>
                <w:lang w:val="en-US"/>
              </w:rPr>
              <w:t>·</w:t>
            </w:r>
            <w:r>
              <w:rPr>
                <w:shd w:val="nil" w:color="auto" w:fill="auto"/>
                <w:rtl w:val="0"/>
                <w:lang w:val="en-US"/>
              </w:rPr>
              <w:t xml:space="preserve"> </w:t>
            </w:r>
            <w:r>
              <w:rPr>
                <w:b w:val="1"/>
                <w:bCs w:val="1"/>
                <w:shd w:val="nil" w:color="auto" w:fill="auto"/>
                <w:rtl w:val="0"/>
                <w:lang w:val="en-US"/>
              </w:rPr>
              <w:t>Chemical hazards</w:t>
            </w:r>
            <w:r>
              <w:rPr>
                <w:shd w:val="nil" w:color="auto" w:fill="auto"/>
                <w:rtl w:val="0"/>
                <w:lang w:val="en-US"/>
              </w:rPr>
              <w:t xml:space="preserve"> (cleaning products, medications)</w:t>
            </w:r>
          </w:p>
          <w:p>
            <w:pPr>
              <w:pStyle w:val="Normal (Web)"/>
              <w:bidi w:val="0"/>
              <w:ind w:left="0" w:right="0" w:firstLine="0"/>
              <w:jc w:val="left"/>
              <w:rPr>
                <w:rtl w:val="0"/>
              </w:rPr>
            </w:pPr>
            <w:r>
              <w:rPr>
                <w:rFonts w:ascii="Symbol" w:hAnsi="Symbol" w:hint="default"/>
                <w:shd w:val="nil" w:color="auto" w:fill="auto"/>
                <w:rtl w:val="0"/>
                <w:lang w:val="en-US"/>
              </w:rPr>
              <w:t>·</w:t>
            </w:r>
            <w:r>
              <w:rPr>
                <w:shd w:val="nil" w:color="auto" w:fill="auto"/>
                <w:rtl w:val="0"/>
                <w:lang w:val="en-US"/>
              </w:rPr>
              <w:t xml:space="preserve"> </w:t>
            </w:r>
            <w:r>
              <w:rPr>
                <w:b w:val="1"/>
                <w:bCs w:val="1"/>
                <w:shd w:val="nil" w:color="auto" w:fill="auto"/>
                <w:rtl w:val="0"/>
                <w:lang w:val="en-US"/>
              </w:rPr>
              <w:t>Workplace violence or aggression</w:t>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286"/>
        <w:gridCol w:w="260"/>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r>
        <w:tblPrEx>
          <w:shd w:val="clear" w:color="auto" w:fill="ced7e7"/>
        </w:tblPrEx>
        <w:trPr>
          <w:trHeight w:val="283"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Question 27</w:t>
            </w:r>
          </w:p>
        </w:tc>
        <w:tc>
          <w:tcPr>
            <w:tcW w:type="dxa" w:w="260"/>
            <w:tcBorders>
              <w:top w:val="single" w:color="000000" w:sz="4" w:space="0" w:shadow="0" w:frame="0"/>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283"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one (1) way caregivers can ensure physical safety for clients?</w:t>
            </w:r>
          </w:p>
        </w:tc>
        <w:tc>
          <w:tcPr>
            <w:tcW w:type="dxa" w:w="2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283"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c>
          <w:tcPr>
            <w:tcW w:type="dxa" w:w="2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2957"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One way caregivers can ensure physical safety for clients is by </w:t>
            </w:r>
            <w:r>
              <w:rPr>
                <w:b w:val="1"/>
                <w:bCs w:val="1"/>
                <w:shd w:val="nil" w:color="auto" w:fill="auto"/>
                <w:rtl w:val="0"/>
                <w:lang w:val="en-US"/>
              </w:rPr>
              <w:t>keeping the environment clean and free of hazards</w:t>
            </w:r>
            <w:r>
              <w:rPr>
                <w:shd w:val="nil" w:color="auto" w:fill="auto"/>
                <w:rtl w:val="0"/>
                <w:lang w:val="en-US"/>
              </w:rPr>
              <w:t>, such as removing clutter, securing rugs, and ensuring good lighting to prevent slips and falls.</w:t>
            </w: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2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28</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How can caregivers support the emotional well-being of clients?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469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00" w:after="100" w:line="240" w:lineRule="auto"/>
              <w:rPr>
                <w:rFonts w:ascii="Times New Roman" w:cs="Times New Roman" w:hAnsi="Times New Roman" w:eastAsia="Times New Roman"/>
                <w:b w:val="1"/>
                <w:bCs w:val="1"/>
                <w:shd w:val="nil" w:color="auto" w:fill="auto"/>
              </w:rPr>
            </w:pPr>
            <w:r>
              <w:rPr>
                <w:rFonts w:ascii="Times New Roman" w:hAnsi="Times New Roman"/>
                <w:b w:val="1"/>
                <w:bCs w:val="1"/>
                <w:shd w:val="nil" w:color="auto" w:fill="auto"/>
                <w:rtl w:val="0"/>
                <w:lang w:val="en-US"/>
              </w:rPr>
              <w:t>Caregivers can support clients</w:t>
            </w:r>
            <w:r>
              <w:rPr>
                <w:rFonts w:ascii="Times New Roman" w:hAnsi="Times New Roman" w:hint="default"/>
                <w:b w:val="1"/>
                <w:bCs w:val="1"/>
                <w:shd w:val="nil" w:color="auto" w:fill="auto"/>
                <w:rtl w:val="0"/>
                <w:lang w:val="en-US"/>
              </w:rPr>
              <w:t xml:space="preserve">’ </w:t>
            </w:r>
            <w:r>
              <w:rPr>
                <w:rFonts w:ascii="Times New Roman" w:hAnsi="Times New Roman"/>
                <w:b w:val="1"/>
                <w:bCs w:val="1"/>
                <w:shd w:val="nil" w:color="auto" w:fill="auto"/>
                <w:rtl w:val="0"/>
                <w:lang w:val="en-US"/>
              </w:rPr>
              <w:t>emotional well-being by:</w:t>
            </w:r>
          </w:p>
          <w:p>
            <w:pPr>
              <w:pStyle w:val="Body"/>
              <w:numPr>
                <w:ilvl w:val="0"/>
                <w:numId w:val="15"/>
              </w:numPr>
              <w:bidi w:val="0"/>
              <w:spacing w:before="100" w:after="100" w:line="240" w:lineRule="auto"/>
              <w:ind w:right="0"/>
              <w:jc w:val="left"/>
              <w:rPr>
                <w:rFonts w:ascii="Times New Roman" w:hAnsi="Times New Roman"/>
                <w:b w:val="1"/>
                <w:bCs w:val="1"/>
                <w:rtl w:val="0"/>
                <w:lang w:val="en-US"/>
              </w:rPr>
            </w:pPr>
            <w:r>
              <w:rPr>
                <w:rFonts w:ascii="Times New Roman" w:hAnsi="Times New Roman"/>
                <w:b w:val="1"/>
                <w:bCs w:val="1"/>
                <w:shd w:val="nil" w:color="auto" w:fill="auto"/>
                <w:rtl w:val="0"/>
                <w:lang w:val="en-US"/>
              </w:rPr>
              <w:t>Listening actively and showing empathy to make them feel heard and understood.</w:t>
            </w:r>
          </w:p>
          <w:p>
            <w:pPr>
              <w:pStyle w:val="Body"/>
              <w:numPr>
                <w:ilvl w:val="0"/>
                <w:numId w:val="15"/>
              </w:numPr>
              <w:bidi w:val="0"/>
              <w:spacing w:before="100" w:after="100" w:line="240" w:lineRule="auto"/>
              <w:ind w:right="0"/>
              <w:jc w:val="left"/>
              <w:rPr>
                <w:rFonts w:ascii="Times New Roman" w:hAnsi="Times New Roman"/>
                <w:b w:val="1"/>
                <w:bCs w:val="1"/>
                <w:rtl w:val="0"/>
                <w:lang w:val="en-US"/>
              </w:rPr>
            </w:pPr>
            <w:r>
              <w:rPr>
                <w:rFonts w:ascii="Times New Roman" w:hAnsi="Times New Roman"/>
                <w:b w:val="1"/>
                <w:bCs w:val="1"/>
                <w:shd w:val="nil" w:color="auto" w:fill="auto"/>
                <w:rtl w:val="0"/>
                <w:lang w:val="en-US"/>
              </w:rPr>
              <w:t>Encouraging social connections with family, friends, or community groups.</w:t>
            </w:r>
          </w:p>
          <w:p>
            <w:pPr>
              <w:pStyle w:val="Body"/>
              <w:numPr>
                <w:ilvl w:val="0"/>
                <w:numId w:val="15"/>
              </w:numPr>
              <w:bidi w:val="0"/>
              <w:spacing w:before="100" w:after="100" w:line="240" w:lineRule="auto"/>
              <w:ind w:right="0"/>
              <w:jc w:val="left"/>
              <w:rPr>
                <w:rFonts w:ascii="Times New Roman" w:hAnsi="Times New Roman"/>
                <w:b w:val="1"/>
                <w:bCs w:val="1"/>
                <w:rtl w:val="0"/>
                <w:lang w:val="en-US"/>
              </w:rPr>
            </w:pPr>
            <w:r>
              <w:rPr>
                <w:rFonts w:ascii="Times New Roman" w:hAnsi="Times New Roman"/>
                <w:b w:val="1"/>
                <w:bCs w:val="1"/>
                <w:shd w:val="nil" w:color="auto" w:fill="auto"/>
                <w:rtl w:val="0"/>
                <w:lang w:val="en-US"/>
              </w:rPr>
              <w:t>Providing reassurance and positive encouragement to boost confidence and reduce anxiety.</w:t>
            </w:r>
          </w:p>
          <w:p>
            <w:pPr>
              <w:pStyle w:val="Body"/>
              <w:spacing w:before="120" w:after="120" w:line="240" w:lineRule="auto"/>
              <w:rPr>
                <w:rFonts w:ascii="Calibri" w:cs="Calibri" w:hAnsi="Calibri" w:eastAsia="Calibri"/>
                <w:b w:val="1"/>
                <w:bCs w:val="1"/>
                <w:shd w:val="nil" w:color="auto" w:fill="auto"/>
                <w:lang w:val="en-US"/>
              </w:rPr>
            </w:pPr>
          </w:p>
          <w:p>
            <w:pPr>
              <w:pStyle w:val="Body"/>
              <w:spacing w:before="120" w:after="120" w:line="240" w:lineRule="auto"/>
              <w:rPr>
                <w:rFonts w:ascii="Calibri" w:cs="Calibri" w:hAnsi="Calibri" w:eastAsia="Calibri"/>
                <w:b w:val="1"/>
                <w:bCs w:val="1"/>
                <w:shd w:val="nil" w:color="auto" w:fill="auto"/>
                <w:lang w:val="en-US"/>
              </w:rPr>
            </w:pPr>
          </w:p>
          <w:p>
            <w:pPr>
              <w:pStyle w:val="Body"/>
              <w:spacing w:before="120" w:after="120" w:line="240" w:lineRule="auto"/>
              <w:rPr>
                <w:rFonts w:ascii="Calibri" w:cs="Calibri" w:hAnsi="Calibri" w:eastAsia="Calibri"/>
                <w:b w:val="1"/>
                <w:bCs w:val="1"/>
                <w:shd w:val="nil" w:color="auto" w:fill="auto"/>
                <w:lang w:val="en-US"/>
              </w:rPr>
            </w:pPr>
          </w:p>
          <w:p>
            <w:pPr>
              <w:pStyle w:val="Body"/>
              <w:spacing w:before="120" w:after="120" w:line="240" w:lineRule="auto"/>
              <w:rPr>
                <w:rFonts w:ascii="Calibri" w:cs="Calibri" w:hAnsi="Calibri" w:eastAsia="Calibri"/>
                <w:b w:val="1"/>
                <w:bCs w:val="1"/>
                <w:shd w:val="nil" w:color="auto" w:fill="auto"/>
                <w:lang w:val="en-US"/>
              </w:rPr>
            </w:pPr>
          </w:p>
          <w:p>
            <w:pPr>
              <w:pStyle w:val="Body"/>
              <w:spacing w:before="120" w:after="120" w:line="240" w:lineRule="auto"/>
              <w:rPr>
                <w:rFonts w:ascii="Calibri" w:cs="Calibri" w:hAnsi="Calibri" w:eastAsia="Calibri"/>
                <w:shd w:val="nil" w:color="auto" w:fill="auto"/>
                <w:lang w:val="en-US"/>
              </w:rPr>
            </w:pPr>
          </w:p>
          <w:p>
            <w:pPr>
              <w:pStyle w:val="Body"/>
              <w:spacing w:before="120" w:after="120" w:line="240" w:lineRule="auto"/>
            </w:pPr>
            <w:r>
              <w:rPr>
                <w:rFonts w:ascii="Calibri" w:cs="Calibri" w:hAnsi="Calibri" w:eastAsia="Calibri"/>
                <w:shd w:val="nil" w:color="auto" w:fill="auto"/>
                <w:lang w:val="en-US"/>
              </w:rPr>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29</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a key strategy for maintaining a clean and safe living environment?</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79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shd w:val="nil" w:color="auto" w:fill="auto"/>
                <w:rtl w:val="0"/>
                <w:lang w:val="en-US"/>
              </w:rPr>
              <w:t xml:space="preserve">A key strategy for maintaining a clean and safe living environment is </w:t>
            </w:r>
            <w:r>
              <w:rPr>
                <w:b w:val="1"/>
                <w:bCs w:val="1"/>
                <w:shd w:val="nil" w:color="auto" w:fill="auto"/>
                <w:rtl w:val="0"/>
                <w:lang w:val="en-US"/>
              </w:rPr>
              <w:t>regularly checking and removing potential hazards</w:t>
            </w:r>
            <w:r>
              <w:rPr>
                <w:shd w:val="nil" w:color="auto" w:fill="auto"/>
                <w:rtl w:val="0"/>
                <w:lang w:val="en-US"/>
              </w:rPr>
              <w:t>, such as spills, clutter, or faulty equipment, to prevent accidents and promote hygiene.</w:t>
            </w: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30</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Which is a common hazard that caregivers should fix to ensure a safe environment for older adults?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07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pPr>
            <w:r>
              <w:rPr>
                <w:rtl w:val="0"/>
                <w:lang w:val="en-US"/>
              </w:rPr>
              <w:t xml:space="preserve">A common hazard caregivers should fix is </w:t>
            </w:r>
            <w:r>
              <w:rPr>
                <w:rtl w:val="0"/>
                <w:lang w:val="en-US"/>
              </w:rPr>
              <w:t>loose rugs or mats</w:t>
            </w:r>
            <w:r>
              <w:rPr>
                <w:rtl w:val="0"/>
                <w:lang w:val="en-US"/>
              </w:rPr>
              <w:t>, as they can cause slips, trips, and falls for older adults.</w:t>
            </w:r>
          </w:p>
          <w:p>
            <w:pPr>
              <w:pStyle w:val="Body"/>
              <w:spacing w:before="120" w:after="120" w:line="240" w:lineRule="auto"/>
              <w:rPr>
                <w:rFonts w:ascii="Calibri" w:cs="Calibri" w:hAnsi="Calibri" w:eastAsia="Calibri"/>
                <w:shd w:val="nil" w:color="auto" w:fill="auto"/>
                <w:lang w:val="en-US"/>
              </w:rPr>
            </w:pPr>
          </w:p>
          <w:p>
            <w:pPr>
              <w:pStyle w:val="Body"/>
              <w:spacing w:before="120" w:after="120" w:line="240" w:lineRule="auto"/>
              <w:rPr>
                <w:rFonts w:ascii="Calibri" w:cs="Calibri" w:hAnsi="Calibri" w:eastAsia="Calibri"/>
                <w:shd w:val="nil" w:color="auto" w:fill="auto"/>
                <w:lang w:val="en-US"/>
              </w:rPr>
            </w:pPr>
          </w:p>
          <w:p>
            <w:pPr>
              <w:pStyle w:val="Body"/>
              <w:spacing w:before="120" w:after="120" w:line="240" w:lineRule="auto"/>
              <w:rPr>
                <w:rFonts w:ascii="Calibri" w:cs="Calibri" w:hAnsi="Calibri" w:eastAsia="Calibri"/>
                <w:shd w:val="nil" w:color="auto" w:fill="auto"/>
                <w:lang w:val="en-US"/>
              </w:rPr>
            </w:pPr>
          </w:p>
          <w:p>
            <w:pPr>
              <w:pStyle w:val="Body"/>
              <w:spacing w:before="120" w:after="120" w:line="240" w:lineRule="auto"/>
              <w:rPr>
                <w:rFonts w:ascii="Calibri" w:cs="Calibri" w:hAnsi="Calibri" w:eastAsia="Calibri"/>
                <w:shd w:val="nil" w:color="auto" w:fill="auto"/>
                <w:lang w:val="en-US"/>
              </w:rPr>
            </w:pPr>
          </w:p>
          <w:p>
            <w:pPr>
              <w:pStyle w:val="Body"/>
              <w:spacing w:before="120" w:after="120" w:line="240" w:lineRule="auto"/>
            </w:pPr>
            <w:r>
              <w:rPr>
                <w:rFonts w:ascii="Calibri" w:cs="Calibri" w:hAnsi="Calibri" w:eastAsia="Calibri"/>
                <w:shd w:val="nil" w:color="auto" w:fill="auto"/>
                <w:lang w:val="en-US"/>
              </w:rPr>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31</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Which of the following is a common physical symptom of pain in a client?</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3516"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Normal (Web)"/>
              <w:bidi w:val="0"/>
              <w:ind w:left="0" w:right="0" w:firstLine="0"/>
              <w:jc w:val="left"/>
              <w:rPr>
                <w:shd w:val="nil" w:color="auto" w:fill="auto"/>
                <w:rtl w:val="0"/>
              </w:rPr>
            </w:pPr>
            <w:r>
              <w:rPr>
                <w:rFonts w:ascii="Symbol" w:hAnsi="Symbol" w:hint="default"/>
                <w:shd w:val="nil" w:color="auto" w:fill="auto"/>
                <w:rtl w:val="0"/>
                <w:lang w:val="en-US"/>
              </w:rPr>
              <w:t>·</w:t>
            </w:r>
            <w:r>
              <w:rPr>
                <w:shd w:val="nil" w:color="auto" w:fill="auto"/>
                <w:rtl w:val="0"/>
                <w:lang w:val="en-US"/>
              </w:rPr>
              <w:t xml:space="preserve"> Facial expressions like grimacing or frowning</w:t>
            </w:r>
          </w:p>
          <w:p>
            <w:pPr>
              <w:pStyle w:val="Normal (Web)"/>
              <w:bidi w:val="0"/>
              <w:ind w:left="0" w:right="0" w:firstLine="0"/>
              <w:jc w:val="left"/>
              <w:rPr>
                <w:shd w:val="nil" w:color="auto" w:fill="auto"/>
                <w:rtl w:val="0"/>
              </w:rPr>
            </w:pPr>
            <w:r>
              <w:rPr>
                <w:rFonts w:ascii="Symbol" w:hAnsi="Symbol" w:hint="default"/>
                <w:shd w:val="nil" w:color="auto" w:fill="auto"/>
                <w:rtl w:val="0"/>
                <w:lang w:val="en-US"/>
              </w:rPr>
              <w:t>·</w:t>
            </w:r>
            <w:r>
              <w:rPr>
                <w:shd w:val="nil" w:color="auto" w:fill="auto"/>
                <w:rtl w:val="0"/>
                <w:lang w:val="en-US"/>
              </w:rPr>
              <w:t xml:space="preserve"> Guarding or protecting a part of the body</w:t>
            </w:r>
          </w:p>
          <w:p>
            <w:pPr>
              <w:pStyle w:val="Normal (Web)"/>
              <w:bidi w:val="0"/>
              <w:ind w:left="0" w:right="0" w:firstLine="0"/>
              <w:jc w:val="left"/>
              <w:rPr>
                <w:shd w:val="nil" w:color="auto" w:fill="auto"/>
                <w:rtl w:val="0"/>
              </w:rPr>
            </w:pPr>
            <w:r>
              <w:rPr>
                <w:rFonts w:ascii="Symbol" w:hAnsi="Symbol" w:hint="default"/>
                <w:shd w:val="nil" w:color="auto" w:fill="auto"/>
                <w:rtl w:val="0"/>
                <w:lang w:val="en-US"/>
              </w:rPr>
              <w:t>·</w:t>
            </w:r>
            <w:r>
              <w:rPr>
                <w:shd w:val="nil" w:color="auto" w:fill="auto"/>
                <w:rtl w:val="0"/>
                <w:lang w:val="en-US"/>
              </w:rPr>
              <w:t xml:space="preserve"> Restlessness or agitation</w:t>
            </w: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74"/>
        <w:gridCol w:w="8586"/>
      </w:tblGrid>
      <w:tr>
        <w:tblPrEx>
          <w:shd w:val="clear" w:color="auto" w:fill="ced7e7"/>
        </w:tblPrEx>
        <w:trPr>
          <w:trHeight w:val="257" w:hRule="atLeast"/>
        </w:trPr>
        <w:tc>
          <w:tcPr>
            <w:tcW w:type="dxa" w:w="100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32</w:t>
            </w:r>
          </w:p>
        </w:tc>
      </w:tr>
      <w:tr>
        <w:tblPrEx>
          <w:shd w:val="clear" w:color="auto" w:fill="ced7e7"/>
        </w:tblPrEx>
        <w:trPr>
          <w:trHeight w:val="557" w:hRule="atLeast"/>
        </w:trPr>
        <w:tc>
          <w:tcPr>
            <w:tcW w:type="dxa" w:w="100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one (1) change in each of the following areas that you should look out for to determine if pain is affecting a client</w:t>
            </w:r>
            <w:r>
              <w:rPr>
                <w:rFonts w:ascii="Calibri" w:hAnsi="Calibri" w:hint="default"/>
                <w:shd w:val="nil" w:color="auto" w:fill="auto"/>
                <w:rtl w:val="0"/>
                <w:lang w:val="en-US"/>
              </w:rPr>
              <w:t>’</w:t>
            </w:r>
            <w:r>
              <w:rPr>
                <w:rFonts w:ascii="Calibri" w:hAnsi="Calibri"/>
                <w:shd w:val="nil" w:color="auto" w:fill="auto"/>
                <w:rtl w:val="0"/>
                <w:lang w:val="en-US"/>
              </w:rPr>
              <w:t>s wellbeing?</w:t>
            </w:r>
          </w:p>
        </w:tc>
      </w:tr>
      <w:tr>
        <w:tblPrEx>
          <w:shd w:val="clear" w:color="auto" w:fill="ced7e7"/>
        </w:tblPrEx>
        <w:trPr>
          <w:trHeight w:val="257" w:hRule="atLeast"/>
        </w:trPr>
        <w:tc>
          <w:tcPr>
            <w:tcW w:type="dxa" w:w="100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237" w:hRule="atLeast"/>
        </w:trPr>
        <w:tc>
          <w:tcPr>
            <w:tcW w:type="dxa" w:w="14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Physical</w:t>
            </w:r>
          </w:p>
        </w:tc>
        <w:tc>
          <w:tcPr>
            <w:tcW w:type="dxa" w:w="85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Limping or reduced movement</w:t>
            </w:r>
          </w:p>
          <w:p>
            <w:pPr>
              <w:pStyle w:val="Body"/>
              <w:spacing w:after="0" w:line="240" w:lineRule="auto"/>
              <w:rPr>
                <w:rFonts w:ascii="Times New Roman" w:cs="Times New Roman" w:hAnsi="Times New Roman" w:eastAsia="Times New Roman"/>
                <w:shd w:val="nil" w:color="auto" w:fill="auto"/>
                <w:lang w:val="en-US"/>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r>
        <w:tblPrEx>
          <w:shd w:val="clear" w:color="auto" w:fill="ced7e7"/>
        </w:tblPrEx>
        <w:trPr>
          <w:trHeight w:val="2117" w:hRule="atLeast"/>
        </w:trPr>
        <w:tc>
          <w:tcPr>
            <w:tcW w:type="dxa" w:w="14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Emotional</w:t>
            </w:r>
          </w:p>
        </w:tc>
        <w:tc>
          <w:tcPr>
            <w:tcW w:type="dxa" w:w="85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Increased irritability or mood swings</w:t>
            </w:r>
          </w:p>
          <w:p>
            <w:pPr>
              <w:pStyle w:val="Body"/>
              <w:spacing w:after="0" w:line="240" w:lineRule="auto"/>
              <w:rPr>
                <w:rFonts w:ascii="Times New Roman" w:cs="Times New Roman" w:hAnsi="Times New Roman" w:eastAsia="Times New Roman"/>
                <w:shd w:val="nil" w:color="auto" w:fill="auto"/>
                <w:lang w:val="en-US"/>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r>
        <w:tblPrEx>
          <w:shd w:val="clear" w:color="auto" w:fill="ced7e7"/>
        </w:tblPrEx>
        <w:trPr>
          <w:trHeight w:val="2117" w:hRule="atLeast"/>
        </w:trPr>
        <w:tc>
          <w:tcPr>
            <w:tcW w:type="dxa" w:w="14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Social</w:t>
            </w:r>
          </w:p>
        </w:tc>
        <w:tc>
          <w:tcPr>
            <w:tcW w:type="dxa" w:w="85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Withdrawal from social activities or isolation</w:t>
            </w:r>
          </w:p>
          <w:p>
            <w:pPr>
              <w:pStyle w:val="Body"/>
              <w:spacing w:after="0" w:line="240" w:lineRule="auto"/>
              <w:rPr>
                <w:rFonts w:ascii="Times New Roman" w:cs="Times New Roman" w:hAnsi="Times New Roman" w:eastAsia="Times New Roman"/>
                <w:shd w:val="nil" w:color="auto" w:fill="auto"/>
                <w:lang w:val="en-US"/>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r>
        <w:tblPrEx>
          <w:shd w:val="clear" w:color="auto" w:fill="ced7e7"/>
        </w:tblPrEx>
        <w:trPr>
          <w:trHeight w:val="2337" w:hRule="atLeast"/>
        </w:trPr>
        <w:tc>
          <w:tcPr>
            <w:tcW w:type="dxa" w:w="14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Cognitive</w:t>
            </w:r>
          </w:p>
        </w:tc>
        <w:tc>
          <w:tcPr>
            <w:tcW w:type="dxa" w:w="85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392"/>
              </w:tabs>
              <w:spacing w:before="120" w:after="120" w:line="240" w:lineRule="auto"/>
              <w:rPr>
                <w:rFonts w:ascii="Calibri" w:cs="Calibri" w:hAnsi="Calibri" w:eastAsia="Calibri"/>
                <w:outline w:val="0"/>
                <w:color w:val="7030a0"/>
                <w:u w:color="7030a0"/>
                <w:shd w:val="nil" w:color="auto" w:fill="auto"/>
                <w14:textFill>
                  <w14:solidFill>
                    <w14:srgbClr w14:val="7030A0"/>
                  </w14:solidFill>
                </w14:textFill>
              </w:rPr>
            </w:pPr>
            <w:r>
              <w:rPr>
                <w:rFonts w:ascii="Calibri" w:cs="Calibri" w:hAnsi="Calibri" w:eastAsia="Calibri"/>
                <w:outline w:val="0"/>
                <w:color w:val="7030a0"/>
                <w:u w:color="7030a0"/>
                <w:shd w:val="nil" w:color="auto" w:fill="auto"/>
                <w:lang w:val="en-US"/>
                <w14:textFill>
                  <w14:solidFill>
                    <w14:srgbClr w14:val="7030A0"/>
                  </w14:solidFill>
                </w14:textFill>
              </w:rPr>
              <w:tab/>
            </w:r>
          </w:p>
          <w:p>
            <w:pPr>
              <w:pStyle w:val="Body"/>
              <w:bidi w:val="0"/>
              <w:spacing w:after="0" w:line="240" w:lineRule="auto"/>
              <w:ind w:left="0" w:right="0" w:firstLine="0"/>
              <w:jc w:val="left"/>
              <w:rPr>
                <w:rFonts w:ascii="Times New Roman" w:cs="Times New Roman" w:hAnsi="Times New Roman" w:eastAsia="Times New Roman"/>
                <w:shd w:val="nil" w:color="auto" w:fill="auto"/>
                <w:rtl w:val="0"/>
              </w:rPr>
            </w:pPr>
            <w:r>
              <w:rPr>
                <w:rFonts w:ascii="Cambria" w:hAnsi="Cambria"/>
                <w:shd w:val="nil" w:color="auto" w:fill="auto"/>
                <w:rtl w:val="0"/>
                <w:lang w:val="en-US"/>
              </w:rPr>
              <w:t>Confusion or difficulty concentrating</w:t>
            </w:r>
          </w:p>
          <w:p>
            <w:pPr>
              <w:pStyle w:val="Body"/>
              <w:tabs>
                <w:tab w:val="left" w:pos="1392"/>
              </w:tabs>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7"/>
        <w:gridCol w:w="5501"/>
        <w:gridCol w:w="2546"/>
      </w:tblGrid>
      <w:tr>
        <w:tblPrEx>
          <w:shd w:val="clear" w:color="auto" w:fill="ced7e7"/>
        </w:tblPrEx>
        <w:trPr>
          <w:trHeight w:val="257" w:hRule="atLeast"/>
        </w:trPr>
        <w:tc>
          <w:tcPr>
            <w:tcW w:type="dxa" w:w="22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pPr>
    </w:p>
    <w:p>
      <w:pPr>
        <w:pStyle w:val="Body"/>
        <w:spacing w:before="120" w:after="120" w:line="240" w:lineRule="auto"/>
      </w:pPr>
    </w:p>
    <w:p>
      <w:pPr>
        <w:pStyle w:val="Body"/>
      </w:pPr>
      <w:r>
        <w:rPr>
          <w:rFonts w:ascii="Arial Unicode MS" w:cs="Arial Unicode MS" w:hAnsi="Arial Unicode MS" w:eastAsia="Arial Unicode MS"/>
          <w:b w:val="0"/>
          <w:bCs w:val="0"/>
          <w:i w:val="0"/>
          <w:iCs w:val="0"/>
        </w:rPr>
        <w:br w:type="page"/>
      </w:r>
    </w:p>
    <w:tbl>
      <w:tblPr>
        <w:tblW w:w="1004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7"/>
        <w:gridCol w:w="7622"/>
        <w:gridCol w:w="160"/>
      </w:tblGrid>
      <w:tr>
        <w:tblPrEx>
          <w:shd w:val="clear" w:color="auto" w:fill="ced7e7"/>
        </w:tblPrEx>
        <w:trPr>
          <w:trHeight w:val="257" w:hRule="atLeast"/>
        </w:trPr>
        <w:tc>
          <w:tcPr>
            <w:tcW w:type="dxa" w:w="1004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33</w:t>
            </w:r>
          </w:p>
        </w:tc>
      </w:tr>
      <w:tr>
        <w:tblPrEx>
          <w:shd w:val="clear" w:color="auto" w:fill="ced7e7"/>
        </w:tblPrEx>
        <w:trPr>
          <w:trHeight w:val="557" w:hRule="atLeast"/>
        </w:trPr>
        <w:tc>
          <w:tcPr>
            <w:tcW w:type="dxa" w:w="1004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When you consider the person</w:t>
            </w:r>
            <w:r>
              <w:rPr>
                <w:rFonts w:ascii="Calibri" w:hAnsi="Calibri" w:hint="default"/>
                <w:shd w:val="nil" w:color="auto" w:fill="auto"/>
                <w:rtl w:val="0"/>
                <w:lang w:val="en-US"/>
              </w:rPr>
              <w:t>’</w:t>
            </w:r>
            <w:r>
              <w:rPr>
                <w:rFonts w:ascii="Calibri" w:hAnsi="Calibri"/>
                <w:shd w:val="nil" w:color="auto" w:fill="auto"/>
                <w:rtl w:val="0"/>
                <w:lang w:val="en-US"/>
              </w:rPr>
              <w:t>s individual needs, stage of life, development and strengths, you need to consider various aspects. Provide a support system for each.</w:t>
            </w:r>
          </w:p>
        </w:tc>
      </w:tr>
      <w:tr>
        <w:tblPrEx>
          <w:shd w:val="clear" w:color="auto" w:fill="ced7e7"/>
        </w:tblPrEx>
        <w:trPr>
          <w:trHeight w:val="257" w:hRule="atLeast"/>
        </w:trPr>
        <w:tc>
          <w:tcPr>
            <w:tcW w:type="dxa" w:w="1004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83" w:hRule="atLeast"/>
        </w:trPr>
        <w:tc>
          <w:tcPr>
            <w:tcW w:type="dxa" w:w="22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right" w:pos="1560"/>
                <w:tab w:val="left" w:pos="2127"/>
                <w:tab w:val="right" w:pos="4395"/>
              </w:tabs>
              <w:spacing w:before="120" w:after="120" w:line="240" w:lineRule="auto"/>
            </w:pPr>
            <w:r>
              <w:rPr>
                <w:rFonts w:ascii="Calibri" w:hAnsi="Calibri"/>
                <w:b w:val="1"/>
                <w:bCs w:val="1"/>
                <w:shd w:val="nil" w:color="auto" w:fill="auto"/>
                <w:rtl w:val="0"/>
                <w:lang w:val="en-US"/>
              </w:rPr>
              <w:t>Name of aspect</w:t>
            </w:r>
          </w:p>
        </w:tc>
        <w:tc>
          <w:tcPr>
            <w:tcW w:type="dxa" w:w="7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right" w:pos="1560"/>
                <w:tab w:val="left" w:pos="2127"/>
                <w:tab w:val="right" w:pos="4395"/>
              </w:tabs>
              <w:spacing w:before="120" w:after="120" w:line="240" w:lineRule="auto"/>
            </w:pPr>
            <w:r>
              <w:rPr>
                <w:rFonts w:ascii="Calibri" w:hAnsi="Calibri"/>
                <w:b w:val="1"/>
                <w:bCs w:val="1"/>
                <w:shd w:val="nil" w:color="auto" w:fill="auto"/>
                <w:rtl w:val="0"/>
                <w:lang w:val="en-US"/>
              </w:rPr>
              <w:t>Recommended support mechanisms</w:t>
            </w:r>
          </w:p>
        </w:tc>
        <w:tc>
          <w:tcPr>
            <w:tcW w:type="dxa" w:w="160"/>
            <w:tcBorders>
              <w:top w:val="single" w:color="000000" w:sz="4" w:space="0" w:shadow="0" w:frame="0"/>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2117" w:hRule="atLeast"/>
        </w:trPr>
        <w:tc>
          <w:tcPr>
            <w:tcW w:type="dxa" w:w="22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16"/>
              </w:numPr>
              <w:spacing w:before="120" w:after="120" w:line="240" w:lineRule="auto"/>
              <w:jc w:val="left"/>
              <w:rPr>
                <w:rFonts w:ascii="Calibri" w:hAnsi="Calibri"/>
                <w:lang w:val="en-US"/>
              </w:rPr>
            </w:pPr>
            <w:r>
              <w:rPr>
                <w:rFonts w:ascii="Calibri" w:hAnsi="Calibri"/>
                <w:shd w:val="nil" w:color="auto" w:fill="auto"/>
                <w:rtl w:val="0"/>
                <w:lang w:val="en-US"/>
              </w:rPr>
              <w:t>Holistic needs</w:t>
            </w:r>
          </w:p>
        </w:tc>
        <w:tc>
          <w:tcPr>
            <w:tcW w:type="dxa" w:w="7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Provide coordinated care that addresses physical, emotional, social, and spiritual wellbeing.</w:t>
            </w:r>
          </w:p>
          <w:p>
            <w:pPr>
              <w:pStyle w:val="Body"/>
              <w:spacing w:after="0" w:line="240" w:lineRule="auto"/>
              <w:rPr>
                <w:rFonts w:ascii="Times New Roman" w:cs="Times New Roman" w:hAnsi="Times New Roman" w:eastAsia="Times New Roman"/>
                <w:shd w:val="nil" w:color="auto" w:fill="auto"/>
                <w:lang w:val="en-US"/>
              </w:rPr>
            </w:pPr>
          </w:p>
          <w:p>
            <w:pPr>
              <w:pStyle w:val="Body"/>
              <w:tabs>
                <w:tab w:val="right" w:pos="1560"/>
                <w:tab w:val="left" w:pos="2127"/>
                <w:tab w:val="right" w:pos="4395"/>
              </w:tabs>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tabs>
                <w:tab w:val="right" w:pos="1560"/>
                <w:tab w:val="left" w:pos="2127"/>
                <w:tab w:val="right" w:pos="4395"/>
              </w:tabs>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320" w:hRule="atLeast"/>
        </w:trPr>
        <w:tc>
          <w:tcPr>
            <w:tcW w:type="dxa" w:w="22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18"/>
              </w:numPr>
              <w:spacing w:before="120" w:after="120" w:line="240" w:lineRule="auto"/>
              <w:jc w:val="left"/>
              <w:rPr>
                <w:rFonts w:ascii="Calibri" w:hAnsi="Calibri"/>
                <w:lang w:val="en-US"/>
              </w:rPr>
            </w:pPr>
            <w:r>
              <w:rPr>
                <w:rFonts w:ascii="Calibri" w:hAnsi="Calibri"/>
                <w:shd w:val="nil" w:color="auto" w:fill="auto"/>
                <w:rtl w:val="0"/>
                <w:lang w:val="en-US"/>
              </w:rPr>
              <w:t>Life's pivotal moments</w:t>
            </w:r>
          </w:p>
        </w:tc>
        <w:tc>
          <w:tcPr>
            <w:tcW w:type="dxa" w:w="7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Offer counseling and emotional support during major changes like retirement, loss, or health diagnosis.</w:t>
            </w:r>
          </w:p>
          <w:p>
            <w:pPr>
              <w:pStyle w:val="Body"/>
              <w:spacing w:after="0" w:line="240" w:lineRule="auto"/>
            </w:pPr>
            <w:r>
              <w:rPr>
                <w:rFonts w:ascii="Times New Roman" w:cs="Times New Roman" w:hAnsi="Times New Roman" w:eastAsia="Times New Roman"/>
                <w:shd w:val="nil" w:color="auto" w:fill="auto"/>
                <w:lang w:val="en-US"/>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997" w:hRule="atLeast"/>
        </w:trPr>
        <w:tc>
          <w:tcPr>
            <w:tcW w:type="dxa" w:w="22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20"/>
              </w:numPr>
              <w:spacing w:before="120" w:after="120" w:line="240" w:lineRule="auto"/>
              <w:jc w:val="left"/>
              <w:rPr>
                <w:rFonts w:ascii="Calibri" w:hAnsi="Calibri"/>
                <w:lang w:val="en-US"/>
              </w:rPr>
            </w:pPr>
            <w:r>
              <w:rPr>
                <w:rFonts w:ascii="Calibri" w:hAnsi="Calibri"/>
                <w:shd w:val="nil" w:color="auto" w:fill="auto"/>
                <w:rtl w:val="0"/>
                <w:lang w:val="en-US"/>
              </w:rPr>
              <w:t>Australia's care system</w:t>
            </w:r>
          </w:p>
        </w:tc>
        <w:tc>
          <w:tcPr>
            <w:tcW w:type="dxa" w:w="7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tabs>
                <w:tab w:val="left" w:pos="1180"/>
              </w:tabs>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Assist with navigating aged care or disability services, including accessing funding and support programs.</w:t>
            </w:r>
          </w:p>
          <w:p>
            <w:pPr>
              <w:pStyle w:val="Body"/>
              <w:spacing w:after="0" w:line="240" w:lineRule="auto"/>
              <w:rPr>
                <w:rFonts w:ascii="Times New Roman" w:cs="Times New Roman" w:hAnsi="Times New Roman" w:eastAsia="Times New Roman"/>
                <w:shd w:val="nil" w:color="auto" w:fill="auto"/>
                <w:lang w:val="en-US"/>
              </w:rPr>
            </w:pPr>
          </w:p>
          <w:p>
            <w:pPr>
              <w:pStyle w:val="Body"/>
              <w:tabs>
                <w:tab w:val="left" w:pos="1180"/>
              </w:tabs>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697" w:hRule="atLeast"/>
        </w:trPr>
        <w:tc>
          <w:tcPr>
            <w:tcW w:type="dxa" w:w="22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22"/>
              </w:numPr>
              <w:spacing w:before="120" w:after="120" w:line="240" w:lineRule="auto"/>
              <w:jc w:val="left"/>
              <w:rPr>
                <w:rFonts w:ascii="Calibri" w:hAnsi="Calibri"/>
                <w:lang w:val="en-US"/>
              </w:rPr>
            </w:pPr>
            <w:r>
              <w:rPr>
                <w:rFonts w:ascii="Calibri" w:hAnsi="Calibri"/>
                <w:shd w:val="nil" w:color="auto" w:fill="auto"/>
                <w:rtl w:val="0"/>
                <w:lang w:val="en-US"/>
              </w:rPr>
              <w:t>Cultural background and history</w:t>
            </w:r>
          </w:p>
        </w:tc>
        <w:tc>
          <w:tcPr>
            <w:tcW w:type="dxa" w:w="7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Incorporate culturally appropriate care practices and involve family or community where relevant.</w:t>
            </w:r>
          </w:p>
          <w:p>
            <w:pPr>
              <w:pStyle w:val="Body"/>
              <w:spacing w:after="0" w:line="240" w:lineRule="auto"/>
              <w:rPr>
                <w:rFonts w:ascii="Times New Roman" w:cs="Times New Roman" w:hAnsi="Times New Roman" w:eastAsia="Times New Roman"/>
                <w:shd w:val="nil" w:color="auto" w:fill="auto"/>
                <w:lang w:val="en-US"/>
              </w:rPr>
            </w:pPr>
          </w:p>
          <w:p>
            <w:pPr>
              <w:pStyle w:val="Body"/>
              <w:tabs>
                <w:tab w:val="right" w:pos="1560"/>
                <w:tab w:val="left" w:pos="2127"/>
                <w:tab w:val="right" w:pos="4395"/>
              </w:tabs>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777" w:hRule="atLeast"/>
        </w:trPr>
        <w:tc>
          <w:tcPr>
            <w:tcW w:type="dxa" w:w="22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24"/>
              </w:numPr>
              <w:spacing w:before="120" w:after="120" w:line="240" w:lineRule="auto"/>
              <w:jc w:val="left"/>
              <w:rPr>
                <w:rFonts w:ascii="Calibri" w:hAnsi="Calibri"/>
                <w:lang w:val="en-US"/>
              </w:rPr>
            </w:pPr>
            <w:r>
              <w:rPr>
                <w:rFonts w:ascii="Calibri" w:hAnsi="Calibri"/>
                <w:shd w:val="nil" w:color="auto" w:fill="auto"/>
                <w:rtl w:val="0"/>
                <w:lang w:val="en-US"/>
              </w:rPr>
              <w:t>Tailored activity program</w:t>
            </w:r>
          </w:p>
        </w:tc>
        <w:tc>
          <w:tcPr>
            <w:tcW w:type="dxa" w:w="7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rPr>
                <w:rFonts w:ascii="Times New Roman" w:cs="Times New Roman" w:hAnsi="Times New Roman" w:eastAsia="Times New Roman"/>
                <w:shd w:val="nil" w:color="auto" w:fill="auto"/>
              </w:rPr>
            </w:pPr>
            <w:r>
              <w:rPr>
                <w:rFonts w:ascii="Cambria" w:hAnsi="Cambria"/>
                <w:shd w:val="nil" w:color="auto" w:fill="auto"/>
                <w:rtl w:val="0"/>
                <w:lang w:val="en-US"/>
              </w:rPr>
              <w:t>Develop personalized activities based on interests, abilities, and preferences to promote engagement and wellbeing.</w:t>
            </w:r>
          </w:p>
          <w:p>
            <w:pPr>
              <w:pStyle w:val="Body"/>
              <w:tabs>
                <w:tab w:val="right" w:pos="1560"/>
                <w:tab w:val="left" w:pos="2127"/>
                <w:tab w:val="right" w:pos="4395"/>
              </w:tabs>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tabs>
                <w:tab w:val="right" w:pos="1560"/>
                <w:tab w:val="left" w:pos="2127"/>
                <w:tab w:val="right" w:pos="4395"/>
              </w:tabs>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1"/>
        <w:gridCol w:w="7343"/>
        <w:gridCol w:w="160"/>
      </w:tblGrid>
      <w:tr>
        <w:tblPrEx>
          <w:shd w:val="clear" w:color="auto" w:fill="ced7e7"/>
        </w:tblPrEx>
        <w:trPr>
          <w:trHeight w:val="257"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34</w:t>
            </w:r>
          </w:p>
        </w:tc>
      </w:tr>
      <w:tr>
        <w:tblPrEx>
          <w:shd w:val="clear" w:color="auto" w:fill="ced7e7"/>
        </w:tblPrEx>
        <w:trPr>
          <w:trHeight w:val="257"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Write a brief description for each of the terms.</w:t>
            </w:r>
          </w:p>
        </w:tc>
      </w:tr>
      <w:tr>
        <w:tblPrEx>
          <w:shd w:val="clear" w:color="auto" w:fill="ced7e7"/>
        </w:tblPrEx>
        <w:trPr>
          <w:trHeight w:val="257" w:hRule="atLeast"/>
        </w:trPr>
        <w:tc>
          <w:tcPr>
            <w:tcW w:type="dxa" w:w="1005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83" w:hRule="atLeast"/>
        </w:trPr>
        <w:tc>
          <w:tcPr>
            <w:tcW w:type="dxa" w:w="2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right" w:pos="1560"/>
                <w:tab w:val="left" w:pos="2127"/>
                <w:tab w:val="right" w:pos="4395"/>
              </w:tabs>
              <w:spacing w:before="120" w:after="120" w:line="240" w:lineRule="auto"/>
            </w:pPr>
            <w:r>
              <w:rPr>
                <w:rFonts w:ascii="Calibri" w:hAnsi="Calibri"/>
                <w:b w:val="1"/>
                <w:bCs w:val="1"/>
                <w:shd w:val="nil" w:color="auto" w:fill="auto"/>
                <w:rtl w:val="0"/>
                <w:lang w:val="en-US"/>
              </w:rPr>
              <w:t>Name</w:t>
            </w:r>
          </w:p>
        </w:tc>
        <w:tc>
          <w:tcPr>
            <w:tcW w:type="dxa" w:w="7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right" w:pos="1560"/>
                <w:tab w:val="left" w:pos="2127"/>
                <w:tab w:val="right" w:pos="4395"/>
              </w:tabs>
              <w:spacing w:before="120" w:after="120" w:line="240" w:lineRule="auto"/>
            </w:pPr>
            <w:r>
              <w:rPr>
                <w:rFonts w:ascii="Calibri" w:hAnsi="Calibri"/>
                <w:b w:val="1"/>
                <w:bCs w:val="1"/>
                <w:shd w:val="nil" w:color="auto" w:fill="auto"/>
                <w:rtl w:val="0"/>
                <w:lang w:val="en-US"/>
              </w:rPr>
              <w:t>Description</w:t>
            </w:r>
          </w:p>
        </w:tc>
        <w:tc>
          <w:tcPr>
            <w:tcW w:type="dxa" w:w="160"/>
            <w:tcBorders>
              <w:top w:val="single" w:color="000000" w:sz="4" w:space="0" w:shadow="0" w:frame="0"/>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997" w:hRule="atLeast"/>
        </w:trPr>
        <w:tc>
          <w:tcPr>
            <w:tcW w:type="dxa" w:w="2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25"/>
              </w:numPr>
              <w:spacing w:before="120" w:after="120" w:line="240" w:lineRule="auto"/>
              <w:jc w:val="left"/>
              <w:rPr>
                <w:rFonts w:ascii="Calibri" w:hAnsi="Calibri"/>
                <w:lang w:val="en-US"/>
              </w:rPr>
            </w:pPr>
            <w:r>
              <w:rPr>
                <w:rFonts w:ascii="Calibri" w:hAnsi="Calibri"/>
                <w:shd w:val="nil" w:color="auto" w:fill="auto"/>
                <w:rtl w:val="0"/>
                <w:lang w:val="en-US"/>
              </w:rPr>
              <w:t>Duty of care</w:t>
            </w:r>
          </w:p>
        </w:tc>
        <w:tc>
          <w:tcPr>
            <w:tcW w:type="dxa" w:w="7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1"/>
            </w:tcMar>
            <w:vAlign w:val="center"/>
          </w:tcPr>
          <w:p>
            <w:pPr>
              <w:pStyle w:val="Normal (Web)"/>
              <w:spacing w:before="120" w:after="120"/>
              <w:ind w:right="851"/>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The legal and ethical obligation to ensure the safety and wellbeing of others while providing care.</w:t>
            </w:r>
          </w:p>
          <w:p>
            <w:pPr>
              <w:pStyle w:val="Body"/>
              <w:spacing w:after="0" w:line="240" w:lineRule="auto"/>
              <w:rPr>
                <w:rFonts w:ascii="Times New Roman" w:cs="Times New Roman" w:hAnsi="Times New Roman" w:eastAsia="Times New Roman"/>
                <w:shd w:val="nil" w:color="auto" w:fill="auto"/>
                <w:lang w:val="en-US"/>
              </w:rPr>
            </w:pPr>
          </w:p>
          <w:p>
            <w:pPr>
              <w:pStyle w:val="Normal (Web)"/>
              <w:spacing w:before="120" w:after="120"/>
              <w:ind w:right="851"/>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997" w:hRule="atLeast"/>
        </w:trPr>
        <w:tc>
          <w:tcPr>
            <w:tcW w:type="dxa" w:w="2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27"/>
              </w:numPr>
              <w:spacing w:before="120" w:after="120" w:line="240" w:lineRule="auto"/>
              <w:jc w:val="left"/>
              <w:rPr>
                <w:rFonts w:ascii="Calibri" w:hAnsi="Calibri"/>
                <w:lang w:val="en-US"/>
              </w:rPr>
            </w:pPr>
            <w:r>
              <w:rPr>
                <w:rFonts w:ascii="Calibri" w:hAnsi="Calibri"/>
                <w:shd w:val="nil" w:color="auto" w:fill="auto"/>
                <w:rtl w:val="0"/>
                <w:lang w:val="en-US"/>
              </w:rPr>
              <w:t>Dignity of risk</w:t>
            </w:r>
          </w:p>
        </w:tc>
        <w:tc>
          <w:tcPr>
            <w:tcW w:type="dxa" w:w="7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Allowing individuals to make their own choices, even if there is some risk involved, to promote independence.</w:t>
            </w:r>
          </w:p>
          <w:p>
            <w:pPr>
              <w:pStyle w:val="Body"/>
              <w:spacing w:after="0" w:line="240" w:lineRule="auto"/>
              <w:rPr>
                <w:rFonts w:ascii="Times New Roman" w:cs="Times New Roman" w:hAnsi="Times New Roman" w:eastAsia="Times New Roman"/>
                <w:shd w:val="nil" w:color="auto" w:fill="auto"/>
                <w:lang w:val="en-US"/>
              </w:rPr>
            </w:pPr>
          </w:p>
          <w:p>
            <w:pPr>
              <w:pStyle w:val="Body"/>
              <w:tabs>
                <w:tab w:val="right" w:pos="1560"/>
                <w:tab w:val="left" w:pos="2127"/>
                <w:tab w:val="right" w:pos="4395"/>
              </w:tabs>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997" w:hRule="atLeast"/>
        </w:trPr>
        <w:tc>
          <w:tcPr>
            <w:tcW w:type="dxa" w:w="2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29"/>
              </w:numPr>
              <w:spacing w:before="120" w:after="120" w:line="240" w:lineRule="auto"/>
              <w:jc w:val="left"/>
              <w:rPr>
                <w:rFonts w:ascii="Calibri" w:hAnsi="Calibri"/>
                <w:lang w:val="en-US"/>
              </w:rPr>
            </w:pPr>
            <w:r>
              <w:rPr>
                <w:rFonts w:ascii="Calibri" w:hAnsi="Calibri"/>
                <w:shd w:val="nil" w:color="auto" w:fill="auto"/>
                <w:rtl w:val="0"/>
                <w:lang w:val="en-US"/>
              </w:rPr>
              <w:t>Human Rights</w:t>
            </w:r>
          </w:p>
        </w:tc>
        <w:tc>
          <w:tcPr>
            <w:tcW w:type="dxa" w:w="7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1"/>
            </w:tcMar>
            <w:vAlign w:val="center"/>
          </w:tcPr>
          <w:p>
            <w:pPr>
              <w:pStyle w:val="Normal (Web)"/>
              <w:spacing w:before="120" w:after="120"/>
              <w:ind w:right="851"/>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Fundamental rights and freedoms that belong to every person, regardless of age, background, or status.</w:t>
            </w:r>
          </w:p>
          <w:p>
            <w:pPr>
              <w:pStyle w:val="Body"/>
              <w:spacing w:after="0" w:line="240" w:lineRule="auto"/>
              <w:rPr>
                <w:rFonts w:ascii="Times New Roman" w:cs="Times New Roman" w:hAnsi="Times New Roman" w:eastAsia="Times New Roman"/>
                <w:shd w:val="nil" w:color="auto" w:fill="auto"/>
                <w:lang w:val="en-US"/>
              </w:rPr>
            </w:pPr>
          </w:p>
          <w:p>
            <w:pPr>
              <w:pStyle w:val="Normal (Web)"/>
              <w:spacing w:before="120" w:after="120"/>
              <w:ind w:right="851"/>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997" w:hRule="atLeast"/>
        </w:trPr>
        <w:tc>
          <w:tcPr>
            <w:tcW w:type="dxa" w:w="2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31"/>
              </w:numPr>
              <w:spacing w:before="120" w:after="120" w:line="240" w:lineRule="auto"/>
              <w:jc w:val="left"/>
              <w:rPr>
                <w:rFonts w:ascii="Calibri" w:hAnsi="Calibri"/>
                <w:lang w:val="en-US"/>
              </w:rPr>
            </w:pPr>
            <w:r>
              <w:rPr>
                <w:rFonts w:ascii="Calibri" w:hAnsi="Calibri"/>
                <w:shd w:val="nil" w:color="auto" w:fill="auto"/>
                <w:rtl w:val="0"/>
                <w:lang w:val="en-US"/>
              </w:rPr>
              <w:t>Discrimination</w:t>
            </w:r>
          </w:p>
        </w:tc>
        <w:tc>
          <w:tcPr>
            <w:tcW w:type="dxa" w:w="7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1"/>
            </w:tcMar>
            <w:vAlign w:val="center"/>
          </w:tcPr>
          <w:p>
            <w:pPr>
              <w:pStyle w:val="Normal (Web)"/>
              <w:spacing w:before="120" w:after="120"/>
              <w:ind w:right="851"/>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Treating someone unfairly or differently because of characteristics like age, gender, race, or disability.</w:t>
            </w:r>
          </w:p>
          <w:p>
            <w:pPr>
              <w:pStyle w:val="Body"/>
              <w:spacing w:after="0" w:line="240" w:lineRule="auto"/>
              <w:rPr>
                <w:rFonts w:ascii="Times New Roman" w:cs="Times New Roman" w:hAnsi="Times New Roman" w:eastAsia="Times New Roman"/>
                <w:shd w:val="nil" w:color="auto" w:fill="auto"/>
                <w:lang w:val="en-US"/>
              </w:rPr>
            </w:pPr>
          </w:p>
          <w:p>
            <w:pPr>
              <w:pStyle w:val="Normal (Web)"/>
              <w:spacing w:before="120" w:after="120"/>
              <w:ind w:right="851"/>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697" w:hRule="atLeast"/>
        </w:trPr>
        <w:tc>
          <w:tcPr>
            <w:tcW w:type="dxa" w:w="2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33"/>
              </w:numPr>
              <w:spacing w:before="120" w:after="120" w:line="240" w:lineRule="auto"/>
              <w:jc w:val="left"/>
              <w:rPr>
                <w:rFonts w:ascii="Calibri" w:hAnsi="Calibri"/>
                <w:lang w:val="en-US"/>
              </w:rPr>
            </w:pPr>
            <w:r>
              <w:rPr>
                <w:rFonts w:ascii="Calibri" w:hAnsi="Calibri"/>
                <w:shd w:val="nil" w:color="auto" w:fill="auto"/>
                <w:rtl w:val="0"/>
                <w:lang w:val="en-US"/>
              </w:rPr>
              <w:t>Privacy, Confidentiality, and Disclosure</w:t>
            </w:r>
          </w:p>
        </w:tc>
        <w:tc>
          <w:tcPr>
            <w:tcW w:type="dxa" w:w="7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Respecting a person</w:t>
            </w:r>
            <w:r>
              <w:rPr>
                <w:rFonts w:ascii="Times New Roman" w:hAnsi="Times New Roman" w:hint="default"/>
                <w:shd w:val="nil" w:color="auto" w:fill="auto"/>
                <w:rtl w:val="0"/>
                <w:lang w:val="en-US"/>
              </w:rPr>
              <w:t>’</w:t>
            </w:r>
            <w:r>
              <w:rPr>
                <w:rFonts w:ascii="Times New Roman" w:hAnsi="Times New Roman"/>
                <w:shd w:val="nil" w:color="auto" w:fill="auto"/>
                <w:rtl w:val="0"/>
                <w:lang w:val="en-US"/>
              </w:rPr>
              <w:t>s right to keep their personal information private, sharing it only with proper consent or legal obligation.</w:t>
            </w:r>
          </w:p>
          <w:p>
            <w:pPr>
              <w:pStyle w:val="Body"/>
              <w:spacing w:after="0" w:line="240" w:lineRule="auto"/>
              <w:rPr>
                <w:rFonts w:ascii="Times New Roman" w:cs="Times New Roman" w:hAnsi="Times New Roman" w:eastAsia="Times New Roman"/>
                <w:shd w:val="nil" w:color="auto" w:fill="auto"/>
                <w:lang w:val="en-US"/>
              </w:rPr>
            </w:pPr>
          </w:p>
          <w:p>
            <w:pPr>
              <w:pStyle w:val="Body"/>
              <w:tabs>
                <w:tab w:val="right" w:pos="1560"/>
                <w:tab w:val="left" w:pos="2127"/>
                <w:tab w:val="right" w:pos="4395"/>
              </w:tabs>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2117" w:hRule="atLeast"/>
        </w:trPr>
        <w:tc>
          <w:tcPr>
            <w:tcW w:type="dxa" w:w="2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35"/>
              </w:numPr>
              <w:spacing w:before="120" w:after="120" w:line="240" w:lineRule="auto"/>
              <w:jc w:val="left"/>
              <w:rPr>
                <w:rFonts w:ascii="Calibri" w:hAnsi="Calibri"/>
                <w:lang w:val="en-US"/>
              </w:rPr>
            </w:pPr>
            <w:r>
              <w:rPr>
                <w:rFonts w:ascii="Calibri" w:hAnsi="Calibri"/>
                <w:shd w:val="nil" w:color="auto" w:fill="auto"/>
                <w:rtl w:val="0"/>
                <w:lang w:val="en-US"/>
              </w:rPr>
              <w:t>Mandatory Reporting</w:t>
            </w:r>
          </w:p>
        </w:tc>
        <w:tc>
          <w:tcPr>
            <w:tcW w:type="dxa" w:w="7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rPr>
                <w:rFonts w:ascii="Times New Roman" w:cs="Times New Roman" w:hAnsi="Times New Roman" w:eastAsia="Times New Roman"/>
                <w:shd w:val="nil" w:color="auto" w:fill="auto"/>
                <w:lang w:val="en-US"/>
              </w:rPr>
            </w:pPr>
            <w:r>
              <w:rPr>
                <w:rFonts w:ascii="Times New Roman" w:hAnsi="Times New Roman"/>
                <w:shd w:val="nil" w:color="auto" w:fill="auto"/>
                <w:rtl w:val="0"/>
                <w:lang w:val="en-US"/>
              </w:rPr>
              <w:t>Legal requirement to report suspected abuse, neglect, or harm to appropriate authorities.</w:t>
            </w:r>
          </w:p>
          <w:p>
            <w:pPr>
              <w:pStyle w:val="Body"/>
              <w:spacing w:after="0" w:line="240" w:lineRule="auto"/>
              <w:rPr>
                <w:rFonts w:ascii="Times New Roman" w:cs="Times New Roman" w:hAnsi="Times New Roman" w:eastAsia="Times New Roman"/>
                <w:shd w:val="nil" w:color="auto" w:fill="auto"/>
                <w:lang w:val="en-US"/>
              </w:rPr>
            </w:pPr>
          </w:p>
          <w:p>
            <w:pPr>
              <w:pStyle w:val="Normal (Web)"/>
              <w:spacing w:before="120" w:after="120"/>
              <w:ind w:right="851"/>
              <w:rPr>
                <w:rFonts w:ascii="Calibri" w:cs="Calibri" w:hAnsi="Calibri" w:eastAsia="Calibri"/>
                <w:outline w:val="0"/>
                <w:color w:val="7030a0"/>
                <w:u w:color="7030a0"/>
                <w:shd w:val="nil" w:color="auto" w:fill="auto"/>
                <w:lang w:val="en-US"/>
                <w14:textFill>
                  <w14:solidFill>
                    <w14:srgbClr w14:val="7030A0"/>
                  </w14:solidFill>
                </w14:textFill>
              </w:rPr>
            </w:pPr>
          </w:p>
          <w:p>
            <w:pPr>
              <w:pStyle w:val="Normal (Web)"/>
              <w:spacing w:before="120" w:after="120"/>
              <w:ind w:right="851"/>
            </w:pPr>
            <w:r>
              <w:rPr>
                <w:rFonts w:ascii="Calibri" w:cs="Calibri" w:hAnsi="Calibri" w:eastAsia="Calibri"/>
                <w:outline w:val="0"/>
                <w:color w:val="7030a0"/>
                <w:u w:color="7030a0"/>
                <w:shd w:val="nil" w:color="auto" w:fill="auto"/>
                <w:lang w:val="en-US"/>
                <w14:textFill>
                  <w14:solidFill>
                    <w14:srgbClr w14:val="7030A0"/>
                  </w14:solidFill>
                </w14:textFill>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157" w:hRule="atLeast"/>
        </w:trPr>
        <w:tc>
          <w:tcPr>
            <w:tcW w:type="dxa" w:w="25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List Paragraph"/>
              <w:numPr>
                <w:ilvl w:val="0"/>
                <w:numId w:val="37"/>
              </w:numPr>
              <w:spacing w:before="120" w:after="120" w:line="240" w:lineRule="auto"/>
              <w:jc w:val="left"/>
              <w:rPr>
                <w:rFonts w:ascii="Calibri" w:hAnsi="Calibri"/>
                <w:lang w:val="en-US"/>
              </w:rPr>
            </w:pPr>
            <w:r>
              <w:rPr>
                <w:rFonts w:ascii="Calibri" w:hAnsi="Calibri"/>
                <w:shd w:val="nil" w:color="auto" w:fill="auto"/>
                <w:rtl w:val="0"/>
                <w:lang w:val="en-US"/>
              </w:rPr>
              <w:t>Work Role Boundaries, Responsibilities, and Limitations:</w:t>
            </w:r>
          </w:p>
        </w:tc>
        <w:tc>
          <w:tcPr>
            <w:tcW w:type="dxa" w:w="7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mbria" w:hAnsi="Cambria"/>
                <w:shd w:val="nil" w:color="auto" w:fill="auto"/>
                <w:rtl w:val="0"/>
                <w:lang w:val="en-US"/>
              </w:rPr>
              <w:t>Understanding the scope of your job, what tasks you can perform, and when to seek help or refer to others.</w:t>
            </w:r>
            <w:r>
              <w:rPr>
                <w:rFonts w:ascii="Times New Roman" w:cs="Times New Roman" w:hAnsi="Times New Roman" w:eastAsia="Times New Roman"/>
                <w:shd w:val="nil" w:color="auto" w:fill="auto"/>
              </w:rPr>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p>
      <w:pPr>
        <w:pStyle w:val="Body"/>
      </w:pPr>
      <w:r>
        <w:rPr>
          <w:rFonts w:ascii="Arial Unicode MS" w:cs="Arial Unicode MS" w:hAnsi="Arial Unicode MS" w:eastAsia="Arial Unicode MS"/>
          <w:b w:val="0"/>
          <w:bCs w:val="0"/>
          <w:i w:val="0"/>
          <w:iCs w:val="0"/>
        </w:rPr>
        <w:br w:type="page"/>
      </w:r>
    </w:p>
    <w:tbl>
      <w:tblPr>
        <w:tblW w:w="1009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31"/>
        <w:gridCol w:w="160"/>
      </w:tblGrid>
      <w:tr>
        <w:tblPrEx>
          <w:shd w:val="clear" w:color="auto" w:fill="ced7e7"/>
        </w:tblPrEx>
        <w:trPr>
          <w:trHeight w:val="283" w:hRule="atLeast"/>
        </w:trPr>
        <w:tc>
          <w:tcPr>
            <w:tcW w:type="dxa" w:w="99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35</w:t>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57" w:hRule="atLeast"/>
        </w:trPr>
        <w:tc>
          <w:tcPr>
            <w:tcW w:type="dxa" w:w="99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seven (7) steps would you take if you encounter an activity or decision that is outside your role?</w:t>
            </w:r>
          </w:p>
        </w:tc>
        <w:tc>
          <w:tcPr>
            <w:tcW w:type="dxa" w:w="160"/>
            <w:tcBorders>
              <w:top w:val="nil"/>
              <w:left w:val="single" w:color="000000"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283" w:hRule="atLeast"/>
        </w:trPr>
        <w:tc>
          <w:tcPr>
            <w:tcW w:type="dxa" w:w="99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c>
          <w:tcPr>
            <w:tcW w:type="dxa" w:w="160"/>
            <w:tcBorders>
              <w:top w:val="nil"/>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8256" w:hRule="atLeast"/>
        </w:trPr>
        <w:tc>
          <w:tcPr>
            <w:tcW w:type="dxa" w:w="100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rPr>
                <w:shd w:val="nil" w:color="auto" w:fill="auto"/>
              </w:rPr>
            </w:pPr>
            <w:r>
              <w:rPr>
                <w:rFonts w:ascii="Symbol" w:hAnsi="Symbol" w:hint="default"/>
                <w:shd w:val="nil" w:color="auto" w:fill="auto"/>
                <w:rtl w:val="0"/>
                <w:lang w:val="en-US"/>
              </w:rPr>
              <w:t>·</w:t>
            </w:r>
            <w:r>
              <w:rPr>
                <w:shd w:val="nil" w:color="auto" w:fill="auto"/>
                <w:rtl w:val="0"/>
                <w:lang w:val="en-US"/>
              </w:rPr>
              <w:t xml:space="preserve"> R</w:t>
            </w:r>
            <w:r>
              <w:rPr>
                <w:b w:val="1"/>
                <w:bCs w:val="1"/>
                <w:shd w:val="nil" w:color="auto" w:fill="auto"/>
                <w:rtl w:val="0"/>
                <w:lang w:val="en-US"/>
              </w:rPr>
              <w:t>ecognize and acknowledge</w:t>
            </w:r>
            <w:r>
              <w:rPr>
                <w:shd w:val="nil" w:color="auto" w:fill="auto"/>
                <w:rtl w:val="0"/>
                <w:lang w:val="en-US"/>
              </w:rPr>
              <w:t xml:space="preserve"> that the task or decision is beyond your role or expertise.</w:t>
            </w:r>
          </w:p>
          <w:p>
            <w:pPr>
              <w:pStyle w:val="Normal (Web)"/>
              <w:bidi w:val="0"/>
              <w:ind w:left="0" w:right="0" w:firstLine="0"/>
              <w:jc w:val="left"/>
              <w:rPr>
                <w:shd w:val="nil" w:color="auto" w:fill="auto"/>
                <w:rtl w:val="0"/>
              </w:rPr>
            </w:pPr>
            <w:r>
              <w:rPr>
                <w:rFonts w:ascii="Symbol" w:hAnsi="Symbol" w:hint="default"/>
                <w:shd w:val="nil" w:color="auto" w:fill="auto"/>
                <w:rtl w:val="0"/>
                <w:lang w:val="en-US"/>
              </w:rPr>
              <w:t>·</w:t>
            </w:r>
            <w:r>
              <w:rPr>
                <w:shd w:val="nil" w:color="auto" w:fill="auto"/>
                <w:rtl w:val="0"/>
                <w:lang w:val="en-US"/>
              </w:rPr>
              <w:t xml:space="preserve"> </w:t>
            </w:r>
            <w:r>
              <w:rPr>
                <w:b w:val="1"/>
                <w:bCs w:val="1"/>
                <w:shd w:val="nil" w:color="auto" w:fill="auto"/>
                <w:rtl w:val="0"/>
                <w:lang w:val="en-US"/>
              </w:rPr>
              <w:t>Stop and do not proceed</w:t>
            </w:r>
            <w:r>
              <w:rPr>
                <w:shd w:val="nil" w:color="auto" w:fill="auto"/>
                <w:rtl w:val="0"/>
                <w:lang w:val="en-US"/>
              </w:rPr>
              <w:t xml:space="preserve"> with the activity to avoid potential harm or errors.</w:t>
            </w:r>
          </w:p>
          <w:p>
            <w:pPr>
              <w:pStyle w:val="Normal (Web)"/>
              <w:bidi w:val="0"/>
              <w:ind w:left="0" w:right="0" w:firstLine="0"/>
              <w:jc w:val="left"/>
              <w:rPr>
                <w:shd w:val="nil" w:color="auto" w:fill="auto"/>
                <w:rtl w:val="0"/>
              </w:rPr>
            </w:pPr>
            <w:r>
              <w:rPr>
                <w:rFonts w:ascii="Symbol" w:hAnsi="Symbol" w:hint="default"/>
                <w:shd w:val="nil" w:color="auto" w:fill="auto"/>
                <w:rtl w:val="0"/>
                <w:lang w:val="en-US"/>
              </w:rPr>
              <w:t>·</w:t>
            </w:r>
            <w:r>
              <w:rPr>
                <w:shd w:val="nil" w:color="auto" w:fill="auto"/>
                <w:rtl w:val="0"/>
                <w:lang w:val="en-US"/>
              </w:rPr>
              <w:t xml:space="preserve"> </w:t>
            </w:r>
            <w:r>
              <w:rPr>
                <w:b w:val="1"/>
                <w:bCs w:val="1"/>
                <w:shd w:val="nil" w:color="auto" w:fill="auto"/>
                <w:rtl w:val="0"/>
                <w:lang w:val="en-US"/>
              </w:rPr>
              <w:t>Inform your supervisor or manager</w:t>
            </w:r>
            <w:r>
              <w:rPr>
                <w:shd w:val="nil" w:color="auto" w:fill="auto"/>
                <w:rtl w:val="0"/>
                <w:lang w:val="en-US"/>
              </w:rPr>
              <w:t xml:space="preserve"> about the situation promptly.</w:t>
            </w:r>
          </w:p>
          <w:p>
            <w:pPr>
              <w:pStyle w:val="Normal (Web)"/>
              <w:bidi w:val="0"/>
              <w:ind w:left="0" w:right="0" w:firstLine="0"/>
              <w:jc w:val="left"/>
              <w:rPr>
                <w:shd w:val="nil" w:color="auto" w:fill="auto"/>
                <w:rtl w:val="0"/>
              </w:rPr>
            </w:pPr>
            <w:r>
              <w:rPr>
                <w:rFonts w:ascii="Symbol" w:hAnsi="Symbol" w:hint="default"/>
                <w:shd w:val="nil" w:color="auto" w:fill="auto"/>
                <w:rtl w:val="0"/>
                <w:lang w:val="en-US"/>
              </w:rPr>
              <w:t>·</w:t>
            </w:r>
            <w:r>
              <w:rPr>
                <w:shd w:val="nil" w:color="auto" w:fill="auto"/>
                <w:rtl w:val="0"/>
                <w:lang w:val="en-US"/>
              </w:rPr>
              <w:t xml:space="preserve"> </w:t>
            </w:r>
            <w:r>
              <w:rPr>
                <w:b w:val="1"/>
                <w:bCs w:val="1"/>
                <w:shd w:val="nil" w:color="auto" w:fill="auto"/>
                <w:rtl w:val="0"/>
                <w:lang w:val="en-US"/>
              </w:rPr>
              <w:t>Seek guidance or clarification</w:t>
            </w:r>
            <w:r>
              <w:rPr>
                <w:shd w:val="nil" w:color="auto" w:fill="auto"/>
                <w:rtl w:val="0"/>
                <w:lang w:val="en-US"/>
              </w:rPr>
              <w:t xml:space="preserve"> on how to handle the task or decision properly.</w:t>
            </w:r>
          </w:p>
          <w:p>
            <w:pPr>
              <w:pStyle w:val="Normal (Web)"/>
              <w:bidi w:val="0"/>
              <w:ind w:left="0" w:right="0" w:firstLine="0"/>
              <w:jc w:val="left"/>
              <w:rPr>
                <w:shd w:val="nil" w:color="auto" w:fill="auto"/>
                <w:rtl w:val="0"/>
              </w:rPr>
            </w:pPr>
            <w:r>
              <w:rPr>
                <w:rFonts w:ascii="Symbol" w:hAnsi="Symbol" w:hint="default"/>
                <w:shd w:val="nil" w:color="auto" w:fill="auto"/>
                <w:rtl w:val="0"/>
                <w:lang w:val="en-US"/>
              </w:rPr>
              <w:t>·</w:t>
            </w:r>
            <w:r>
              <w:rPr>
                <w:shd w:val="nil" w:color="auto" w:fill="auto"/>
                <w:rtl w:val="0"/>
                <w:lang w:val="en-US"/>
              </w:rPr>
              <w:t xml:space="preserve"> </w:t>
            </w:r>
            <w:r>
              <w:rPr>
                <w:b w:val="1"/>
                <w:bCs w:val="1"/>
                <w:shd w:val="nil" w:color="auto" w:fill="auto"/>
                <w:rtl w:val="0"/>
                <w:lang w:val="en-US"/>
              </w:rPr>
              <w:t>Refer the task</w:t>
            </w:r>
            <w:r>
              <w:rPr>
                <w:shd w:val="nil" w:color="auto" w:fill="auto"/>
                <w:rtl w:val="0"/>
                <w:lang w:val="en-US"/>
              </w:rPr>
              <w:t xml:space="preserve"> to the appropriate person or professional qualified to manage it.</w:t>
            </w:r>
          </w:p>
          <w:p>
            <w:pPr>
              <w:pStyle w:val="Normal (Web)"/>
              <w:bidi w:val="0"/>
              <w:ind w:left="0" w:right="0" w:firstLine="0"/>
              <w:jc w:val="left"/>
              <w:rPr>
                <w:shd w:val="nil" w:color="auto" w:fill="auto"/>
                <w:rtl w:val="0"/>
              </w:rPr>
            </w:pPr>
            <w:r>
              <w:rPr>
                <w:rFonts w:ascii="Symbol" w:hAnsi="Symbol" w:hint="default"/>
                <w:shd w:val="nil" w:color="auto" w:fill="auto"/>
                <w:rtl w:val="0"/>
                <w:lang w:val="en-US"/>
              </w:rPr>
              <w:t>·</w:t>
            </w:r>
            <w:r>
              <w:rPr>
                <w:shd w:val="nil" w:color="auto" w:fill="auto"/>
                <w:rtl w:val="0"/>
                <w:lang w:val="en-US"/>
              </w:rPr>
              <w:t xml:space="preserve"> </w:t>
            </w:r>
            <w:r>
              <w:rPr>
                <w:b w:val="1"/>
                <w:bCs w:val="1"/>
                <w:shd w:val="nil" w:color="auto" w:fill="auto"/>
                <w:rtl w:val="0"/>
                <w:lang w:val="en-US"/>
              </w:rPr>
              <w:t>Document the incident</w:t>
            </w:r>
            <w:r>
              <w:rPr>
                <w:shd w:val="nil" w:color="auto" w:fill="auto"/>
                <w:rtl w:val="0"/>
                <w:lang w:val="en-US"/>
              </w:rPr>
              <w:t xml:space="preserve"> and any actions taken according to workplace policies.</w:t>
            </w:r>
          </w:p>
          <w:p>
            <w:pPr>
              <w:pStyle w:val="Normal (Web)"/>
              <w:bidi w:val="0"/>
              <w:ind w:left="0" w:right="0" w:firstLine="0"/>
              <w:jc w:val="left"/>
              <w:rPr>
                <w:shd w:val="nil" w:color="auto" w:fill="auto"/>
                <w:rtl w:val="0"/>
              </w:rPr>
            </w:pPr>
            <w:r>
              <w:rPr>
                <w:rFonts w:ascii="Symbol" w:hAnsi="Symbol" w:hint="default"/>
                <w:shd w:val="nil" w:color="auto" w:fill="auto"/>
                <w:rtl w:val="0"/>
                <w:lang w:val="en-US"/>
              </w:rPr>
              <w:t>·</w:t>
            </w:r>
            <w:r>
              <w:rPr>
                <w:shd w:val="nil" w:color="auto" w:fill="auto"/>
                <w:rtl w:val="0"/>
                <w:lang w:val="en-US"/>
              </w:rPr>
              <w:t xml:space="preserve"> </w:t>
            </w:r>
            <w:r>
              <w:rPr>
                <w:b w:val="1"/>
                <w:bCs w:val="1"/>
                <w:shd w:val="nil" w:color="auto" w:fill="auto"/>
                <w:rtl w:val="0"/>
                <w:lang w:val="en-US"/>
              </w:rPr>
              <w:t>Reflect on the situation</w:t>
            </w:r>
            <w:r>
              <w:rPr>
                <w:shd w:val="nil" w:color="auto" w:fill="auto"/>
                <w:rtl w:val="0"/>
                <w:lang w:val="en-US"/>
              </w:rPr>
              <w:t xml:space="preserve"> and update your understanding of your role boundaries if needed.</w:t>
            </w: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b w:val="1"/>
                <w:bCs w:val="1"/>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b w:val="1"/>
                <w:bCs w:val="1"/>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b w:val="1"/>
                <w:bCs w:val="1"/>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b w:val="1"/>
                <w:bCs w:val="1"/>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b w:val="1"/>
                <w:bCs w:val="1"/>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b w:val="1"/>
                <w:bCs w:val="1"/>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b w:val="1"/>
                <w:bCs w:val="1"/>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b w:val="1"/>
                <w:bCs w:val="1"/>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b w:val="1"/>
                <w:bCs w:val="1"/>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b w:val="1"/>
                <w:bCs w:val="1"/>
                <w:outline w:val="0"/>
                <w:color w:val="7030a0"/>
                <w:u w:color="7030a0"/>
                <w:shd w:val="nil" w:color="auto" w:fill="auto"/>
                <w:lang w:val="en-US"/>
                <w14:textFill>
                  <w14:solidFill>
                    <w14:srgbClr w14:val="7030A0"/>
                  </w14:solidFill>
                </w14:textFill>
              </w:rPr>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36</w:t>
            </w:r>
          </w:p>
        </w:tc>
      </w:tr>
      <w:tr>
        <w:tblPrEx>
          <w:shd w:val="clear" w:color="auto" w:fill="ced7e7"/>
        </w:tblPrEx>
        <w:trPr>
          <w:trHeight w:val="5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Write dialogues to promote self-esteem and confidence on a client through use of positive and supportive communication. Person A is the care giver. Person B is the client.</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513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bidi w:val="0"/>
              <w:spacing w:before="100" w:after="10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shd w:val="nil" w:color="auto" w:fill="auto"/>
                <w:rtl w:val="0"/>
                <w:lang w:val="en-US"/>
              </w:rPr>
              <w:t xml:space="preserve">Person A: </w:t>
            </w:r>
            <w:r>
              <w:rPr>
                <w:rFonts w:ascii="Times New Roman" w:hAnsi="Times New Roman" w:hint="default"/>
                <w:i w:val="1"/>
                <w:iCs w:val="1"/>
                <w:shd w:val="nil" w:color="auto" w:fill="auto"/>
                <w:rtl w:val="0"/>
                <w:lang w:val="en-US"/>
              </w:rPr>
              <w:t>“</w:t>
            </w:r>
            <w:r>
              <w:rPr>
                <w:rFonts w:ascii="Times New Roman" w:hAnsi="Times New Roman"/>
                <w:shd w:val="nil" w:color="auto" w:fill="auto"/>
                <w:rtl w:val="0"/>
                <w:lang w:val="en-US"/>
              </w:rPr>
              <w:t>You did a great job with your cooking today! I really admire how you took your time and made it so tasty.</w:t>
            </w:r>
            <w:r>
              <w:rPr>
                <w:rFonts w:ascii="Times New Roman" w:hAnsi="Times New Roman" w:hint="default"/>
                <w:shd w:val="nil" w:color="auto" w:fill="auto"/>
                <w:rtl w:val="0"/>
                <w:lang w:val="en-US"/>
              </w:rPr>
              <w:t>”</w:t>
            </w:r>
          </w:p>
          <w:p>
            <w:pPr>
              <w:pStyle w:val="Body"/>
              <w:bidi w:val="0"/>
              <w:spacing w:before="100" w:after="10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shd w:val="nil" w:color="auto" w:fill="auto"/>
                <w:rtl w:val="0"/>
                <w:lang w:val="en-US"/>
              </w:rPr>
              <w:t xml:space="preserve">Person B: </w:t>
            </w:r>
            <w:r>
              <w:rPr>
                <w:rFonts w:ascii="Times New Roman" w:hAnsi="Times New Roman" w:hint="default"/>
                <w:shd w:val="nil" w:color="auto" w:fill="auto"/>
                <w:rtl w:val="0"/>
                <w:lang w:val="en-US"/>
              </w:rPr>
              <w:t>“</w:t>
            </w:r>
            <w:r>
              <w:rPr>
                <w:rFonts w:ascii="Times New Roman" w:hAnsi="Times New Roman"/>
                <w:shd w:val="nil" w:color="auto" w:fill="auto"/>
                <w:rtl w:val="0"/>
                <w:lang w:val="en-US"/>
              </w:rPr>
              <w:t>Thank you! I was a bit nervous about trying that recipe.</w:t>
            </w:r>
            <w:r>
              <w:rPr>
                <w:rFonts w:ascii="Times New Roman" w:hAnsi="Times New Roman" w:hint="default"/>
                <w:shd w:val="nil" w:color="auto" w:fill="auto"/>
                <w:rtl w:val="0"/>
                <w:lang w:val="en-US"/>
              </w:rPr>
              <w:t>”</w:t>
            </w:r>
          </w:p>
          <w:p>
            <w:pPr>
              <w:pStyle w:val="Body"/>
              <w:bidi w:val="0"/>
              <w:spacing w:before="100" w:after="10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shd w:val="nil" w:color="auto" w:fill="auto"/>
                <w:rtl w:val="0"/>
                <w:lang w:val="en-US"/>
              </w:rPr>
              <w:t xml:space="preserve">Person A: </w:t>
            </w:r>
            <w:r>
              <w:rPr>
                <w:rFonts w:ascii="Times New Roman" w:hAnsi="Times New Roman" w:hint="default"/>
                <w:shd w:val="nil" w:color="auto" w:fill="auto"/>
                <w:rtl w:val="0"/>
                <w:lang w:val="en-US"/>
              </w:rPr>
              <w:t>“</w:t>
            </w:r>
            <w:r>
              <w:rPr>
                <w:rFonts w:ascii="Times New Roman" w:hAnsi="Times New Roman"/>
                <w:shd w:val="nil" w:color="auto" w:fill="auto"/>
                <w:rtl w:val="0"/>
                <w:lang w:val="en-US"/>
              </w:rPr>
              <w:t>It</w:t>
            </w:r>
            <w:r>
              <w:rPr>
                <w:rFonts w:ascii="Times New Roman" w:hAnsi="Times New Roman" w:hint="default"/>
                <w:shd w:val="nil" w:color="auto" w:fill="auto"/>
                <w:rtl w:val="0"/>
                <w:lang w:val="en-US"/>
              </w:rPr>
              <w:t>’</w:t>
            </w:r>
            <w:r>
              <w:rPr>
                <w:rFonts w:ascii="Times New Roman" w:hAnsi="Times New Roman"/>
                <w:shd w:val="nil" w:color="auto" w:fill="auto"/>
                <w:rtl w:val="0"/>
                <w:lang w:val="en-US"/>
              </w:rPr>
              <w:t>s normal to feel that way, but you handled it really well. You</w:t>
            </w:r>
            <w:r>
              <w:rPr>
                <w:rFonts w:ascii="Times New Roman" w:hAnsi="Times New Roman" w:hint="default"/>
                <w:shd w:val="nil" w:color="auto" w:fill="auto"/>
                <w:rtl w:val="0"/>
                <w:lang w:val="en-US"/>
              </w:rPr>
              <w:t>’</w:t>
            </w:r>
            <w:r>
              <w:rPr>
                <w:rFonts w:ascii="Times New Roman" w:hAnsi="Times New Roman"/>
                <w:shd w:val="nil" w:color="auto" w:fill="auto"/>
                <w:rtl w:val="0"/>
                <w:lang w:val="en-US"/>
              </w:rPr>
              <w:t>re clearly very capable and creative.</w:t>
            </w:r>
            <w:r>
              <w:rPr>
                <w:rFonts w:ascii="Times New Roman" w:hAnsi="Times New Roman" w:hint="default"/>
                <w:shd w:val="nil" w:color="auto" w:fill="auto"/>
                <w:rtl w:val="0"/>
                <w:lang w:val="en-US"/>
              </w:rPr>
              <w:t>”</w:t>
            </w:r>
          </w:p>
          <w:p>
            <w:pPr>
              <w:pStyle w:val="Body"/>
              <w:bidi w:val="0"/>
              <w:spacing w:before="100" w:after="10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shd w:val="nil" w:color="auto" w:fill="auto"/>
                <w:rtl w:val="0"/>
                <w:lang w:val="en-US"/>
              </w:rPr>
              <w:t xml:space="preserve">Person B: </w:t>
            </w:r>
            <w:r>
              <w:rPr>
                <w:rFonts w:ascii="Times New Roman" w:hAnsi="Times New Roman" w:hint="default"/>
                <w:shd w:val="nil" w:color="auto" w:fill="auto"/>
                <w:rtl w:val="0"/>
                <w:lang w:val="en-US"/>
              </w:rPr>
              <w:t>“</w:t>
            </w:r>
            <w:r>
              <w:rPr>
                <w:rFonts w:ascii="Times New Roman" w:hAnsi="Times New Roman"/>
                <w:shd w:val="nil" w:color="auto" w:fill="auto"/>
                <w:rtl w:val="0"/>
                <w:lang w:val="en-US"/>
              </w:rPr>
              <w:t>That means a lot to hear. I feel more confident to try new things now.</w:t>
            </w:r>
            <w:r>
              <w:rPr>
                <w:rFonts w:ascii="Times New Roman" w:hAnsi="Times New Roman" w:hint="default"/>
                <w:shd w:val="nil" w:color="auto" w:fill="auto"/>
                <w:rtl w:val="0"/>
                <w:lang w:val="en-US"/>
              </w:rPr>
              <w:t>”</w:t>
            </w:r>
          </w:p>
          <w:p>
            <w:pPr>
              <w:pStyle w:val="Body"/>
              <w:bidi w:val="0"/>
              <w:spacing w:before="100" w:after="100" w:line="240" w:lineRule="auto"/>
              <w:ind w:left="0" w:right="0" w:firstLine="0"/>
              <w:jc w:val="left"/>
              <w:rPr>
                <w:rFonts w:ascii="Times New Roman" w:cs="Times New Roman" w:hAnsi="Times New Roman" w:eastAsia="Times New Roman"/>
                <w:shd w:val="nil" w:color="auto" w:fill="auto"/>
                <w:rtl w:val="0"/>
              </w:rPr>
            </w:pPr>
            <w:r>
              <w:rPr>
                <w:rFonts w:ascii="Times New Roman" w:hAnsi="Times New Roman"/>
                <w:shd w:val="nil" w:color="auto" w:fill="auto"/>
                <w:rtl w:val="0"/>
                <w:lang w:val="en-US"/>
              </w:rPr>
              <w:t xml:space="preserve">Person A: </w:t>
            </w:r>
            <w:r>
              <w:rPr>
                <w:rFonts w:ascii="Times New Roman" w:hAnsi="Times New Roman" w:hint="default"/>
                <w:shd w:val="nil" w:color="auto" w:fill="auto"/>
                <w:rtl w:val="0"/>
                <w:lang w:val="en-US"/>
              </w:rPr>
              <w:t>“</w:t>
            </w:r>
            <w:r>
              <w:rPr>
                <w:rFonts w:ascii="Times New Roman" w:hAnsi="Times New Roman"/>
                <w:shd w:val="nil" w:color="auto" w:fill="auto"/>
                <w:rtl w:val="0"/>
                <w:lang w:val="en-US"/>
              </w:rPr>
              <w:t>That</w:t>
            </w:r>
            <w:r>
              <w:rPr>
                <w:rFonts w:ascii="Times New Roman" w:hAnsi="Times New Roman" w:hint="default"/>
                <w:shd w:val="nil" w:color="auto" w:fill="auto"/>
                <w:rtl w:val="0"/>
                <w:lang w:val="en-US"/>
              </w:rPr>
              <w:t>’</w:t>
            </w:r>
            <w:r>
              <w:rPr>
                <w:rFonts w:ascii="Times New Roman" w:hAnsi="Times New Roman"/>
                <w:shd w:val="nil" w:color="auto" w:fill="auto"/>
                <w:rtl w:val="0"/>
                <w:lang w:val="en-US"/>
              </w:rPr>
              <w:t>s wonderful! Remember, I</w:t>
            </w:r>
            <w:r>
              <w:rPr>
                <w:rFonts w:ascii="Times New Roman" w:hAnsi="Times New Roman" w:hint="default"/>
                <w:shd w:val="nil" w:color="auto" w:fill="auto"/>
                <w:rtl w:val="0"/>
                <w:lang w:val="en-US"/>
              </w:rPr>
              <w:t>’</w:t>
            </w:r>
            <w:r>
              <w:rPr>
                <w:rFonts w:ascii="Times New Roman" w:hAnsi="Times New Roman"/>
                <w:shd w:val="nil" w:color="auto" w:fill="auto"/>
                <w:rtl w:val="0"/>
                <w:lang w:val="en-US"/>
              </w:rPr>
              <w:t>m here to support you anytime you want to try something new.</w:t>
            </w:r>
            <w:r>
              <w:rPr>
                <w:rFonts w:ascii="Times New Roman" w:hAnsi="Times New Roman" w:hint="default"/>
                <w:shd w:val="nil" w:color="auto" w:fill="auto"/>
                <w:rtl w:val="0"/>
                <w:lang w:val="en-US"/>
              </w:rPr>
              <w:t>”</w:t>
            </w:r>
          </w:p>
          <w:p>
            <w:pPr>
              <w:pStyle w:val="Body"/>
              <w:spacing w:after="0" w:line="240" w:lineRule="auto"/>
              <w:rPr>
                <w:rFonts w:ascii="Times New Roman" w:cs="Times New Roman" w:hAnsi="Times New Roman" w:eastAsia="Times New Roman"/>
                <w:shd w:val="nil" w:color="auto" w:fill="auto"/>
                <w:lang w:val="en-US"/>
              </w:rPr>
            </w:pPr>
          </w:p>
          <w:p>
            <w:pPr>
              <w:pStyle w:val="Body"/>
              <w:spacing w:before="120" w:after="120" w:line="240" w:lineRule="auto"/>
              <w:ind w:firstLine="720"/>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Body"/>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pPr>
    </w:p>
    <w:p>
      <w:pPr>
        <w:pStyle w:val="Body"/>
        <w:spacing w:before="120" w:after="120" w:line="240" w:lineRule="auto"/>
      </w:pPr>
    </w:p>
    <w:tbl>
      <w:tblPr>
        <w:tblW w:w="991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6521"/>
      </w:tblGrid>
      <w:tr>
        <w:tblPrEx>
          <w:shd w:val="clear" w:color="auto" w:fill="ced7e7"/>
        </w:tblPrEx>
        <w:trPr>
          <w:trHeight w:val="257" w:hRule="atLeast"/>
        </w:trPr>
        <w:tc>
          <w:tcPr>
            <w:tcW w:type="dxa" w:w="991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37</w:t>
            </w:r>
          </w:p>
        </w:tc>
      </w:tr>
      <w:tr>
        <w:tblPrEx>
          <w:shd w:val="clear" w:color="auto" w:fill="ced7e7"/>
        </w:tblPrEx>
        <w:trPr>
          <w:trHeight w:val="257" w:hRule="atLeast"/>
        </w:trPr>
        <w:tc>
          <w:tcPr>
            <w:tcW w:type="dxa" w:w="991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Write the name of the Act beside the correct purpose.</w:t>
            </w:r>
          </w:p>
        </w:tc>
      </w:tr>
      <w:tr>
        <w:tblPrEx>
          <w:shd w:val="clear" w:color="auto" w:fill="ced7e7"/>
        </w:tblPrEx>
        <w:trPr>
          <w:trHeight w:val="257"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29"/>
            </w:tcMar>
            <w:vAlign w:val="top"/>
          </w:tcPr>
          <w:p>
            <w:pPr>
              <w:pStyle w:val="Body"/>
              <w:spacing w:before="120" w:after="120" w:line="240" w:lineRule="auto"/>
              <w:ind w:right="849"/>
            </w:pPr>
            <w:r>
              <w:rPr>
                <w:rFonts w:ascii="Calibri" w:hAnsi="Calibri"/>
                <w:b w:val="1"/>
                <w:bCs w:val="1"/>
                <w:shd w:val="nil" w:color="auto" w:fill="auto"/>
                <w:rtl w:val="0"/>
                <w:lang w:val="en-US"/>
              </w:rPr>
              <w:t>Act</w:t>
            </w:r>
          </w:p>
        </w:tc>
        <w:tc>
          <w:tcPr>
            <w:tcW w:type="dxa" w:w="65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29"/>
            </w:tcMar>
            <w:vAlign w:val="top"/>
          </w:tcPr>
          <w:p>
            <w:pPr>
              <w:pStyle w:val="Body"/>
              <w:spacing w:before="120" w:after="120" w:line="240" w:lineRule="auto"/>
              <w:ind w:right="849"/>
            </w:pPr>
            <w:r>
              <w:rPr>
                <w:rFonts w:ascii="Calibri" w:hAnsi="Calibri"/>
                <w:b w:val="1"/>
                <w:bCs w:val="1"/>
                <w:shd w:val="nil" w:color="auto" w:fill="auto"/>
                <w:rtl w:val="0"/>
                <w:lang w:val="en-US"/>
              </w:rPr>
              <w:t>Purpose</w:t>
            </w:r>
          </w:p>
        </w:tc>
      </w:tr>
      <w:tr>
        <w:tblPrEx>
          <w:shd w:val="clear" w:color="auto" w:fill="ced7e7"/>
        </w:tblPrEx>
        <w:trPr>
          <w:trHeight w:val="290"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29"/>
            </w:tcMar>
            <w:vAlign w:val="top"/>
          </w:tcPr>
          <w:p>
            <w:pPr>
              <w:pStyle w:val="Body"/>
              <w:spacing w:before="120" w:after="120" w:line="240" w:lineRule="auto"/>
              <w:ind w:right="849"/>
            </w:pPr>
            <w:r>
              <w:rPr>
                <w:rFonts w:ascii="Cambria" w:hAnsi="Cambria"/>
                <w:b w:val="1"/>
                <w:bCs w:val="1"/>
                <w:outline w:val="0"/>
                <w:color w:val="000000"/>
                <w:u w:color="000000"/>
                <w:shd w:val="nil" w:color="auto" w:fill="auto"/>
                <w:rtl w:val="0"/>
                <w:lang w:val="en-US"/>
                <w14:textFill>
                  <w14:solidFill>
                    <w14:srgbClr w14:val="000000"/>
                  </w14:solidFill>
                </w14:textFill>
              </w:rPr>
              <w:t>Aged Care Act 1997</w:t>
            </w:r>
          </w:p>
        </w:tc>
        <w:tc>
          <w:tcPr>
            <w:tcW w:type="dxa" w:w="65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29"/>
            </w:tcMar>
            <w:vAlign w:val="top"/>
          </w:tcPr>
          <w:p>
            <w:pPr>
              <w:pStyle w:val="Body"/>
              <w:spacing w:before="120" w:after="120" w:line="240" w:lineRule="auto"/>
              <w:ind w:right="849"/>
            </w:pPr>
            <w:r>
              <w:rPr>
                <w:rFonts w:ascii="Calibri" w:hAnsi="Calibri"/>
                <w:outline w:val="0"/>
                <w:color w:val="000000"/>
                <w:u w:color="000000"/>
                <w:shd w:val="nil" w:color="auto" w:fill="auto"/>
                <w:rtl w:val="0"/>
                <w:lang w:val="en-US"/>
                <w14:textFill>
                  <w14:solidFill>
                    <w14:srgbClr w14:val="000000"/>
                  </w14:solidFill>
                </w14:textFill>
              </w:rPr>
              <w:t>Governs the provision of aged care services in Australia.</w:t>
            </w:r>
          </w:p>
        </w:tc>
      </w:tr>
      <w:tr>
        <w:tblPrEx>
          <w:shd w:val="clear" w:color="auto" w:fill="ced7e7"/>
        </w:tblPrEx>
        <w:trPr>
          <w:trHeight w:val="1320"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b w:val="1"/>
                <w:bCs w:val="1"/>
                <w:shd w:val="nil" w:color="auto" w:fill="auto"/>
                <w:lang w:val="en-US"/>
              </w:rPr>
            </w:pPr>
            <w:r>
              <w:rPr>
                <w:rFonts w:ascii="Times New Roman" w:hAnsi="Times New Roman"/>
                <w:b w:val="1"/>
                <w:bCs w:val="1"/>
                <w:shd w:val="nil" w:color="auto" w:fill="auto"/>
                <w:rtl w:val="0"/>
                <w:lang w:val="en-US"/>
              </w:rPr>
              <w:t>Advanced Care Directive (or Powers of Attorney Act)</w:t>
            </w:r>
          </w:p>
          <w:p>
            <w:pPr>
              <w:pStyle w:val="Body"/>
              <w:spacing w:after="0" w:line="240" w:lineRule="auto"/>
            </w:pPr>
            <w:r>
              <w:rPr>
                <w:rFonts w:ascii="Times New Roman" w:cs="Times New Roman" w:hAnsi="Times New Roman" w:eastAsia="Times New Roman"/>
                <w:b w:val="1"/>
                <w:bCs w:val="1"/>
                <w:shd w:val="nil" w:color="auto" w:fill="auto"/>
                <w:lang w:val="en-US"/>
              </w:rPr>
            </w:r>
          </w:p>
        </w:tc>
        <w:tc>
          <w:tcPr>
            <w:tcW w:type="dxa" w:w="65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29"/>
            </w:tcMar>
            <w:vAlign w:val="top"/>
          </w:tcPr>
          <w:p>
            <w:pPr>
              <w:pStyle w:val="Body"/>
              <w:spacing w:before="120" w:after="120" w:line="240" w:lineRule="auto"/>
              <w:ind w:right="849"/>
            </w:pPr>
            <w:r>
              <w:rPr>
                <w:rFonts w:ascii="Calibri" w:hAnsi="Calibri"/>
                <w:outline w:val="0"/>
                <w:color w:val="000000"/>
                <w:u w:color="000000"/>
                <w:shd w:val="nil" w:color="auto" w:fill="auto"/>
                <w:rtl w:val="0"/>
                <w:lang w:val="en-US"/>
                <w14:textFill>
                  <w14:solidFill>
                    <w14:srgbClr w14:val="000000"/>
                  </w14:solidFill>
                </w14:textFill>
              </w:rPr>
              <w:t>Allows individuals to designate a trusted person to make decisions on their behalf, ensuring their wishes are respected even when they can no longer communicate them directly.</w:t>
            </w:r>
          </w:p>
        </w:tc>
      </w:tr>
      <w:tr>
        <w:tblPrEx>
          <w:shd w:val="clear" w:color="auto" w:fill="ced7e7"/>
        </w:tblPrEx>
        <w:trPr>
          <w:trHeight w:val="1620"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b w:val="1"/>
                <w:bCs w:val="1"/>
                <w:shd w:val="nil" w:color="auto" w:fill="auto"/>
                <w:lang w:val="en-US"/>
              </w:rPr>
            </w:pPr>
            <w:r>
              <w:rPr>
                <w:rFonts w:ascii="Times New Roman" w:hAnsi="Times New Roman"/>
                <w:b w:val="1"/>
                <w:bCs w:val="1"/>
                <w:shd w:val="nil" w:color="auto" w:fill="auto"/>
                <w:rtl w:val="0"/>
                <w:lang w:val="en-US"/>
              </w:rPr>
              <w:t>Health Care Consent Act (or Advance Care Planning legislation)</w:t>
            </w:r>
          </w:p>
          <w:p>
            <w:pPr>
              <w:pStyle w:val="Body"/>
              <w:spacing w:after="0" w:line="240" w:lineRule="auto"/>
            </w:pPr>
            <w:r>
              <w:rPr>
                <w:rFonts w:ascii="Times New Roman" w:cs="Times New Roman" w:hAnsi="Times New Roman" w:eastAsia="Times New Roman"/>
                <w:b w:val="1"/>
                <w:bCs w:val="1"/>
                <w:shd w:val="nil" w:color="auto" w:fill="auto"/>
                <w:lang w:val="en-US"/>
              </w:rPr>
            </w:r>
          </w:p>
        </w:tc>
        <w:tc>
          <w:tcPr>
            <w:tcW w:type="dxa" w:w="65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29"/>
            </w:tcMar>
            <w:vAlign w:val="top"/>
          </w:tcPr>
          <w:p>
            <w:pPr>
              <w:pStyle w:val="Body"/>
              <w:spacing w:before="120" w:after="120" w:line="240" w:lineRule="auto"/>
              <w:ind w:right="849"/>
            </w:pPr>
            <w:r>
              <w:rPr>
                <w:rFonts w:ascii="Calibri" w:hAnsi="Calibri"/>
                <w:outline w:val="0"/>
                <w:color w:val="000000"/>
                <w:u w:color="000000"/>
                <w:shd w:val="nil" w:color="auto" w:fill="auto"/>
                <w:rtl w:val="0"/>
                <w:lang w:val="en-US"/>
                <w14:textFill>
                  <w14:solidFill>
                    <w14:srgbClr w14:val="000000"/>
                  </w14:solidFill>
                </w14:textFill>
              </w:rPr>
              <w:t>Provides clear guidance to healthcare providers and family members, ensuring that an individual</w:t>
            </w:r>
            <w:r>
              <w:rPr>
                <w:rFonts w:ascii="Calibri" w:hAnsi="Calibri" w:hint="default"/>
                <w:outline w:val="0"/>
                <w:color w:val="000000"/>
                <w:u w:color="000000"/>
                <w:shd w:val="nil" w:color="auto" w:fill="auto"/>
                <w:rtl w:val="0"/>
                <w:lang w:val="en-US"/>
                <w14:textFill>
                  <w14:solidFill>
                    <w14:srgbClr w14:val="000000"/>
                  </w14:solidFill>
                </w14:textFill>
              </w:rPr>
              <w:t>’</w:t>
            </w:r>
            <w:r>
              <w:rPr>
                <w:rFonts w:ascii="Calibri" w:hAnsi="Calibri"/>
                <w:outline w:val="0"/>
                <w:color w:val="000000"/>
                <w:u w:color="000000"/>
                <w:shd w:val="nil" w:color="auto" w:fill="auto"/>
                <w:rtl w:val="0"/>
                <w:lang w:val="en-US"/>
                <w14:textFill>
                  <w14:solidFill>
                    <w14:srgbClr w14:val="000000"/>
                  </w14:solidFill>
                </w14:textFill>
              </w:rPr>
              <w:t>s wishes are honoured.</w:t>
            </w:r>
          </w:p>
        </w:tc>
      </w:tr>
      <w:tr>
        <w:tblPrEx>
          <w:shd w:val="clear" w:color="auto" w:fill="ced7e7"/>
        </w:tblPrEx>
        <w:trPr>
          <w:trHeight w:val="1320"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b w:val="1"/>
                <w:bCs w:val="1"/>
                <w:shd w:val="nil" w:color="auto" w:fill="auto"/>
                <w:lang w:val="en-US"/>
              </w:rPr>
            </w:pPr>
            <w:r>
              <w:rPr>
                <w:rFonts w:ascii="Times New Roman" w:hAnsi="Times New Roman"/>
                <w:b w:val="1"/>
                <w:bCs w:val="1"/>
                <w:shd w:val="nil" w:color="auto" w:fill="auto"/>
                <w:rtl w:val="0"/>
                <w:lang w:val="en-US"/>
              </w:rPr>
              <w:t>Disability Discrimination Act 1992</w:t>
            </w:r>
          </w:p>
          <w:p>
            <w:pPr>
              <w:pStyle w:val="Body"/>
              <w:spacing w:after="0" w:line="240" w:lineRule="auto"/>
            </w:pPr>
            <w:r>
              <w:rPr>
                <w:rFonts w:ascii="Times New Roman" w:cs="Times New Roman" w:hAnsi="Times New Roman" w:eastAsia="Times New Roman"/>
                <w:b w:val="1"/>
                <w:bCs w:val="1"/>
                <w:shd w:val="nil" w:color="auto" w:fill="auto"/>
                <w:lang w:val="en-US"/>
              </w:rPr>
            </w:r>
          </w:p>
        </w:tc>
        <w:tc>
          <w:tcPr>
            <w:tcW w:type="dxa" w:w="65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outline w:val="0"/>
                <w:color w:val="000000"/>
                <w:u w:color="000000"/>
                <w:shd w:val="nil" w:color="auto" w:fill="auto"/>
                <w:rtl w:val="0"/>
                <w:lang w:val="en-US"/>
                <w14:textFill>
                  <w14:solidFill>
                    <w14:srgbClr w14:val="000000"/>
                  </w14:solidFill>
                </w14:textFill>
              </w:rPr>
              <w:t>Protects individuals with disabilities from discrimination in areas such as employment, education, access to services, and accommodation.</w:t>
            </w:r>
          </w:p>
        </w:tc>
      </w:tr>
      <w:tr>
        <w:tblPrEx>
          <w:shd w:val="clear" w:color="auto" w:fill="ced7e7"/>
        </w:tblPrEx>
        <w:trPr>
          <w:trHeight w:val="1320"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b w:val="1"/>
                <w:bCs w:val="1"/>
                <w:shd w:val="nil" w:color="auto" w:fill="auto"/>
                <w:lang w:val="en-US"/>
              </w:rPr>
            </w:pPr>
            <w:r>
              <w:rPr>
                <w:rFonts w:ascii="Times New Roman" w:hAnsi="Times New Roman"/>
                <w:b w:val="1"/>
                <w:bCs w:val="1"/>
                <w:shd w:val="nil" w:color="auto" w:fill="auto"/>
                <w:rtl w:val="0"/>
                <w:lang w:val="en-US"/>
              </w:rPr>
              <w:t>National Disability Insurance Scheme (NDIS) Act 2013</w:t>
            </w:r>
          </w:p>
          <w:p>
            <w:pPr>
              <w:pStyle w:val="Body"/>
              <w:spacing w:after="0" w:line="240" w:lineRule="auto"/>
            </w:pPr>
            <w:r>
              <w:rPr>
                <w:rFonts w:ascii="Times New Roman" w:cs="Times New Roman" w:hAnsi="Times New Roman" w:eastAsia="Times New Roman"/>
                <w:b w:val="1"/>
                <w:bCs w:val="1"/>
                <w:shd w:val="nil" w:color="auto" w:fill="auto"/>
                <w:lang w:val="en-US"/>
              </w:rPr>
            </w:r>
          </w:p>
        </w:tc>
        <w:tc>
          <w:tcPr>
            <w:tcW w:type="dxa" w:w="65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outline w:val="0"/>
                <w:color w:val="000000"/>
                <w:u w:color="000000"/>
                <w:shd w:val="nil" w:color="auto" w:fill="auto"/>
                <w:rtl w:val="0"/>
                <w:lang w:val="en-US"/>
                <w14:textFill>
                  <w14:solidFill>
                    <w14:srgbClr w14:val="000000"/>
                  </w14:solidFill>
                </w14:textFill>
              </w:rPr>
              <w:t>Provides funding for individuals with disabilities to access services and supports.</w:t>
            </w:r>
          </w:p>
        </w:tc>
      </w:tr>
      <w:tr>
        <w:tblPrEx>
          <w:shd w:val="clear" w:color="auto" w:fill="ced7e7"/>
        </w:tblPrEx>
        <w:trPr>
          <w:trHeight w:val="1320"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b w:val="1"/>
                <w:bCs w:val="1"/>
                <w:shd w:val="nil" w:color="auto" w:fill="auto"/>
                <w:lang w:val="en-US"/>
              </w:rPr>
            </w:pPr>
            <w:r>
              <w:rPr>
                <w:rFonts w:ascii="Times New Roman" w:hAnsi="Times New Roman"/>
                <w:b w:val="1"/>
                <w:bCs w:val="1"/>
                <w:shd w:val="nil" w:color="auto" w:fill="auto"/>
                <w:rtl w:val="0"/>
                <w:lang w:val="en-US"/>
              </w:rPr>
              <w:t>Guardianship Act (varies by state/territory)</w:t>
            </w:r>
          </w:p>
          <w:p>
            <w:pPr>
              <w:pStyle w:val="Body"/>
              <w:spacing w:after="0" w:line="240" w:lineRule="auto"/>
            </w:pPr>
            <w:r>
              <w:rPr>
                <w:rFonts w:ascii="Times New Roman" w:cs="Times New Roman" w:hAnsi="Times New Roman" w:eastAsia="Times New Roman"/>
                <w:b w:val="1"/>
                <w:bCs w:val="1"/>
                <w:shd w:val="nil" w:color="auto" w:fill="auto"/>
                <w:lang w:val="en-US"/>
              </w:rPr>
            </w:r>
          </w:p>
        </w:tc>
        <w:tc>
          <w:tcPr>
            <w:tcW w:type="dxa" w:w="65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outline w:val="0"/>
                <w:color w:val="000000"/>
                <w:u w:color="000000"/>
                <w:shd w:val="nil" w:color="auto" w:fill="auto"/>
                <w:rtl w:val="0"/>
                <w:lang w:val="en-US"/>
                <w14:textFill>
                  <w14:solidFill>
                    <w14:srgbClr w14:val="000000"/>
                  </w14:solidFill>
                </w14:textFill>
              </w:rPr>
              <w:t>Provides legal frameworks for the appointment of guardians or administrators for individuals who are unable to make decisions for themselves due to cognitive impairments or disability.</w:t>
            </w:r>
          </w:p>
        </w:tc>
      </w:tr>
      <w:tr>
        <w:tblPrEx>
          <w:shd w:val="clear" w:color="auto" w:fill="ced7e7"/>
        </w:tblPrEx>
        <w:trPr>
          <w:trHeight w:val="1320"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b w:val="1"/>
                <w:bCs w:val="1"/>
                <w:shd w:val="nil" w:color="auto" w:fill="auto"/>
                <w:lang w:val="en-US"/>
              </w:rPr>
            </w:pPr>
            <w:r>
              <w:rPr>
                <w:rFonts w:ascii="Times New Roman" w:hAnsi="Times New Roman"/>
                <w:b w:val="1"/>
                <w:bCs w:val="1"/>
                <w:shd w:val="nil" w:color="auto" w:fill="auto"/>
                <w:rtl w:val="0"/>
                <w:lang w:val="en-US"/>
              </w:rPr>
              <w:t>Australian Human Rights Commission Act 1986</w:t>
            </w:r>
          </w:p>
          <w:p>
            <w:pPr>
              <w:pStyle w:val="Body"/>
              <w:spacing w:after="0" w:line="240" w:lineRule="auto"/>
            </w:pPr>
            <w:r>
              <w:rPr>
                <w:rFonts w:ascii="Times New Roman" w:cs="Times New Roman" w:hAnsi="Times New Roman" w:eastAsia="Times New Roman"/>
                <w:b w:val="1"/>
                <w:bCs w:val="1"/>
                <w:shd w:val="nil" w:color="auto" w:fill="auto"/>
                <w:lang w:val="en-US"/>
              </w:rPr>
            </w:r>
          </w:p>
        </w:tc>
        <w:tc>
          <w:tcPr>
            <w:tcW w:type="dxa" w:w="65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outline w:val="0"/>
                <w:color w:val="000000"/>
                <w:u w:color="000000"/>
                <w:shd w:val="nil" w:color="auto" w:fill="auto"/>
                <w:rtl w:val="0"/>
                <w:lang w:val="en-US"/>
                <w14:textFill>
                  <w14:solidFill>
                    <w14:srgbClr w14:val="000000"/>
                  </w14:solidFill>
                </w14:textFill>
              </w:rPr>
              <w:t>Responsible for promoting and protecting human rights in Australia.</w:t>
            </w:r>
          </w:p>
        </w:tc>
      </w:tr>
      <w:tr>
        <w:tblPrEx>
          <w:shd w:val="clear" w:color="auto" w:fill="ced7e7"/>
        </w:tblPrEx>
        <w:trPr>
          <w:trHeight w:val="1020"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b w:val="1"/>
                <w:bCs w:val="1"/>
                <w:shd w:val="nil" w:color="auto" w:fill="auto"/>
                <w:lang w:val="en-US"/>
              </w:rPr>
            </w:pPr>
            <w:r>
              <w:rPr>
                <w:rFonts w:ascii="Times New Roman" w:hAnsi="Times New Roman"/>
                <w:b w:val="1"/>
                <w:bCs w:val="1"/>
                <w:shd w:val="nil" w:color="auto" w:fill="auto"/>
                <w:rtl w:val="0"/>
                <w:lang w:val="en-US"/>
              </w:rPr>
              <w:t>Carer Recognition Act 2010</w:t>
            </w:r>
          </w:p>
          <w:p>
            <w:pPr>
              <w:pStyle w:val="Body"/>
              <w:spacing w:after="0" w:line="240" w:lineRule="auto"/>
            </w:pPr>
            <w:r>
              <w:rPr>
                <w:rFonts w:ascii="Times New Roman" w:cs="Times New Roman" w:hAnsi="Times New Roman" w:eastAsia="Times New Roman"/>
                <w:b w:val="1"/>
                <w:bCs w:val="1"/>
                <w:shd w:val="nil" w:color="auto" w:fill="auto"/>
                <w:lang w:val="en-US"/>
              </w:rPr>
            </w:r>
          </w:p>
        </w:tc>
        <w:tc>
          <w:tcPr>
            <w:tcW w:type="dxa" w:w="65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outline w:val="0"/>
                <w:color w:val="000000"/>
                <w:u w:color="000000"/>
                <w:shd w:val="nil" w:color="auto" w:fill="auto"/>
                <w:rtl w:val="0"/>
                <w:lang w:val="en-US"/>
                <w14:textFill>
                  <w14:solidFill>
                    <w14:srgbClr w14:val="000000"/>
                  </w14:solidFill>
                </w14:textFill>
              </w:rPr>
              <w:t>Acknowledges the significant role that carers (including family members and unpaid carers) play in supporting people with disabilities.</w:t>
            </w:r>
          </w:p>
        </w:tc>
      </w:tr>
      <w:tr>
        <w:tblPrEx>
          <w:shd w:val="clear" w:color="auto" w:fill="ced7e7"/>
        </w:tblPrEx>
        <w:trPr>
          <w:trHeight w:val="1320"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b w:val="1"/>
                <w:bCs w:val="1"/>
                <w:shd w:val="nil" w:color="auto" w:fill="auto"/>
                <w:lang w:val="en-US"/>
              </w:rPr>
            </w:pPr>
            <w:r>
              <w:rPr>
                <w:rFonts w:ascii="Times New Roman" w:hAnsi="Times New Roman"/>
                <w:b w:val="1"/>
                <w:bCs w:val="1"/>
                <w:shd w:val="nil" w:color="auto" w:fill="auto"/>
                <w:rtl w:val="0"/>
                <w:lang w:val="en-US"/>
              </w:rPr>
              <w:t>National Disability Insurance Scheme (NDIS) Act 2013</w:t>
            </w:r>
          </w:p>
          <w:p>
            <w:pPr>
              <w:pStyle w:val="Body"/>
              <w:spacing w:after="0" w:line="240" w:lineRule="auto"/>
            </w:pPr>
            <w:r>
              <w:rPr>
                <w:rFonts w:ascii="Times New Roman" w:cs="Times New Roman" w:hAnsi="Times New Roman" w:eastAsia="Times New Roman"/>
                <w:b w:val="1"/>
                <w:bCs w:val="1"/>
                <w:shd w:val="nil" w:color="auto" w:fill="auto"/>
                <w:lang w:val="en-US"/>
              </w:rPr>
            </w:r>
          </w:p>
        </w:tc>
        <w:tc>
          <w:tcPr>
            <w:tcW w:type="dxa" w:w="65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outline w:val="0"/>
                <w:color w:val="000000"/>
                <w:u w:color="000000"/>
                <w:shd w:val="nil" w:color="auto" w:fill="auto"/>
                <w:rtl w:val="0"/>
                <w:lang w:val="en-US"/>
                <w14:textFill>
                  <w14:solidFill>
                    <w14:srgbClr w14:val="000000"/>
                  </w14:solidFill>
                </w14:textFill>
              </w:rPr>
              <w:t>Exists to address the provision of services for people with disabilities.</w:t>
            </w:r>
          </w:p>
        </w:tc>
      </w:tr>
      <w:tr>
        <w:tblPrEx>
          <w:shd w:val="clear" w:color="auto" w:fill="ced7e7"/>
        </w:tblPrEx>
        <w:trPr>
          <w:trHeight w:val="937"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Cambria" w:hAnsi="Cambria"/>
                <w:b w:val="1"/>
                <w:bCs w:val="1"/>
                <w:shd w:val="nil" w:color="auto" w:fill="auto"/>
                <w:rtl w:val="0"/>
                <w:lang w:val="en-US"/>
              </w:rPr>
              <w:t>Disability Discrimination Act 1992</w:t>
            </w:r>
            <w:r>
              <w:rPr>
                <w:rFonts w:ascii="Times New Roman" w:cs="Times New Roman" w:hAnsi="Times New Roman" w:eastAsia="Times New Roman"/>
                <w:shd w:val="nil" w:color="auto" w:fill="auto"/>
              </w:rPr>
            </w:r>
          </w:p>
        </w:tc>
        <w:tc>
          <w:tcPr>
            <w:tcW w:type="dxa" w:w="65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outline w:val="0"/>
                <w:color w:val="000000"/>
                <w:u w:color="000000"/>
                <w:shd w:val="nil" w:color="auto" w:fill="auto"/>
                <w:rtl w:val="0"/>
                <w:lang w:val="en-US"/>
                <w14:textFill>
                  <w14:solidFill>
                    <w14:srgbClr w14:val="000000"/>
                  </w14:solidFill>
                </w14:textFill>
              </w:rPr>
              <w:t>Provisions protecting people with disabilities from discrimination.</w:t>
            </w:r>
          </w:p>
        </w:tc>
      </w:tr>
    </w:tbl>
    <w:p>
      <w:pPr>
        <w:pStyle w:val="Body"/>
        <w:widowControl w:val="0"/>
        <w:spacing w:before="120" w:after="120"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pPr>
    </w:p>
    <w:tbl>
      <w:tblPr>
        <w:tblW w:w="100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60"/>
      </w:tblGrid>
      <w:tr>
        <w:tblPrEx>
          <w:shd w:val="clear" w:color="auto" w:fill="ced7e7"/>
        </w:tblPrEx>
        <w:trPr>
          <w:trHeight w:val="257" w:hRule="atLeast"/>
        </w:trPr>
        <w:tc>
          <w:tcPr>
            <w:tcW w:type="dxa" w:w="10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38</w:t>
            </w:r>
          </w:p>
        </w:tc>
      </w:tr>
      <w:tr>
        <w:tblPrEx>
          <w:shd w:val="clear" w:color="auto" w:fill="ced7e7"/>
        </w:tblPrEx>
        <w:trPr>
          <w:trHeight w:val="257" w:hRule="atLeast"/>
        </w:trPr>
        <w:tc>
          <w:tcPr>
            <w:tcW w:type="dxa" w:w="10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are three (3) examples of safe and predictable routines?</w:t>
            </w:r>
          </w:p>
        </w:tc>
      </w:tr>
      <w:tr>
        <w:tblPrEx>
          <w:shd w:val="clear" w:color="auto" w:fill="ced7e7"/>
        </w:tblPrEx>
        <w:trPr>
          <w:trHeight w:val="257" w:hRule="atLeast"/>
        </w:trPr>
        <w:tc>
          <w:tcPr>
            <w:tcW w:type="dxa" w:w="10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57" w:hRule="atLeast"/>
        </w:trPr>
        <w:tc>
          <w:tcPr>
            <w:tcW w:type="dxa" w:w="10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8"/>
              </w:numPr>
              <w:spacing w:before="120" w:after="120" w:line="240" w:lineRule="auto"/>
              <w:jc w:val="left"/>
              <w:rPr>
                <w:rFonts w:ascii="Calibri" w:hAnsi="Calibri"/>
                <w:lang w:val="en-US"/>
              </w:rPr>
            </w:pPr>
            <w:r>
              <w:rPr>
                <w:rFonts w:ascii="Calibri" w:hAnsi="Calibri"/>
                <w:shd w:val="nil" w:color="auto" w:fill="auto"/>
                <w:rtl w:val="0"/>
                <w:lang w:val="en-US"/>
              </w:rPr>
              <w:t>Regular meal times</w:t>
            </w:r>
          </w:p>
        </w:tc>
      </w:tr>
      <w:tr>
        <w:tblPrEx>
          <w:shd w:val="clear" w:color="auto" w:fill="ced7e7"/>
        </w:tblPrEx>
        <w:trPr>
          <w:trHeight w:val="257" w:hRule="atLeast"/>
        </w:trPr>
        <w:tc>
          <w:tcPr>
            <w:tcW w:type="dxa" w:w="10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40"/>
              </w:numPr>
              <w:spacing w:before="120" w:after="120" w:line="240" w:lineRule="auto"/>
              <w:jc w:val="left"/>
              <w:rPr>
                <w:rFonts w:ascii="Calibri" w:hAnsi="Calibri"/>
                <w:lang w:val="en-US"/>
              </w:rPr>
            </w:pPr>
            <w:r>
              <w:rPr>
                <w:rFonts w:ascii="Calibri" w:hAnsi="Calibri"/>
                <w:shd w:val="nil" w:color="auto" w:fill="auto"/>
                <w:rtl w:val="0"/>
                <w:lang w:val="en-US"/>
              </w:rPr>
              <w:t>Scheduled medication administration</w:t>
            </w:r>
          </w:p>
        </w:tc>
      </w:tr>
      <w:tr>
        <w:tblPrEx>
          <w:shd w:val="clear" w:color="auto" w:fill="ced7e7"/>
        </w:tblPrEx>
        <w:trPr>
          <w:trHeight w:val="257" w:hRule="atLeast"/>
        </w:trPr>
        <w:tc>
          <w:tcPr>
            <w:tcW w:type="dxa" w:w="100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42"/>
              </w:numPr>
              <w:spacing w:before="120" w:after="120" w:line="240" w:lineRule="auto"/>
              <w:jc w:val="left"/>
              <w:rPr>
                <w:rFonts w:ascii="Calibri" w:hAnsi="Calibri"/>
                <w:lang w:val="en-US"/>
              </w:rPr>
            </w:pPr>
            <w:r>
              <w:rPr>
                <w:rFonts w:ascii="Calibri" w:hAnsi="Calibri"/>
                <w:shd w:val="nil" w:color="auto" w:fill="auto"/>
                <w:rtl w:val="0"/>
                <w:lang w:val="en-US"/>
              </w:rPr>
              <w:t>Daily personal care routines</w:t>
            </w:r>
          </w:p>
        </w:tc>
      </w:tr>
    </w:tbl>
    <w:p>
      <w:pPr>
        <w:pStyle w:val="Body"/>
        <w:widowControl w:val="0"/>
        <w:spacing w:before="120" w:after="120" w:line="240" w:lineRule="auto"/>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spacing w:before="120" w:after="120" w:line="240" w:lineRule="auto"/>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pPr>
            <w:r>
              <w:rPr>
                <w:rFonts w:ascii="Calibri" w:hAnsi="Calibri"/>
                <w:outline w:val="0"/>
                <w:color w:val="ffffff"/>
                <w:u w:color="ffffff"/>
                <w:shd w:val="nil" w:color="auto" w:fill="auto"/>
                <w:rtl w:val="0"/>
                <w:lang w:val="en-US"/>
                <w14:textFill>
                  <w14:solidFill>
                    <w14:srgbClr w14:val="FFFFFF"/>
                  </w14:solidFill>
                </w14:textFill>
              </w:rPr>
              <w:t>Question 39</w:t>
            </w:r>
          </w:p>
        </w:tc>
      </w:tr>
      <w:tr>
        <w:tblPrEx>
          <w:shd w:val="clear" w:color="auto" w:fill="ced7e7"/>
        </w:tblPrEx>
        <w:trPr>
          <w:trHeight w:val="8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You notice that your client is quieter than usual and claims they do not want to go to the cinema with their friends. As they are often like this when they have had visits from their family, you suspect that something untoward is going on. What actions do you take?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before="120" w:after="12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4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00" w:after="100" w:line="240" w:lineRule="auto"/>
              <w:rPr>
                <w:rFonts w:ascii="Times New Roman" w:cs="Times New Roman" w:hAnsi="Times New Roman" w:eastAsia="Times New Roman"/>
                <w:shd w:val="nil" w:color="auto" w:fill="auto"/>
              </w:rPr>
            </w:pPr>
            <w:r>
              <w:rPr>
                <w:rFonts w:ascii="Times New Roman" w:hAnsi="Times New Roman"/>
                <w:shd w:val="nil" w:color="auto" w:fill="auto"/>
                <w:rtl w:val="0"/>
                <w:lang w:val="en-US"/>
              </w:rPr>
              <w:t>If I suspect something is wrong based on the client</w:t>
            </w:r>
            <w:r>
              <w:rPr>
                <w:rFonts w:ascii="Times New Roman" w:hAnsi="Times New Roman" w:hint="default"/>
                <w:shd w:val="nil" w:color="auto" w:fill="auto"/>
                <w:rtl w:val="0"/>
                <w:lang w:val="en-US"/>
              </w:rPr>
              <w:t>’</w:t>
            </w:r>
            <w:r>
              <w:rPr>
                <w:rFonts w:ascii="Times New Roman" w:hAnsi="Times New Roman"/>
                <w:shd w:val="nil" w:color="auto" w:fill="auto"/>
                <w:rtl w:val="0"/>
                <w:lang w:val="en-US"/>
              </w:rPr>
              <w:t>s behavior, here are the steps you should take:</w:t>
            </w:r>
          </w:p>
          <w:p>
            <w:pPr>
              <w:pStyle w:val="Body"/>
              <w:numPr>
                <w:ilvl w:val="0"/>
                <w:numId w:val="43"/>
              </w:numPr>
              <w:bidi w:val="0"/>
              <w:spacing w:before="100" w:after="100" w:line="240" w:lineRule="auto"/>
              <w:ind w:right="0"/>
              <w:jc w:val="left"/>
              <w:rPr>
                <w:rFonts w:ascii="Times New Roman" w:hAnsi="Times New Roman"/>
                <w:rtl w:val="0"/>
                <w:lang w:val="en-US"/>
              </w:rPr>
            </w:pPr>
            <w:r>
              <w:rPr>
                <w:rFonts w:ascii="Times New Roman" w:hAnsi="Times New Roman"/>
                <w:b w:val="1"/>
                <w:bCs w:val="1"/>
                <w:shd w:val="nil" w:color="auto" w:fill="auto"/>
                <w:rtl w:val="0"/>
                <w:lang w:val="en-US"/>
              </w:rPr>
              <w:t>Gently ask open-ended questions</w:t>
            </w:r>
            <w:r>
              <w:rPr>
                <w:rFonts w:ascii="Times New Roman" w:hAnsi="Times New Roman"/>
                <w:shd w:val="nil" w:color="auto" w:fill="auto"/>
                <w:rtl w:val="0"/>
                <w:lang w:val="en-US"/>
              </w:rPr>
              <w:t xml:space="preserve"> to encourage the client to share how they</w:t>
            </w:r>
            <w:r>
              <w:rPr>
                <w:rFonts w:ascii="Times New Roman" w:hAnsi="Times New Roman" w:hint="default"/>
                <w:shd w:val="nil" w:color="auto" w:fill="auto"/>
                <w:rtl w:val="0"/>
                <w:lang w:val="en-US"/>
              </w:rPr>
              <w:t>’</w:t>
            </w:r>
            <w:r>
              <w:rPr>
                <w:rFonts w:ascii="Times New Roman" w:hAnsi="Times New Roman"/>
                <w:shd w:val="nil" w:color="auto" w:fill="auto"/>
                <w:rtl w:val="0"/>
                <w:lang w:val="en-US"/>
              </w:rPr>
              <w:t>re feeling or what</w:t>
            </w:r>
            <w:r>
              <w:rPr>
                <w:rFonts w:ascii="Times New Roman" w:hAnsi="Times New Roman" w:hint="default"/>
                <w:shd w:val="nil" w:color="auto" w:fill="auto"/>
                <w:rtl w:val="0"/>
                <w:lang w:val="en-US"/>
              </w:rPr>
              <w:t>’</w:t>
            </w:r>
            <w:r>
              <w:rPr>
                <w:rFonts w:ascii="Times New Roman" w:hAnsi="Times New Roman"/>
                <w:shd w:val="nil" w:color="auto" w:fill="auto"/>
                <w:rtl w:val="0"/>
                <w:lang w:val="en-US"/>
              </w:rPr>
              <w:t>s troubling them.</w:t>
            </w:r>
          </w:p>
          <w:p>
            <w:pPr>
              <w:pStyle w:val="Body"/>
              <w:numPr>
                <w:ilvl w:val="0"/>
                <w:numId w:val="43"/>
              </w:numPr>
              <w:bidi w:val="0"/>
              <w:spacing w:before="100" w:after="100" w:line="240" w:lineRule="auto"/>
              <w:ind w:right="0"/>
              <w:jc w:val="left"/>
              <w:rPr>
                <w:rFonts w:ascii="Times New Roman" w:hAnsi="Times New Roman"/>
                <w:rtl w:val="0"/>
                <w:lang w:val="en-US"/>
              </w:rPr>
            </w:pPr>
            <w:r>
              <w:rPr>
                <w:rFonts w:ascii="Times New Roman" w:hAnsi="Times New Roman"/>
                <w:b w:val="1"/>
                <w:bCs w:val="1"/>
                <w:shd w:val="nil" w:color="auto" w:fill="auto"/>
                <w:rtl w:val="0"/>
                <w:lang w:val="en-US"/>
              </w:rPr>
              <w:t>Listen carefully and show empathy</w:t>
            </w:r>
            <w:r>
              <w:rPr>
                <w:rFonts w:ascii="Times New Roman" w:hAnsi="Times New Roman"/>
                <w:shd w:val="nil" w:color="auto" w:fill="auto"/>
                <w:rtl w:val="0"/>
                <w:lang w:val="en-US"/>
              </w:rPr>
              <w:t xml:space="preserve"> without pressuring them to talk.</w:t>
            </w:r>
          </w:p>
          <w:p>
            <w:pPr>
              <w:pStyle w:val="Body"/>
              <w:numPr>
                <w:ilvl w:val="0"/>
                <w:numId w:val="43"/>
              </w:numPr>
              <w:bidi w:val="0"/>
              <w:spacing w:before="100" w:after="100" w:line="240" w:lineRule="auto"/>
              <w:ind w:right="0"/>
              <w:jc w:val="left"/>
              <w:rPr>
                <w:rFonts w:ascii="Times New Roman" w:hAnsi="Times New Roman"/>
                <w:rtl w:val="0"/>
                <w:lang w:val="en-US"/>
              </w:rPr>
            </w:pPr>
            <w:r>
              <w:rPr>
                <w:rFonts w:ascii="Times New Roman" w:hAnsi="Times New Roman"/>
                <w:b w:val="1"/>
                <w:bCs w:val="1"/>
                <w:shd w:val="nil" w:color="auto" w:fill="auto"/>
                <w:rtl w:val="0"/>
                <w:lang w:val="en-US"/>
              </w:rPr>
              <w:t>Observe for any signs of distress or possible abuse</w:t>
            </w:r>
            <w:r>
              <w:rPr>
                <w:rFonts w:ascii="Times New Roman" w:hAnsi="Times New Roman"/>
                <w:shd w:val="nil" w:color="auto" w:fill="auto"/>
                <w:rtl w:val="0"/>
                <w:lang w:val="en-US"/>
              </w:rPr>
              <w:t xml:space="preserve"> (physical, emotional, or neglect).</w:t>
            </w:r>
          </w:p>
          <w:p>
            <w:pPr>
              <w:pStyle w:val="Body"/>
              <w:numPr>
                <w:ilvl w:val="0"/>
                <w:numId w:val="43"/>
              </w:numPr>
              <w:bidi w:val="0"/>
              <w:spacing w:before="100" w:after="100" w:line="240" w:lineRule="auto"/>
              <w:ind w:right="0"/>
              <w:jc w:val="left"/>
              <w:rPr>
                <w:rFonts w:ascii="Times New Roman" w:hAnsi="Times New Roman"/>
                <w:rtl w:val="0"/>
                <w:lang w:val="en-US"/>
              </w:rPr>
            </w:pPr>
            <w:r>
              <w:rPr>
                <w:rFonts w:ascii="Times New Roman" w:hAnsi="Times New Roman"/>
                <w:b w:val="1"/>
                <w:bCs w:val="1"/>
                <w:shd w:val="nil" w:color="auto" w:fill="auto"/>
                <w:rtl w:val="0"/>
                <w:lang w:val="en-US"/>
              </w:rPr>
              <w:t>Report your concerns</w:t>
            </w:r>
            <w:r>
              <w:rPr>
                <w:rFonts w:ascii="Times New Roman" w:hAnsi="Times New Roman"/>
                <w:shd w:val="nil" w:color="auto" w:fill="auto"/>
                <w:rtl w:val="0"/>
                <w:lang w:val="en-US"/>
              </w:rPr>
              <w:t xml:space="preserve"> to your supervisor or the appropriate safeguarding officer according to your workplace policies.</w:t>
            </w:r>
          </w:p>
          <w:p>
            <w:pPr>
              <w:pStyle w:val="Body"/>
              <w:numPr>
                <w:ilvl w:val="0"/>
                <w:numId w:val="43"/>
              </w:numPr>
              <w:bidi w:val="0"/>
              <w:spacing w:before="100" w:after="100" w:line="240" w:lineRule="auto"/>
              <w:ind w:right="0"/>
              <w:jc w:val="left"/>
              <w:rPr>
                <w:rFonts w:ascii="Times New Roman" w:hAnsi="Times New Roman"/>
                <w:rtl w:val="0"/>
                <w:lang w:val="en-US"/>
              </w:rPr>
            </w:pPr>
            <w:r>
              <w:rPr>
                <w:rFonts w:ascii="Times New Roman" w:hAnsi="Times New Roman"/>
                <w:b w:val="1"/>
                <w:bCs w:val="1"/>
                <w:shd w:val="nil" w:color="auto" w:fill="auto"/>
                <w:rtl w:val="0"/>
                <w:lang w:val="en-US"/>
              </w:rPr>
              <w:t>Document</w:t>
            </w:r>
            <w:r>
              <w:rPr>
                <w:rFonts w:ascii="Times New Roman" w:hAnsi="Times New Roman"/>
                <w:shd w:val="nil" w:color="auto" w:fill="auto"/>
                <w:rtl w:val="0"/>
                <w:lang w:val="en-US"/>
              </w:rPr>
              <w:t xml:space="preserve"> your observations and any conversations accurately and confidentially.</w:t>
            </w:r>
          </w:p>
          <w:p>
            <w:pPr>
              <w:pStyle w:val="Body"/>
              <w:numPr>
                <w:ilvl w:val="0"/>
                <w:numId w:val="43"/>
              </w:numPr>
              <w:bidi w:val="0"/>
              <w:spacing w:before="100" w:after="100" w:line="240" w:lineRule="auto"/>
              <w:ind w:right="0"/>
              <w:jc w:val="left"/>
              <w:rPr>
                <w:rFonts w:ascii="Times New Roman" w:hAnsi="Times New Roman"/>
                <w:rtl w:val="0"/>
                <w:lang w:val="en-US"/>
              </w:rPr>
            </w:pPr>
            <w:r>
              <w:rPr>
                <w:rFonts w:ascii="Times New Roman" w:hAnsi="Times New Roman"/>
                <w:b w:val="1"/>
                <w:bCs w:val="1"/>
                <w:shd w:val="nil" w:color="auto" w:fill="auto"/>
                <w:rtl w:val="0"/>
                <w:lang w:val="en-US"/>
              </w:rPr>
              <w:t>Ensure the client feels safe</w:t>
            </w:r>
            <w:r>
              <w:rPr>
                <w:rFonts w:ascii="Times New Roman" w:hAnsi="Times New Roman"/>
                <w:shd w:val="nil" w:color="auto" w:fill="auto"/>
                <w:rtl w:val="0"/>
                <w:lang w:val="en-US"/>
              </w:rPr>
              <w:t xml:space="preserve"> and reassure them that support is available.</w:t>
            </w:r>
          </w:p>
          <w:p>
            <w:pPr>
              <w:pStyle w:val="Body"/>
              <w:spacing w:before="120" w:after="120" w:line="240" w:lineRule="auto"/>
              <w:rPr>
                <w:rFonts w:ascii="Calibri" w:cs="Calibri" w:hAnsi="Calibri" w:eastAsia="Calibri"/>
                <w:outline w:val="0"/>
                <w:color w:val="7030a0"/>
                <w:u w:color="7030a0"/>
                <w:shd w:val="nil" w:color="auto" w:fill="auto"/>
                <w:lang w:val="en-US"/>
                <w14:textFill>
                  <w14:solidFill>
                    <w14:srgbClr w14:val="7030A0"/>
                  </w14:solidFill>
                </w14:textFill>
              </w:rPr>
            </w:pPr>
          </w:p>
          <w:p>
            <w:pPr>
              <w:pStyle w:val="List Paragraph"/>
              <w:spacing w:before="120" w:after="120" w:line="240" w:lineRule="auto"/>
            </w:pPr>
            <w:r>
              <w:rPr>
                <w:rFonts w:ascii="Calibri" w:cs="Calibri" w:hAnsi="Calibri" w:eastAsia="Calibri"/>
                <w:outline w:val="0"/>
                <w:color w:val="7030a0"/>
                <w:u w:color="7030a0"/>
                <w:shd w:val="nil" w:color="auto" w:fill="auto"/>
                <w:lang w:val="en-US"/>
                <w14:textFill>
                  <w14:solidFill>
                    <w14:srgbClr w14:val="7030A0"/>
                  </w14:solidFill>
                </w14:textFill>
              </w:rPr>
            </w:r>
          </w:p>
        </w:tc>
      </w:tr>
    </w:tbl>
    <w:p>
      <w:pPr>
        <w:pStyle w:val="Body"/>
        <w:widowControl w:val="0"/>
        <w:spacing w:before="120" w:after="120" w:line="240" w:lineRule="auto"/>
        <w:rPr>
          <w:rFonts w:ascii="Calibri" w:cs="Calibri" w:hAnsi="Calibri" w:eastAsia="Calibri"/>
        </w:rPr>
      </w:pPr>
    </w:p>
    <w:p>
      <w:pPr>
        <w:pStyle w:val="Body"/>
        <w:tabs>
          <w:tab w:val="right" w:pos="1560"/>
          <w:tab w:val="left" w:pos="2127"/>
          <w:tab w:val="right" w:pos="4395"/>
        </w:tabs>
        <w:spacing w:before="120" w:after="12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before="120" w:after="120" w:line="240" w:lineRule="auto"/>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before="120" w:after="120" w:line="240" w:lineRule="auto"/>
        <w:rPr>
          <w:rFonts w:ascii="Calibri" w:cs="Calibri" w:hAnsi="Calibri" w:eastAsia="Calibri"/>
        </w:rPr>
      </w:pPr>
    </w:p>
    <w:p>
      <w:pPr>
        <w:pStyle w:val="Body"/>
        <w:rPr>
          <w:rFonts w:ascii="Calibri" w:cs="Calibri" w:hAnsi="Calibri" w:eastAsia="Calibri"/>
          <w:b w:val="1"/>
          <w:bCs w:val="1"/>
        </w:rPr>
      </w:pPr>
    </w:p>
    <w:p>
      <w:pPr>
        <w:pStyle w:val="Heading 2"/>
        <w:ind w:left="576" w:hanging="576"/>
        <w:jc w:val="center"/>
        <w:rPr>
          <w:rFonts w:ascii="Calibri" w:cs="Calibri" w:hAnsi="Calibri" w:eastAsia="Calibri"/>
          <w:sz w:val="36"/>
          <w:szCs w:val="36"/>
        </w:rPr>
      </w:pPr>
      <w:r>
        <w:rPr>
          <w:rFonts w:ascii="Calibri" w:hAnsi="Calibri"/>
          <w:sz w:val="36"/>
          <w:szCs w:val="36"/>
          <w:rtl w:val="0"/>
          <w:lang w:val="en-US"/>
        </w:rPr>
        <w:t>End Of Assessment</w:t>
      </w:r>
    </w:p>
    <w:p>
      <w:pPr>
        <w:pStyle w:val="Body"/>
      </w:pPr>
      <w:r>
        <w:rPr>
          <w:rFonts w:ascii="Arial Unicode MS" w:cs="Arial Unicode MS" w:hAnsi="Arial Unicode MS" w:eastAsia="Arial Unicode MS"/>
          <w:b w:val="0"/>
          <w:bCs w:val="0"/>
          <w:i w:val="0"/>
          <w:iCs w:val="0"/>
          <w:sz w:val="36"/>
          <w:szCs w:val="36"/>
        </w:rPr>
        <w:br w:type="page"/>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4f81bd"/>
        </w:tblPrEx>
        <w:trPr>
          <w:trHeight w:val="913" w:hRule="atLeast"/>
          <w:tblHeader/>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jc w:val="center"/>
              <w:rPr>
                <w:rFonts w:ascii="Calibri" w:cs="Calibri" w:hAnsi="Calibri" w:eastAsia="Calibri"/>
                <w:b w:val="1"/>
                <w:bCs w:val="1"/>
                <w:smallCaps w:val="1"/>
                <w:outline w:val="0"/>
                <w:color w:val="ffffff"/>
                <w:kern w:val="2"/>
                <w:sz w:val="28"/>
                <w:szCs w:val="28"/>
                <w:u w:color="ffffff"/>
                <w:shd w:val="nil" w:color="auto" w:fill="auto"/>
                <w14:textFill>
                  <w14:solidFill>
                    <w14:srgbClr w14:val="FFFFFF"/>
                  </w14:solidFill>
                </w14:textFill>
              </w:rPr>
            </w:pPr>
            <w:r>
              <w:rPr>
                <w:rFonts w:ascii="Calibri" w:hAnsi="Calibri"/>
                <w:b w:val="1"/>
                <w:bCs w:val="1"/>
                <w:smallCaps w:val="1"/>
                <w:outline w:val="0"/>
                <w:color w:val="ffffff"/>
                <w:kern w:val="2"/>
                <w:sz w:val="28"/>
                <w:szCs w:val="28"/>
                <w:u w:color="ffffff"/>
                <w:shd w:val="nil" w:color="auto" w:fill="auto"/>
                <w:rtl w:val="0"/>
                <w:lang w:val="en-US"/>
                <w14:textFill>
                  <w14:solidFill>
                    <w14:srgbClr w14:val="FFFFFF"/>
                  </w14:solidFill>
                </w14:textFill>
              </w:rPr>
              <w:t>Notes for not satisfactory or Veral responses</w:t>
            </w:r>
          </w:p>
          <w:p>
            <w:pPr>
              <w:pStyle w:val="Body"/>
              <w:bidi w:val="0"/>
              <w:spacing w:after="0" w:line="240" w:lineRule="auto"/>
              <w:ind w:left="0" w:right="0" w:firstLine="0"/>
              <w:jc w:val="center"/>
              <w:rPr>
                <w:rtl w:val="0"/>
              </w:rPr>
            </w:pPr>
            <w:r>
              <w:rPr>
                <w:rFonts w:ascii="Calibri" w:hAnsi="Calibri"/>
                <w:b w:val="1"/>
                <w:bCs w:val="1"/>
                <w:smallCaps w:val="1"/>
                <w:outline w:val="0"/>
                <w:color w:val="ffffff"/>
                <w:kern w:val="2"/>
                <w:sz w:val="28"/>
                <w:szCs w:val="28"/>
                <w:u w:color="ffffff"/>
                <w:shd w:val="nil" w:color="auto" w:fill="auto"/>
                <w:rtl w:val="0"/>
                <w:lang w:val="en-US"/>
                <w14:textFill>
                  <w14:solidFill>
                    <w14:srgbClr w14:val="FFFFFF"/>
                  </w14:solidFill>
                </w14:textFill>
              </w:rPr>
              <w:t>(Assessor Use Only)</w:t>
            </w: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widowControl w:val="0"/>
        <w:spacing w:line="240" w:lineRule="auto"/>
        <w:rPr>
          <w:rFonts w:ascii="Calibri" w:cs="Calibri" w:hAnsi="Calibri" w:eastAsia="Calibri"/>
          <w:sz w:val="36"/>
          <w:szCs w:val="36"/>
        </w:rPr>
      </w:pPr>
    </w:p>
    <w:p>
      <w:pPr>
        <w:pStyle w:val="Heading 2"/>
        <w:ind w:left="576" w:hanging="576"/>
        <w:jc w:val="center"/>
        <w:rPr>
          <w:rFonts w:ascii="Calibri" w:cs="Calibri" w:hAnsi="Calibri" w:eastAsia="Calibri"/>
          <w:sz w:val="36"/>
          <w:szCs w:val="36"/>
        </w:rPr>
      </w:pPr>
    </w:p>
    <w:p>
      <w:pPr>
        <w:pStyle w:val="Body"/>
      </w:pPr>
      <w:r>
        <w:rPr>
          <w:rFonts w:ascii="Arial Unicode MS" w:cs="Arial Unicode MS" w:hAnsi="Arial Unicode MS" w:eastAsia="Arial Unicode MS"/>
          <w:b w:val="0"/>
          <w:bCs w:val="0"/>
          <w:i w:val="0"/>
          <w:iCs w:val="0"/>
          <w:sz w:val="36"/>
          <w:szCs w:val="36"/>
        </w:rPr>
        <w:br w:type="page"/>
      </w:r>
    </w:p>
    <w:tbl>
      <w:tblPr>
        <w:tblW w:w="10199" w:type="dxa"/>
        <w:jc w:val="left"/>
        <w:tblInd w:w="2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5"/>
        <w:gridCol w:w="680"/>
        <w:gridCol w:w="2073"/>
        <w:gridCol w:w="1184"/>
        <w:gridCol w:w="931"/>
        <w:gridCol w:w="2316"/>
      </w:tblGrid>
      <w:tr>
        <w:tblPrEx>
          <w:shd w:val="clear" w:color="auto" w:fill="ced7e7"/>
        </w:tblPrEx>
        <w:trPr>
          <w:trHeight w:val="257"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Body"/>
              <w:spacing w:after="0" w:line="240" w:lineRule="auto"/>
            </w:pPr>
            <w:r>
              <w:rPr>
                <w:rFonts w:ascii="Calibri" w:hAnsi="Calibri"/>
                <w:outline w:val="0"/>
                <w:color w:val="ffffff"/>
                <w:kern w:val="0"/>
                <w:u w:color="ffffff"/>
                <w:shd w:val="nil" w:color="auto" w:fill="auto"/>
                <w:rtl w:val="0"/>
                <w:lang w:val="en-US"/>
                <w14:textFill>
                  <w14:solidFill>
                    <w14:srgbClr w14:val="FFFFFF"/>
                  </w14:solidFill>
                </w14:textFill>
              </w:rPr>
              <w:t>Reasonable adjustment</w:t>
            </w:r>
          </w:p>
        </w:tc>
      </w:tr>
      <w:tr>
        <w:tblPrEx>
          <w:shd w:val="clear" w:color="auto" w:fill="ced7e7"/>
        </w:tblPrEx>
        <w:trPr>
          <w:trHeight w:val="594" w:hRule="atLeast"/>
        </w:trPr>
        <w:tc>
          <w:tcPr>
            <w:tcW w:type="dxa" w:w="576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Calibri" w:hAnsi="Calibri"/>
                <w:kern w:val="2"/>
                <w:shd w:val="nil" w:color="auto" w:fill="auto"/>
                <w:rtl w:val="0"/>
                <w:lang w:val="en-US"/>
              </w:rPr>
              <w:t>Was an adjustment required/applied in this assessment?</w:t>
            </w:r>
          </w:p>
        </w:tc>
        <w:tc>
          <w:tcPr>
            <w:tcW w:type="dxa" w:w="11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Arial Unicode MS" w:cs="Arial Unicode MS" w:hAnsi="Arial Unicode MS" w:eastAsia="Arial Unicode MS" w:hint="default"/>
                <w:b w:val="0"/>
                <w:bCs w:val="0"/>
                <w:i w:val="0"/>
                <w:iCs w:val="0"/>
                <w:kern w:val="2"/>
                <w:shd w:val="nil" w:color="auto" w:fill="auto"/>
                <w:rtl w:val="0"/>
                <w:lang w:val="en-US"/>
              </w:rPr>
              <w:t>◻</w:t>
            </w:r>
            <w:r>
              <w:rPr>
                <w:rFonts w:ascii="Calibri" w:hAnsi="Calibri"/>
                <w:kern w:val="2"/>
                <w:shd w:val="nil" w:color="auto" w:fill="auto"/>
                <w:rtl w:val="0"/>
                <w:lang w:val="en-US"/>
              </w:rPr>
              <w:t xml:space="preserve"> NO</w:t>
            </w:r>
          </w:p>
        </w:tc>
        <w:tc>
          <w:tcPr>
            <w:tcW w:type="dxa" w:w="32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Arial Unicode MS" w:cs="Arial Unicode MS" w:hAnsi="Arial Unicode MS" w:eastAsia="Arial Unicode MS" w:hint="default"/>
                <w:b w:val="0"/>
                <w:bCs w:val="0"/>
                <w:i w:val="0"/>
                <w:iCs w:val="0"/>
                <w:kern w:val="2"/>
                <w:shd w:val="nil" w:color="auto" w:fill="auto"/>
                <w:rtl w:val="0"/>
                <w:lang w:val="en-US"/>
              </w:rPr>
              <w:t>◻</w:t>
            </w:r>
            <w:r>
              <w:rPr>
                <w:rFonts w:ascii="Calibri" w:hAnsi="Calibri"/>
                <w:kern w:val="2"/>
                <w:shd w:val="nil" w:color="auto" w:fill="auto"/>
                <w:rtl w:val="0"/>
                <w:lang w:val="en-US"/>
              </w:rPr>
              <w:t xml:space="preserve"> YES (Provide details below)</w:t>
            </w:r>
          </w:p>
        </w:tc>
      </w:tr>
      <w:tr>
        <w:tblPrEx>
          <w:shd w:val="clear" w:color="auto" w:fill="ced7e7"/>
        </w:tblPrEx>
        <w:trPr>
          <w:trHeight w:val="1098"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kern w:val="2"/>
                <w:shd w:val="nil" w:color="auto" w:fill="auto"/>
                <w:rtl w:val="0"/>
                <w:lang w:val="en-US"/>
              </w:rPr>
              <w:t>Details of any reasonable adjustments</w:t>
            </w:r>
          </w:p>
        </w:tc>
      </w:tr>
      <w:tr>
        <w:tblPrEx>
          <w:shd w:val="clear" w:color="auto" w:fill="ced7e7"/>
        </w:tblPrEx>
        <w:trPr>
          <w:trHeight w:val="794"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rFonts w:ascii="Calibri" w:cs="Calibri" w:hAnsi="Calibri" w:eastAsia="Calibri"/>
                <w:kern w:val="2"/>
                <w:shd w:val="nil" w:color="auto" w:fill="auto"/>
              </w:rPr>
            </w:pPr>
            <w:r>
              <w:rPr>
                <w:rFonts w:ascii="Calibri" w:hAnsi="Calibri"/>
                <w:kern w:val="2"/>
                <w:shd w:val="nil" w:color="auto" w:fill="auto"/>
                <w:rtl w:val="0"/>
                <w:lang w:val="en-US"/>
              </w:rPr>
              <w:t>Assessment decision</w:t>
            </w:r>
          </w:p>
          <w:p>
            <w:pPr>
              <w:pStyle w:val="Body"/>
              <w:bidi w:val="0"/>
              <w:ind w:left="0" w:right="0" w:firstLine="0"/>
              <w:jc w:val="left"/>
              <w:rPr>
                <w:rtl w:val="0"/>
              </w:rPr>
            </w:pPr>
            <w:r>
              <w:rPr>
                <w:rFonts w:ascii="Calibri" w:hAnsi="Calibri"/>
                <w:kern w:val="2"/>
                <w:shd w:val="nil" w:color="auto" w:fill="auto"/>
                <w:rtl w:val="0"/>
                <w:lang w:val="en-US"/>
              </w:rPr>
              <w:t>The student completed all required parts of this assessment and has been assessed as:</w:t>
            </w:r>
          </w:p>
        </w:tc>
      </w:tr>
      <w:tr>
        <w:tblPrEx>
          <w:shd w:val="clear" w:color="auto" w:fill="ced7e7"/>
        </w:tblPrEx>
        <w:trPr>
          <w:trHeight w:val="305" w:hRule="atLeast"/>
        </w:trPr>
        <w:tc>
          <w:tcPr>
            <w:tcW w:type="dxa" w:w="3015"/>
            <w:tcBorders>
              <w:top w:val="single" w:color="000000" w:sz="4" w:space="0" w:shadow="0" w:frame="0"/>
              <w:left w:val="single" w:color="000000" w:sz="4" w:space="0" w:shadow="0" w:frame="0"/>
              <w:bottom w:val="single" w:color="000000" w:sz="4" w:space="0" w:shadow="0" w:frame="0"/>
              <w:right w:val="nil"/>
            </w:tcBorders>
            <w:shd w:val="clear" w:color="auto" w:fill="002060"/>
            <w:tcMar>
              <w:top w:type="dxa" w:w="80"/>
              <w:left w:type="dxa" w:w="80"/>
              <w:bottom w:type="dxa" w:w="80"/>
              <w:right w:type="dxa" w:w="80"/>
            </w:tcMar>
            <w:vAlign w:val="top"/>
          </w:tcPr>
          <w:p>
            <w:pPr>
              <w:pStyle w:val="Body"/>
            </w:pPr>
            <w:r>
              <w:rPr>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Fonts w:ascii="Calibri" w:hAnsi="Calibri"/>
                <w:outline w:val="0"/>
                <w:color w:val="ffffff"/>
                <w:kern w:val="2"/>
                <w:u w:color="ffffff"/>
                <w:shd w:val="nil" w:color="auto" w:fill="auto"/>
                <w:rtl w:val="0"/>
                <w:lang w:val="en-US"/>
                <w14:textFill>
                  <w14:solidFill>
                    <w14:srgbClr w14:val="FFFFFF"/>
                  </w14:solidFill>
                </w14:textFill>
              </w:rPr>
              <w:t xml:space="preserve"> SUFFICIENT</w:t>
            </w:r>
          </w:p>
        </w:tc>
        <w:tc>
          <w:tcPr>
            <w:tcW w:type="dxa" w:w="7183"/>
            <w:gridSpan w:val="5"/>
            <w:tcBorders>
              <w:top w:val="single" w:color="000000" w:sz="4" w:space="0" w:shadow="0" w:frame="0"/>
              <w:left w:val="nil"/>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Body"/>
            </w:pPr>
            <w:r>
              <w:rPr>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Fonts w:ascii="Calibri" w:hAnsi="Calibri"/>
                <w:outline w:val="0"/>
                <w:color w:val="ffffff"/>
                <w:kern w:val="2"/>
                <w:u w:color="ffffff"/>
                <w:shd w:val="nil" w:color="auto" w:fill="auto"/>
                <w:rtl w:val="0"/>
                <w:lang w:val="en-US"/>
                <w14:textFill>
                  <w14:solidFill>
                    <w14:srgbClr w14:val="FFFFFF"/>
                  </w14:solidFill>
                </w14:textFill>
              </w:rPr>
              <w:t xml:space="preserve"> NOT SUFFICIENT</w:t>
            </w:r>
          </w:p>
        </w:tc>
      </w:tr>
      <w:tr>
        <w:tblPrEx>
          <w:shd w:val="clear" w:color="auto" w:fill="ced7e7"/>
        </w:tblPrEx>
        <w:trPr>
          <w:trHeight w:val="257" w:hRule="atLeast"/>
        </w:trPr>
        <w:tc>
          <w:tcPr>
            <w:tcW w:type="dxa" w:w="36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pPr>
            <w:r>
              <w:rPr>
                <w:rFonts w:ascii="Calibri" w:hAnsi="Calibri"/>
                <w:kern w:val="2"/>
                <w:shd w:val="nil" w:color="auto" w:fill="auto"/>
                <w:rtl w:val="0"/>
                <w:lang w:val="en-US"/>
              </w:rPr>
              <w:t xml:space="preserve">Assessor: </w:t>
            </w:r>
          </w:p>
        </w:tc>
        <w:tc>
          <w:tcPr>
            <w:tcW w:type="dxa" w:w="4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pPr>
            <w:r>
              <w:rPr>
                <w:rFonts w:ascii="Calibri" w:hAnsi="Calibri"/>
                <w:kern w:val="2"/>
                <w:shd w:val="nil" w:color="auto" w:fill="auto"/>
                <w:rtl w:val="0"/>
                <w:lang w:val="en-US"/>
              </w:rPr>
              <w:t>Signature:</w:t>
            </w:r>
          </w:p>
        </w:tc>
        <w:tc>
          <w:tcPr>
            <w:tcW w:type="dxa" w:w="2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pPr>
            <w:r>
              <w:rPr>
                <w:rFonts w:ascii="Calibri" w:hAnsi="Calibri"/>
                <w:kern w:val="2"/>
                <w:shd w:val="nil" w:color="auto" w:fill="auto"/>
                <w:rtl w:val="0"/>
                <w:lang w:val="en-US"/>
              </w:rPr>
              <w:t>Date:         /       /</w:t>
            </w:r>
          </w:p>
        </w:tc>
      </w:tr>
      <w:tr>
        <w:tblPrEx>
          <w:shd w:val="clear" w:color="auto" w:fill="ced7e7"/>
        </w:tblPrEx>
        <w:trPr>
          <w:trHeight w:val="1467"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Calibri" w:hAnsi="Calibri"/>
                <w:kern w:val="2"/>
                <w:shd w:val="nil" w:color="auto" w:fill="auto"/>
                <w:rtl w:val="0"/>
                <w:lang w:val="en-US"/>
              </w:rPr>
              <w:t>Feedback to student</w:t>
            </w:r>
            <w:r>
              <w:rPr>
                <w:rFonts w:ascii="Calibri" w:cs="Calibri" w:hAnsi="Calibri" w:eastAsia="Calibri"/>
                <w:kern w:val="2"/>
                <w:shd w:val="nil" w:color="auto" w:fill="auto"/>
              </w:rPr>
            </w:r>
          </w:p>
        </w:tc>
      </w:tr>
      <w:tr>
        <w:tblPrEx>
          <w:shd w:val="clear" w:color="auto" w:fill="ced7e7"/>
        </w:tblPrEx>
        <w:trPr>
          <w:trHeight w:val="654" w:hRule="atLeast"/>
        </w:trPr>
        <w:tc>
          <w:tcPr>
            <w:tcW w:type="dxa" w:w="36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rPr>
                <w:rFonts w:ascii="Calibri" w:cs="Calibri" w:hAnsi="Calibri" w:eastAsia="Calibri"/>
                <w:kern w:val="2"/>
                <w:shd w:val="nil" w:color="auto" w:fill="auto"/>
              </w:rPr>
            </w:pPr>
            <w:r>
              <w:rPr>
                <w:rFonts w:ascii="Calibri" w:hAnsi="Calibri"/>
                <w:kern w:val="2"/>
                <w:shd w:val="nil" w:color="auto" w:fill="auto"/>
                <w:rtl w:val="0"/>
                <w:lang w:val="en-US"/>
              </w:rPr>
              <w:t>Student</w:t>
            </w:r>
          </w:p>
          <w:p>
            <w:pPr>
              <w:pStyle w:val="Body"/>
              <w:bidi w:val="0"/>
              <w:spacing w:before="60" w:after="60"/>
              <w:ind w:left="0" w:right="0" w:firstLine="0"/>
              <w:jc w:val="left"/>
              <w:rPr>
                <w:rtl w:val="0"/>
              </w:rPr>
            </w:pPr>
            <w:r>
              <w:rPr>
                <w:rFonts w:ascii="Calibri" w:hAnsi="Calibri"/>
                <w:kern w:val="2"/>
                <w:shd w:val="nil" w:color="auto" w:fill="auto"/>
                <w:rtl w:val="0"/>
                <w:lang w:val="en-US"/>
              </w:rPr>
              <w:t xml:space="preserve">Name: </w:t>
            </w:r>
            <w:r>
              <w:rPr>
                <w:rFonts w:ascii="Calibri" w:hAnsi="Calibri"/>
                <w:kern w:val="2"/>
                <w:shd w:val="nil" w:color="auto" w:fill="auto"/>
                <w:rtl w:val="0"/>
                <w:lang w:val="en-US"/>
              </w:rPr>
              <w:t>Karol Bhandari</w:t>
            </w:r>
          </w:p>
        </w:tc>
        <w:tc>
          <w:tcPr>
            <w:tcW w:type="dxa" w:w="4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rPr>
                <w:rFonts w:ascii="Calibri" w:cs="Calibri" w:hAnsi="Calibri" w:eastAsia="Calibri"/>
                <w:kern w:val="2"/>
                <w:shd w:val="nil" w:color="auto" w:fill="auto"/>
              </w:rPr>
            </w:pPr>
            <w:r>
              <w:rPr>
                <w:rFonts w:ascii="Calibri" w:hAnsi="Calibri"/>
                <w:kern w:val="2"/>
                <w:shd w:val="nil" w:color="auto" w:fill="auto"/>
                <w:rtl w:val="0"/>
                <w:lang w:val="en-US"/>
              </w:rPr>
              <w:t>Student</w:t>
            </w:r>
          </w:p>
          <w:p>
            <w:pPr>
              <w:pStyle w:val="Body"/>
              <w:bidi w:val="0"/>
              <w:spacing w:before="60" w:after="60"/>
              <w:ind w:left="0" w:right="0" w:firstLine="0"/>
              <w:jc w:val="left"/>
              <w:rPr>
                <w:rtl w:val="0"/>
              </w:rPr>
            </w:pPr>
            <w:r>
              <w:rPr>
                <w:rFonts w:ascii="Calibri" w:hAnsi="Calibri"/>
                <w:kern w:val="2"/>
                <w:shd w:val="nil" w:color="auto" w:fill="auto"/>
                <w:rtl w:val="0"/>
                <w:lang w:val="en-US"/>
              </w:rPr>
              <w:t>Signature:</w:t>
            </w:r>
            <w:r>
              <w:rPr>
                <w:rFonts w:ascii="Calibri" w:hAnsi="Calibri"/>
                <w:kern w:val="2"/>
                <w:shd w:val="nil" w:color="auto" w:fill="auto"/>
                <w:rtl w:val="0"/>
                <w:lang w:val="en-US"/>
              </w:rPr>
              <w:t xml:space="preserve"> Karol Bhandari</w:t>
            </w:r>
          </w:p>
        </w:tc>
        <w:tc>
          <w:tcPr>
            <w:tcW w:type="dxa" w:w="2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Calibri" w:hAnsi="Calibri"/>
                <w:kern w:val="2"/>
                <w:shd w:val="nil" w:color="auto" w:fill="auto"/>
                <w:rtl w:val="0"/>
                <w:lang w:val="en-US"/>
              </w:rPr>
              <w:t>Date:       05  /  1</w:t>
            </w:r>
            <w:r>
              <w:rPr>
                <w:rFonts w:ascii="Calibri" w:hAnsi="Calibri"/>
                <w:kern w:val="2"/>
                <w:shd w:val="nil" w:color="auto" w:fill="auto"/>
                <w:rtl w:val="0"/>
                <w:lang w:val="en-US"/>
              </w:rPr>
              <w:t>2</w:t>
            </w:r>
            <w:r>
              <w:rPr>
                <w:rFonts w:ascii="Calibri" w:hAnsi="Calibri"/>
                <w:kern w:val="2"/>
                <w:shd w:val="nil" w:color="auto" w:fill="auto"/>
                <w:rtl w:val="0"/>
                <w:lang w:val="en-US"/>
              </w:rPr>
              <w:t xml:space="preserve">    /2025</w:t>
            </w:r>
          </w:p>
        </w:tc>
      </w:tr>
    </w:tbl>
    <w:p>
      <w:pPr>
        <w:pStyle w:val="Body"/>
        <w:widowControl w:val="0"/>
        <w:spacing w:line="240" w:lineRule="auto"/>
        <w:ind w:left="96" w:hanging="96"/>
      </w:pPr>
      <w:r>
        <w:rPr>
          <w:rFonts w:ascii="Calibri" w:cs="Calibri" w:hAnsi="Calibri" w:eastAsia="Calibri"/>
          <w:sz w:val="36"/>
          <w:szCs w:val="36"/>
        </w:rPr>
      </w:r>
    </w:p>
    <w:sectPr>
      <w:headerReference w:type="default" r:id="rId5"/>
      <w:headerReference w:type="first" r:id="rId6"/>
      <w:footerReference w:type="default" r:id="rId7"/>
      <w:footerReference w:type="first" r:id="rId8"/>
      <w:pgSz w:w="11900" w:h="16840" w:orient="portrait"/>
      <w:pgMar w:top="993" w:right="850" w:bottom="709" w:left="851" w:header="284" w:footer="162"/>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libri">
    <w:charset w:val="00"/>
    <w:family w:val="roman"/>
    <w:pitch w:val="default"/>
  </w:font>
  <w:font w:name="Helvetica Neue">
    <w:charset w:val="00"/>
    <w:family w:val="roman"/>
    <w:pitch w:val="default"/>
  </w:font>
  <w:font w:name="MS Gothic">
    <w:charset w:val="00"/>
    <w:family w:val="roman"/>
    <w:pitch w:val="default"/>
  </w:font>
  <w:font w:name="Segoe UI Symbol">
    <w:charset w:val="00"/>
    <w:family w:val="roman"/>
    <w:pitch w:val="default"/>
  </w:font>
  <w:font w:name="Times Roman">
    <w:charset w:val="00"/>
    <w:family w:val="roman"/>
    <w:pitch w:val="default"/>
  </w:font>
  <w:font w:name="Wingding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bidi w:val="0"/>
      <w:ind w:left="0" w:right="0" w:firstLine="0"/>
      <w:jc w:val="right"/>
      <w:rPr>
        <w:rtl w:val="0"/>
      </w:rPr>
    </w:pPr>
    <w:r>
      <w:rPr>
        <w:rFonts w:ascii="Cambria" w:hAnsi="Cambria"/>
        <w:outline w:val="0"/>
        <w:color w:val="000000"/>
        <w:sz w:val="24"/>
        <w:szCs w:val="24"/>
        <w:u w:color="000000"/>
        <w:shd w:val="nil" w:color="auto" w:fill="auto"/>
        <w:rtl w:val="0"/>
        <w:lang w:val="en-US"/>
        <w14:textFill>
          <w14:solidFill>
            <w14:srgbClr w14:val="000000"/>
          </w14:solidFill>
        </w14:textFill>
      </w:rPr>
      <w:t>Last revision date: December 2024</w:t>
      <w:tab/>
      <w:t xml:space="preserve">Page </w: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begin"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instrText xml:space="preserve"> PAGE </w:instrTex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separate"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end" w:fldLock="0"/>
    </w:r>
    <w:r>
      <w:rPr>
        <w:rFonts w:ascii="Cambria" w:hAnsi="Cambria"/>
        <w:outline w:val="0"/>
        <w:color w:val="000000"/>
        <w:sz w:val="24"/>
        <w:szCs w:val="24"/>
        <w:u w:color="000000"/>
        <w:shd w:val="nil" w:color="auto" w:fill="auto"/>
        <w:rtl w:val="0"/>
        <w:lang w:val="en-US"/>
        <w14:textFill>
          <w14:solidFill>
            <w14:srgbClr w14:val="000000"/>
          </w14:solidFill>
        </w14:textFill>
      </w:rPr>
      <w:t xml:space="preserve"> of </w: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begin"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instrText xml:space="preserve"> NUMPAGES </w:instrTex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separate"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end"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tab/>
    </w:r>
    <w:r>
      <w:rPr>
        <w:rFonts w:ascii="Calibri" w:hAnsi="Calibri"/>
        <w:outline w:val="0"/>
        <w:color w:val="1d3066"/>
        <w:sz w:val="16"/>
        <w:szCs w:val="16"/>
        <w:u w:color="1d3066"/>
        <w:shd w:val="nil" w:color="auto" w:fill="auto"/>
        <w:rtl w:val="0"/>
        <w:lang w:val="en-US"/>
        <w14:textFill>
          <w14:solidFill>
            <w14:srgbClr w14:val="1D3066"/>
          </w14:solidFill>
        </w14:textFill>
      </w:rPr>
      <w:t>Version 1.0</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rPr>
        <w:rFonts w:ascii="Calibri" w:cs="Calibri" w:hAnsi="Calibri" w:eastAsia="Calibri"/>
        <w:outline w:val="0"/>
        <w:color w:val="231f20"/>
        <w:sz w:val="16"/>
        <w:szCs w:val="16"/>
        <w:u w:color="231f20"/>
        <w14:textFill>
          <w14:solidFill>
            <w14:srgbClr w14:val="231F20"/>
          </w14:solidFill>
        </w14:textFill>
      </w:rPr>
    </w:pPr>
    <w:r>
      <w:rPr>
        <w:rFonts w:ascii="Calibri" w:hAnsi="Calibri"/>
        <w:outline w:val="0"/>
        <w:color w:val="231f20"/>
        <w:sz w:val="16"/>
        <w:szCs w:val="16"/>
        <w:u w:color="231f20"/>
        <w:rtl w:val="0"/>
        <w:lang w:val="en-US"/>
        <w14:textFill>
          <w14:solidFill>
            <w14:srgbClr w14:val="231F20"/>
          </w14:solidFill>
        </w14:textFill>
      </w:rPr>
      <w:t>CHCCCS040 Support independence and wellbeing</w:t>
    </w:r>
  </w:p>
  <w:p>
    <w:pPr>
      <w:pStyle w:val="header"/>
    </w:pPr>
    <w:r>
      <w:rPr>
        <w:rFonts w:ascii="Calibri" w:hAnsi="Calibri"/>
        <w:outline w:val="0"/>
        <w:color w:val="231f20"/>
        <w:sz w:val="16"/>
        <w:szCs w:val="16"/>
        <w:u w:color="231f20"/>
        <w:rtl w:val="0"/>
        <w:lang w:val="en-US"/>
        <w14:textFill>
          <w14:solidFill>
            <w14:srgbClr w14:val="231F20"/>
          </w14:solidFill>
        </w14:textFill>
      </w:rPr>
      <w:t>Theory Assessment 1</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ind w:left="1080" w:hanging="72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4"/>
  </w:abstractNum>
  <w:abstractNum w:abstractNumId="5">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decimal"/>
      <w:suff w:val="tab"/>
      <w:lvlText w:val="%1."/>
      <w:lvlJc w:val="left"/>
      <w:pPr>
        <w:ind w:left="7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4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2160" w:hanging="30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8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6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4320" w:hanging="30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50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76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480" w:hanging="30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
    <w:multiLevelType w:val="hybridMultilevel"/>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decimal"/>
      <w:suff w:val="tab"/>
      <w:lvlText w:val="%1."/>
      <w:lvlJc w:val="left"/>
      <w:pPr>
        <w:ind w:left="714"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34"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54"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74"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94"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14"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4"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54"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74"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lvl w:ilvl="0">
      <w:start w:val="1"/>
      <w:numFmt w:val="decimal"/>
      <w:suff w:val="tab"/>
      <w:lvlText w:val="%1."/>
      <w:lvlJc w:val="left"/>
      <w:pPr>
        <w:ind w:left="714"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34"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54"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74"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94"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14"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4"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54"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74"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lvl w:ilvl="0">
      <w:start w:val="1"/>
      <w:numFmt w:val="decimal"/>
      <w:suff w:val="tab"/>
      <w:lvlText w:val="%1."/>
      <w:lvlJc w:val="left"/>
      <w:pPr>
        <w:ind w:left="717"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37"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57" w:hanging="31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77"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97"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17" w:hanging="31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7"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57"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77" w:hanging="31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decimal"/>
      <w:suff w:val="tab"/>
      <w:lvlText w:val="%1."/>
      <w:lvlJc w:val="left"/>
      <w:pPr>
        <w:tabs>
          <w:tab w:val="left" w:pos="72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7">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lvl w:ilvl="0">
      <w:start w:val="1"/>
      <w:numFmt w:val="decimal"/>
      <w:suff w:val="tab"/>
      <w:lvlText w:val="%1."/>
      <w:lvlJc w:val="left"/>
      <w:pPr>
        <w:tabs>
          <w:tab w:val="right" w:pos="1560"/>
          <w:tab w:val="left" w:pos="2127"/>
          <w:tab w:val="right" w:pos="4395"/>
        </w:tabs>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right" w:pos="1560"/>
          <w:tab w:val="left" w:pos="2127"/>
          <w:tab w:val="right" w:pos="4395"/>
        </w:tabs>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right" w:pos="1560"/>
          <w:tab w:val="left" w:pos="2127"/>
          <w:tab w:val="right" w:pos="4395"/>
        </w:tabs>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right" w:pos="1560"/>
          <w:tab w:val="left" w:pos="2127"/>
          <w:tab w:val="right" w:pos="4395"/>
        </w:tabs>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right" w:pos="1560"/>
          <w:tab w:val="left" w:pos="2127"/>
          <w:tab w:val="right" w:pos="4395"/>
        </w:tabs>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right" w:pos="1560"/>
          <w:tab w:val="left" w:pos="2127"/>
          <w:tab w:val="right" w:pos="4395"/>
        </w:tabs>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right" w:pos="1560"/>
          <w:tab w:val="left" w:pos="2127"/>
          <w:tab w:val="right" w:pos="4395"/>
        </w:tabs>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right" w:pos="1560"/>
          <w:tab w:val="left" w:pos="2127"/>
          <w:tab w:val="right" w:pos="4395"/>
        </w:tabs>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right" w:pos="1560"/>
          <w:tab w:val="left" w:pos="2127"/>
          <w:tab w:val="right" w:pos="4395"/>
        </w:tabs>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6"/>
  </w:num>
  <w:num w:numId="8">
    <w:abstractNumId w:val="7"/>
  </w:num>
  <w:num w:numId="9">
    <w:abstractNumId w:val="8"/>
  </w:num>
  <w:num w:numId="10">
    <w:abstractNumId w:val="9"/>
  </w:num>
  <w:num w:numId="11">
    <w:abstractNumId w:val="10"/>
  </w:num>
  <w:num w:numId="12">
    <w:abstractNumId w:val="10"/>
    <w:lvlOverride w:ilvl="0">
      <w:startOverride w:val="6"/>
    </w:lvlOverride>
  </w:num>
  <w:num w:numId="13">
    <w:abstractNumId w:val="11"/>
  </w:num>
  <w:num w:numId="14">
    <w:abstractNumId w:val="12"/>
  </w:num>
  <w:num w:numId="15">
    <w:abstractNumId w:val="13"/>
  </w:num>
  <w:num w:numId="16">
    <w:abstractNumId w:val="14"/>
  </w:num>
  <w:num w:numId="17">
    <w:abstractNumId w:val="15"/>
  </w:num>
  <w:num w:numId="18">
    <w:abstractNumId w:val="15"/>
    <w:lvlOverride w:ilvl="0">
      <w:startOverride w:val="2"/>
    </w:lvlOverride>
  </w:num>
  <w:num w:numId="19">
    <w:abstractNumId w:val="16"/>
  </w:num>
  <w:num w:numId="20">
    <w:abstractNumId w:val="16"/>
    <w:lvlOverride w:ilvl="0">
      <w:startOverride w:val="3"/>
    </w:lvlOverride>
  </w:num>
  <w:num w:numId="21">
    <w:abstractNumId w:val="17"/>
  </w:num>
  <w:num w:numId="22">
    <w:abstractNumId w:val="17"/>
    <w:lvlOverride w:ilvl="0">
      <w:startOverride w:val="4"/>
    </w:lvlOverride>
  </w:num>
  <w:num w:numId="23">
    <w:abstractNumId w:val="18"/>
  </w:num>
  <w:num w:numId="24">
    <w:abstractNumId w:val="18"/>
    <w:lvlOverride w:ilvl="0">
      <w:startOverride w:val="5"/>
    </w:lvlOverride>
  </w:num>
  <w:num w:numId="25">
    <w:abstractNumId w:val="19"/>
  </w:num>
  <w:num w:numId="26">
    <w:abstractNumId w:val="20"/>
  </w:num>
  <w:num w:numId="27">
    <w:abstractNumId w:val="20"/>
    <w:lvlOverride w:ilvl="0">
      <w:startOverride w:val="2"/>
    </w:lvlOverride>
  </w:num>
  <w:num w:numId="28">
    <w:abstractNumId w:val="21"/>
  </w:num>
  <w:num w:numId="29">
    <w:abstractNumId w:val="21"/>
    <w:lvlOverride w:ilvl="0">
      <w:startOverride w:val="3"/>
    </w:lvlOverride>
  </w:num>
  <w:num w:numId="30">
    <w:abstractNumId w:val="22"/>
  </w:num>
  <w:num w:numId="31">
    <w:abstractNumId w:val="22"/>
    <w:lvlOverride w:ilvl="0">
      <w:startOverride w:val="4"/>
    </w:lvlOverride>
  </w:num>
  <w:num w:numId="32">
    <w:abstractNumId w:val="23"/>
  </w:num>
  <w:num w:numId="33">
    <w:abstractNumId w:val="23"/>
    <w:lvlOverride w:ilvl="0">
      <w:startOverride w:val="5"/>
    </w:lvlOverride>
  </w:num>
  <w:num w:numId="34">
    <w:abstractNumId w:val="24"/>
  </w:num>
  <w:num w:numId="35">
    <w:abstractNumId w:val="24"/>
    <w:lvlOverride w:ilvl="0">
      <w:startOverride w:val="6"/>
    </w:lvlOverride>
  </w:num>
  <w:num w:numId="36">
    <w:abstractNumId w:val="25"/>
  </w:num>
  <w:num w:numId="37">
    <w:abstractNumId w:val="25"/>
    <w:lvlOverride w:ilvl="0">
      <w:startOverride w:val="7"/>
    </w:lvlOverride>
  </w:num>
  <w:num w:numId="38">
    <w:abstractNumId w:val="26"/>
  </w:num>
  <w:num w:numId="39">
    <w:abstractNumId w:val="27"/>
  </w:num>
  <w:num w:numId="40">
    <w:abstractNumId w:val="27"/>
    <w:lvlOverride w:ilvl="0">
      <w:startOverride w:val="2"/>
    </w:lvlOverride>
  </w:num>
  <w:num w:numId="41">
    <w:abstractNumId w:val="28"/>
  </w:num>
  <w:num w:numId="42">
    <w:abstractNumId w:val="28"/>
    <w:lvlOverride w:ilvl="0">
      <w:startOverride w:val="3"/>
    </w:lvlOverride>
  </w:num>
  <w:num w:numId="43">
    <w:abstractNumId w:val="29"/>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pBdr>
        <w:top w:val="nil"/>
        <w:left w:val="nil"/>
        <w:bottom w:val="single" w:color="c12315" w:sz="12" w:space="0" w:shadow="0" w:frame="0"/>
        <w:right w:val="nil"/>
      </w:pBdr>
      <w:shd w:val="clear" w:color="auto" w:fill="auto"/>
      <w:suppressAutoHyphens w:val="0"/>
      <w:bidi w:val="0"/>
      <w:spacing w:before="360" w:after="80" w:line="278" w:lineRule="auto"/>
      <w:ind w:left="0" w:right="0" w:firstLine="0"/>
      <w:jc w:val="both"/>
      <w:outlineLvl w:val="0"/>
    </w:pPr>
    <w:rPr>
      <w:rFonts w:ascii="Cambria" w:cs="Arial Unicode MS" w:hAnsi="Cambria" w:eastAsia="Arial Unicode MS"/>
      <w:b w:val="0"/>
      <w:bCs w:val="0"/>
      <w:i w:val="0"/>
      <w:iCs w:val="0"/>
      <w:smallCaps w:val="1"/>
      <w:strike w:val="0"/>
      <w:dstrike w:val="0"/>
      <w:outline w:val="0"/>
      <w:color w:val="1d3066"/>
      <w:spacing w:val="0"/>
      <w:kern w:val="2"/>
      <w:position w:val="0"/>
      <w:sz w:val="40"/>
      <w:szCs w:val="40"/>
      <w:u w:val="none" w:color="1d3066"/>
      <w:shd w:val="nil" w:color="auto" w:fill="auto"/>
      <w:vertAlign w:val="baseline"/>
      <w:lang w:val="en-US"/>
      <w14:textOutline>
        <w14:noFill/>
      </w14:textOutline>
      <w14:textFill>
        <w14:solidFill>
          <w14:srgbClr w14:val="1D3066"/>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1"/>
      </w:numPr>
    </w:pPr>
  </w:style>
  <w:style w:type="numbering" w:styleId="Imported Style 3">
    <w:name w:val="Imported Style 3"/>
    <w:pPr>
      <w:numPr>
        <w:numId w:val="3"/>
      </w:numPr>
    </w:pPr>
  </w:style>
  <w:style w:type="numbering" w:styleId="Imported Style 4">
    <w:name w:val="Imported Style 4"/>
    <w:pPr>
      <w:numPr>
        <w:numId w:val="5"/>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160" w:after="80" w:line="278" w:lineRule="auto"/>
      <w:ind w:left="0" w:right="0" w:firstLine="0"/>
      <w:jc w:val="both"/>
      <w:outlineLvl w:val="1"/>
    </w:pPr>
    <w:rPr>
      <w:rFonts w:ascii="Cambria" w:cs="Arial Unicode MS" w:hAnsi="Cambria" w:eastAsia="Arial Unicode MS"/>
      <w:b w:val="0"/>
      <w:bCs w:val="0"/>
      <w:i w:val="0"/>
      <w:iCs w:val="0"/>
      <w:smallCaps w:val="1"/>
      <w:strike w:val="0"/>
      <w:dstrike w:val="0"/>
      <w:outline w:val="0"/>
      <w:color w:val="1d3066"/>
      <w:spacing w:val="0"/>
      <w:kern w:val="2"/>
      <w:position w:val="0"/>
      <w:sz w:val="32"/>
      <w:szCs w:val="32"/>
      <w:u w:val="none" w:color="1d3066"/>
      <w:shd w:val="nil" w:color="auto" w:fill="auto"/>
      <w:vertAlign w:val="baseline"/>
      <w:lang w:val="en-US"/>
      <w14:textOutline>
        <w14:noFill/>
      </w14:textOutline>
      <w14:textFill>
        <w14:solidFill>
          <w14:srgbClr w14:val="1D3066"/>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