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No Spacing"/>
      </w:pPr>
      <w:bookmarkStart w:name="_Hlk172125976" w:id="0"/>
      <w:bookmarkEnd w:id="0"/>
      <w:r>
        <mc:AlternateContent>
          <mc:Choice Requires="wps">
            <w:drawing xmlns:a="http://schemas.openxmlformats.org/drawingml/2006/main">
              <wp:anchor distT="0" distB="0" distL="0" distR="0" simplePos="0" relativeHeight="251657216" behindDoc="1" locked="0" layoutInCell="1" allowOverlap="1">
                <wp:simplePos x="0" y="0"/>
                <wp:positionH relativeFrom="column">
                  <wp:posOffset>-243203</wp:posOffset>
                </wp:positionH>
                <wp:positionV relativeFrom="line">
                  <wp:posOffset>-115808</wp:posOffset>
                </wp:positionV>
                <wp:extent cx="4108863" cy="552056"/>
                <wp:effectExtent l="0" t="0" r="0" b="0"/>
                <wp:wrapNone/>
                <wp:docPr id="1073741825" name="officeArt object" descr="Pentagon 4"/>
                <wp:cNvGraphicFramePr/>
                <a:graphic xmlns:a="http://schemas.openxmlformats.org/drawingml/2006/main">
                  <a:graphicData uri="http://schemas.microsoft.com/office/word/2010/wordprocessingShape">
                    <wps:wsp>
                      <wps:cNvSpPr/>
                      <wps:spPr>
                        <a:xfrm>
                          <a:off x="0" y="0"/>
                          <a:ext cx="4108863" cy="552056"/>
                        </a:xfrm>
                        <a:custGeom>
                          <a:avLst/>
                          <a:gdLst/>
                          <a:ahLst/>
                          <a:cxnLst>
                            <a:cxn ang="0">
                              <a:pos x="wd2" y="hd2"/>
                            </a:cxn>
                            <a:cxn ang="5400000">
                              <a:pos x="wd2" y="hd2"/>
                            </a:cxn>
                            <a:cxn ang="10800000">
                              <a:pos x="wd2" y="hd2"/>
                            </a:cxn>
                            <a:cxn ang="16200000">
                              <a:pos x="wd2" y="hd2"/>
                            </a:cxn>
                          </a:cxnLst>
                          <a:rect l="0" t="0" r="r" b="b"/>
                          <a:pathLst>
                            <a:path w="21600" h="21600" fill="norm" stroke="1" extrusionOk="0">
                              <a:moveTo>
                                <a:pt x="0" y="0"/>
                              </a:moveTo>
                              <a:lnTo>
                                <a:pt x="20149" y="0"/>
                              </a:lnTo>
                              <a:lnTo>
                                <a:pt x="21600" y="10800"/>
                              </a:lnTo>
                              <a:lnTo>
                                <a:pt x="20149" y="21600"/>
                              </a:lnTo>
                              <a:lnTo>
                                <a:pt x="0" y="21600"/>
                              </a:lnTo>
                              <a:close/>
                            </a:path>
                          </a:pathLst>
                        </a:custGeom>
                        <a:solidFill>
                          <a:srgbClr val="C12315"/>
                        </a:solidFill>
                        <a:ln w="12700" cap="flat">
                          <a:noFill/>
                          <a:miter lim="400000"/>
                        </a:ln>
                        <a:effectLst/>
                      </wps:spPr>
                      <wps:bodyPr/>
                    </wps:wsp>
                  </a:graphicData>
                </a:graphic>
              </wp:anchor>
            </w:drawing>
          </mc:Choice>
          <mc:Fallback>
            <w:pict>
              <v:shape id="_x0000_s1026" style="visibility:visible;position:absolute;margin-left:-19.1pt;margin-top:-9.1pt;width:323.5pt;height:43.5pt;z-index:-251659264;mso-position-horizontal:absolute;mso-position-horizontal-relative:text;mso-position-vertical:absolute;mso-position-vertical-relative:line;mso-wrap-distance-left:0.0pt;mso-wrap-distance-top:0.0pt;mso-wrap-distance-right:0.0pt;mso-wrap-distance-bottom:0.0pt;" coordorigin="0,0" coordsize="21600,21600" path="M 0,0 L 20149,0 L 21600,10800 L 20149,21600 L 0,21600 X E">
                <v:fill color="#C12315" opacity="100.0%" type="solid"/>
                <v:stroke on="f" weight="1.0pt" dashstyle="solid" endcap="flat" miterlimit="400.0%" joinstyle="miter" linestyle="single" startarrow="none" startarrowwidth="medium" startarrowlength="medium" endarrow="none" endarrowwidth="medium" endarrowlength="medium"/>
                <w10:wrap type="none" side="bothSides" anchorx="text"/>
              </v:shape>
            </w:pict>
          </mc:Fallback>
        </mc:AlternateContent>
      </w:r>
      <w:r>
        <mc:AlternateContent>
          <mc:Choice Requires="wps">
            <w:drawing xmlns:a="http://schemas.openxmlformats.org/drawingml/2006/main">
              <wp:anchor distT="0" distB="0" distL="0" distR="0" simplePos="0" relativeHeight="251656192" behindDoc="1" locked="0" layoutInCell="1" allowOverlap="1">
                <wp:simplePos x="0" y="0"/>
                <wp:positionH relativeFrom="column">
                  <wp:posOffset>-240028</wp:posOffset>
                </wp:positionH>
                <wp:positionV relativeFrom="line">
                  <wp:posOffset>-1715306</wp:posOffset>
                </wp:positionV>
                <wp:extent cx="300250" cy="11779492"/>
                <wp:effectExtent l="0" t="0" r="0" b="0"/>
                <wp:wrapNone/>
                <wp:docPr id="1073741826" name="officeArt object" descr="Rectangle 3"/>
                <wp:cNvGraphicFramePr/>
                <a:graphic xmlns:a="http://schemas.openxmlformats.org/drawingml/2006/main">
                  <a:graphicData uri="http://schemas.microsoft.com/office/word/2010/wordprocessingShape">
                    <wps:wsp>
                      <wps:cNvSpPr/>
                      <wps:spPr>
                        <a:xfrm>
                          <a:off x="0" y="0"/>
                          <a:ext cx="300250" cy="11779492"/>
                        </a:xfrm>
                        <a:prstGeom prst="rect">
                          <a:avLst/>
                        </a:prstGeom>
                        <a:solidFill>
                          <a:srgbClr val="1D3066"/>
                        </a:solidFill>
                        <a:ln w="12700" cap="flat">
                          <a:noFill/>
                          <a:miter lim="400000"/>
                        </a:ln>
                        <a:effectLst/>
                      </wps:spPr>
                      <wps:bodyPr/>
                    </wps:wsp>
                  </a:graphicData>
                </a:graphic>
              </wp:anchor>
            </w:drawing>
          </mc:Choice>
          <mc:Fallback>
            <w:pict>
              <v:rect id="_x0000_s1027" style="visibility:visible;position:absolute;margin-left:-18.9pt;margin-top:-135.1pt;width:23.6pt;height:927.5pt;z-index:-251660288;mso-position-horizontal:absolute;mso-position-horizontal-relative:text;mso-position-vertical:absolute;mso-position-vertical-relative:line;mso-wrap-distance-left:0.0pt;mso-wrap-distance-top:0.0pt;mso-wrap-distance-right:0.0pt;mso-wrap-distance-bottom:0.0pt;">
                <v:fill color="#1D3066" opacity="100.0%" type="solid"/>
                <v:stroke on="f" weight="1.0pt" dashstyle="solid" endcap="flat" miterlimit="400.0%" joinstyle="miter" linestyle="single" startarrow="none" startarrowwidth="medium" startarrowlength="medium" endarrow="none" endarrowwidth="medium" endarrowlength="medium"/>
                <w10:wrap type="none" side="bothSides" anchorx="text"/>
              </v:rect>
            </w:pict>
          </mc:Fallback>
        </mc:AlternateContent>
      </w:r>
    </w:p>
    <w:p>
      <w:pPr>
        <w:pStyle w:val="Body A"/>
        <w:rPr>
          <w:rFonts w:ascii="Calibri" w:cs="Calibri" w:hAnsi="Calibri" w:eastAsia="Calibri"/>
        </w:rPr>
      </w:pPr>
    </w:p>
    <w:tbl>
      <w:tblPr>
        <w:tblW w:w="9072"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3"/>
        <w:gridCol w:w="6379"/>
      </w:tblGrid>
      <w:tr>
        <w:tblPrEx>
          <w:shd w:val="clear" w:color="auto" w:fill="ced7e7"/>
        </w:tblPrEx>
        <w:trPr>
          <w:trHeight w:val="41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pPr>
            <w:r>
              <w:rPr>
                <w:rFonts w:ascii="Calibri" w:hAnsi="Calibri"/>
                <w:outline w:val="0"/>
                <w:color w:val="ffffff"/>
                <w:u w:color="ffffff"/>
                <w:shd w:val="nil" w:color="auto" w:fill="auto"/>
                <w:rtl w:val="0"/>
                <w:lang w:val="en-US"/>
                <w14:textFill>
                  <w14:solidFill>
                    <w14:srgbClr w14:val="FFFFFF"/>
                  </w14:solidFill>
                </w14:textFill>
              </w:rPr>
              <w:t>Student ID</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14965560</w:t>
            </w:r>
          </w:p>
        </w:tc>
      </w:tr>
      <w:tr>
        <w:tblPrEx>
          <w:shd w:val="clear" w:color="auto" w:fill="ced7e7"/>
        </w:tblPrEx>
        <w:trPr>
          <w:trHeight w:val="41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Student Name</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Karol Bhandari</w:t>
            </w:r>
          </w:p>
        </w:tc>
      </w:tr>
      <w:tr>
        <w:tblPrEx>
          <w:shd w:val="clear" w:color="auto" w:fill="ced7e7"/>
        </w:tblPrEx>
        <w:trPr>
          <w:trHeight w:val="417" w:hRule="atLeast"/>
        </w:trPr>
        <w:tc>
          <w:tcPr>
            <w:tcW w:type="dxa" w:w="269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 xml:space="preserve">Assessor Name </w:t>
            </w:r>
          </w:p>
        </w:tc>
        <w:tc>
          <w:tcPr>
            <w:tcW w:type="dxa" w:w="637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A"/>
        <w:widowControl w:val="0"/>
        <w:spacing w:line="240" w:lineRule="auto"/>
        <w:ind w:left="108" w:hanging="108"/>
        <w:rPr>
          <w:rFonts w:ascii="Calibri" w:cs="Calibri" w:hAnsi="Calibri" w:eastAsia="Calibri"/>
        </w:rPr>
      </w:pPr>
    </w:p>
    <w:p>
      <w:pPr>
        <w:pStyle w:val="Body A"/>
      </w:pPr>
      <w:r>
        <w:rPr>
          <w:outline w:val="0"/>
          <w:color w:val="231f20"/>
          <w:u w:color="231f20"/>
          <w14:textFill>
            <w14:solidFill>
              <w14:srgbClr w14:val="231F20"/>
            </w14:solidFill>
          </w14:textFill>
        </w:rPr>
        <w:drawing xmlns:a="http://schemas.openxmlformats.org/drawingml/2006/main">
          <wp:anchor distT="57150" distB="57150" distL="57150" distR="57150" simplePos="0" relativeHeight="251660288" behindDoc="0" locked="0" layoutInCell="1" allowOverlap="1">
            <wp:simplePos x="0" y="0"/>
            <wp:positionH relativeFrom="page">
              <wp:posOffset>540383</wp:posOffset>
            </wp:positionH>
            <wp:positionV relativeFrom="line">
              <wp:posOffset>486409</wp:posOffset>
            </wp:positionV>
            <wp:extent cx="3609975" cy="2165987"/>
            <wp:effectExtent l="0" t="0" r="0" b="0"/>
            <wp:wrapThrough wrapText="bothSides" distL="57150" distR="57150">
              <wp:wrapPolygon edited="1">
                <wp:start x="0" y="0"/>
                <wp:lineTo x="149" y="0"/>
                <wp:lineTo x="21476" y="290"/>
                <wp:lineTo x="19982" y="287"/>
                <wp:lineTo x="19982" y="4312"/>
                <wp:lineTo x="20505" y="4519"/>
                <wp:lineTo x="20729" y="4892"/>
                <wp:lineTo x="20729" y="5224"/>
                <wp:lineTo x="20206" y="5141"/>
                <wp:lineTo x="20157" y="5017"/>
                <wp:lineTo x="19883" y="5099"/>
                <wp:lineTo x="19933" y="5348"/>
                <wp:lineTo x="20654" y="5680"/>
                <wp:lineTo x="20804" y="6012"/>
                <wp:lineTo x="20754" y="6716"/>
                <wp:lineTo x="20406" y="7131"/>
                <wp:lineTo x="19634" y="7089"/>
                <wp:lineTo x="19360" y="6716"/>
                <wp:lineTo x="19311" y="6302"/>
                <wp:lineTo x="19858" y="6385"/>
                <wp:lineTo x="19933" y="6509"/>
                <wp:lineTo x="20281" y="6426"/>
                <wp:lineTo x="20231" y="6177"/>
                <wp:lineTo x="19535" y="5846"/>
                <wp:lineTo x="19360" y="5473"/>
                <wp:lineTo x="19410" y="4768"/>
                <wp:lineTo x="19709" y="4395"/>
                <wp:lineTo x="19982" y="4312"/>
                <wp:lineTo x="19982" y="287"/>
                <wp:lineTo x="17917" y="283"/>
                <wp:lineTo x="17917" y="4353"/>
                <wp:lineTo x="18390" y="4395"/>
                <wp:lineTo x="18390" y="6426"/>
                <wp:lineTo x="19136" y="6468"/>
                <wp:lineTo x="19136" y="7131"/>
                <wp:lineTo x="17867" y="7089"/>
                <wp:lineTo x="17917" y="4353"/>
                <wp:lineTo x="17917" y="283"/>
                <wp:lineTo x="16399" y="280"/>
                <wp:lineTo x="16399" y="4353"/>
                <wp:lineTo x="16872" y="4436"/>
                <wp:lineTo x="16872" y="6426"/>
                <wp:lineTo x="17618" y="6468"/>
                <wp:lineTo x="17594" y="7131"/>
                <wp:lineTo x="16349" y="7131"/>
                <wp:lineTo x="16399" y="4353"/>
                <wp:lineTo x="16399" y="280"/>
                <wp:lineTo x="15503" y="278"/>
                <wp:lineTo x="15503" y="4353"/>
                <wp:lineTo x="15976" y="4395"/>
                <wp:lineTo x="15976" y="7131"/>
                <wp:lineTo x="15453" y="7131"/>
                <wp:lineTo x="15503" y="4353"/>
                <wp:lineTo x="15503" y="278"/>
                <wp:lineTo x="13786" y="275"/>
                <wp:lineTo x="13786" y="4353"/>
                <wp:lineTo x="14234" y="4395"/>
                <wp:lineTo x="14259" y="5224"/>
                <wp:lineTo x="14657" y="4353"/>
                <wp:lineTo x="15180" y="4395"/>
                <wp:lineTo x="14682" y="5763"/>
                <wp:lineTo x="15205" y="7089"/>
                <wp:lineTo x="14607" y="7048"/>
                <wp:lineTo x="14234" y="6136"/>
                <wp:lineTo x="14234" y="7131"/>
                <wp:lineTo x="13736" y="7089"/>
                <wp:lineTo x="13786" y="4353"/>
                <wp:lineTo x="13786" y="275"/>
                <wp:lineTo x="12641" y="273"/>
                <wp:lineTo x="12641" y="4312"/>
                <wp:lineTo x="13114" y="4478"/>
                <wp:lineTo x="13388" y="4934"/>
                <wp:lineTo x="13388" y="5224"/>
                <wp:lineTo x="12865" y="5141"/>
                <wp:lineTo x="12791" y="5017"/>
                <wp:lineTo x="12542" y="5058"/>
                <wp:lineTo x="12542" y="5307"/>
                <wp:lineTo x="13313" y="5680"/>
                <wp:lineTo x="13463" y="6053"/>
                <wp:lineTo x="13388" y="6758"/>
                <wp:lineTo x="13040" y="7131"/>
                <wp:lineTo x="12293" y="7089"/>
                <wp:lineTo x="11994" y="6675"/>
                <wp:lineTo x="11970" y="6302"/>
                <wp:lineTo x="12517" y="6385"/>
                <wp:lineTo x="12592" y="6509"/>
                <wp:lineTo x="12915" y="6426"/>
                <wp:lineTo x="12890" y="6177"/>
                <wp:lineTo x="12194" y="5846"/>
                <wp:lineTo x="12019" y="5514"/>
                <wp:lineTo x="12044" y="4851"/>
                <wp:lineTo x="12318" y="4436"/>
                <wp:lineTo x="12641" y="4312"/>
                <wp:lineTo x="12641" y="273"/>
                <wp:lineTo x="747" y="250"/>
                <wp:lineTo x="747" y="1451"/>
                <wp:lineTo x="11547" y="1451"/>
                <wp:lineTo x="11547" y="10157"/>
                <wp:lineTo x="747" y="10157"/>
                <wp:lineTo x="747" y="1451"/>
                <wp:lineTo x="747" y="250"/>
                <wp:lineTo x="149" y="249"/>
                <wp:lineTo x="149" y="11360"/>
                <wp:lineTo x="21476" y="11360"/>
                <wp:lineTo x="21476" y="290"/>
                <wp:lineTo x="149" y="0"/>
                <wp:lineTo x="21600" y="0"/>
                <wp:lineTo x="21600" y="11608"/>
                <wp:lineTo x="14334" y="11608"/>
                <wp:lineTo x="14334" y="18656"/>
                <wp:lineTo x="14558" y="18731"/>
                <wp:lineTo x="14558" y="18905"/>
                <wp:lineTo x="14259" y="18947"/>
                <wp:lineTo x="14259" y="19403"/>
                <wp:lineTo x="14508" y="19486"/>
                <wp:lineTo x="14533" y="19456"/>
                <wp:lineTo x="14533" y="19734"/>
                <wp:lineTo x="14234" y="19776"/>
                <wp:lineTo x="14234" y="20315"/>
                <wp:lineTo x="14582" y="20398"/>
                <wp:lineTo x="14707" y="20149"/>
                <wp:lineTo x="14632" y="19776"/>
                <wp:lineTo x="14533" y="19734"/>
                <wp:lineTo x="14533" y="19456"/>
                <wp:lineTo x="14682" y="19278"/>
                <wp:lineTo x="14607" y="18905"/>
                <wp:lineTo x="14558" y="18905"/>
                <wp:lineTo x="14558" y="18731"/>
                <wp:lineTo x="14707" y="18781"/>
                <wp:lineTo x="14806" y="18988"/>
                <wp:lineTo x="14732" y="19527"/>
                <wp:lineTo x="14632" y="19610"/>
                <wp:lineTo x="14831" y="19859"/>
                <wp:lineTo x="14782" y="20398"/>
                <wp:lineTo x="14607" y="20605"/>
                <wp:lineTo x="14184" y="20522"/>
                <wp:lineTo x="14035" y="20107"/>
                <wp:lineTo x="14159" y="19651"/>
                <wp:lineTo x="14259" y="19569"/>
                <wp:lineTo x="14085" y="19361"/>
                <wp:lineTo x="14135" y="18822"/>
                <wp:lineTo x="14334" y="18656"/>
                <wp:lineTo x="14334" y="11608"/>
                <wp:lineTo x="13562" y="11608"/>
                <wp:lineTo x="13562" y="13267"/>
                <wp:lineTo x="14259" y="13308"/>
                <wp:lineTo x="14234" y="13516"/>
                <wp:lineTo x="13687" y="13516"/>
                <wp:lineTo x="13687" y="14055"/>
                <wp:lineTo x="14234" y="14096"/>
                <wp:lineTo x="14209" y="14303"/>
                <wp:lineTo x="13687" y="14303"/>
                <wp:lineTo x="13687" y="14884"/>
                <wp:lineTo x="14259" y="14884"/>
                <wp:lineTo x="14259" y="15091"/>
                <wp:lineTo x="13537" y="15050"/>
                <wp:lineTo x="13562" y="13267"/>
                <wp:lineTo x="13562" y="11608"/>
                <wp:lineTo x="13313" y="11608"/>
                <wp:lineTo x="13313" y="18656"/>
                <wp:lineTo x="13637" y="18739"/>
                <wp:lineTo x="13761" y="19154"/>
                <wp:lineTo x="13637" y="19154"/>
                <wp:lineTo x="13537" y="18864"/>
                <wp:lineTo x="13239" y="18947"/>
                <wp:lineTo x="13164" y="19527"/>
                <wp:lineTo x="13363" y="19320"/>
                <wp:lineTo x="13537" y="19381"/>
                <wp:lineTo x="13537" y="19569"/>
                <wp:lineTo x="13239" y="19610"/>
                <wp:lineTo x="13189" y="20025"/>
                <wp:lineTo x="13264" y="20315"/>
                <wp:lineTo x="13612" y="20273"/>
                <wp:lineTo x="13662" y="19734"/>
                <wp:lineTo x="13537" y="19569"/>
                <wp:lineTo x="13537" y="19381"/>
                <wp:lineTo x="13712" y="19444"/>
                <wp:lineTo x="13811" y="19776"/>
                <wp:lineTo x="13761" y="20315"/>
                <wp:lineTo x="13562" y="20564"/>
                <wp:lineTo x="13164" y="20439"/>
                <wp:lineTo x="13040" y="20025"/>
                <wp:lineTo x="13089" y="18988"/>
                <wp:lineTo x="13313" y="18656"/>
                <wp:lineTo x="13313" y="11608"/>
                <wp:lineTo x="12666" y="11608"/>
                <wp:lineTo x="12666" y="13267"/>
                <wp:lineTo x="13114" y="13350"/>
                <wp:lineTo x="13264" y="13806"/>
                <wp:lineTo x="13089" y="13764"/>
                <wp:lineTo x="12990" y="13516"/>
                <wp:lineTo x="12641" y="13557"/>
                <wp:lineTo x="12542" y="13930"/>
                <wp:lineTo x="12617" y="14759"/>
                <wp:lineTo x="12716" y="14884"/>
                <wp:lineTo x="13040" y="14801"/>
                <wp:lineTo x="13114" y="14303"/>
                <wp:lineTo x="12841" y="14262"/>
                <wp:lineTo x="12865" y="14096"/>
                <wp:lineTo x="13264" y="14096"/>
                <wp:lineTo x="13214" y="14842"/>
                <wp:lineTo x="13015" y="15091"/>
                <wp:lineTo x="12592" y="15050"/>
                <wp:lineTo x="12442" y="14763"/>
                <wp:lineTo x="12442" y="18698"/>
                <wp:lineTo x="12716" y="18698"/>
                <wp:lineTo x="12716" y="20564"/>
                <wp:lineTo x="12592" y="20564"/>
                <wp:lineTo x="12592" y="18905"/>
                <wp:lineTo x="12442" y="18905"/>
                <wp:lineTo x="12442" y="18698"/>
                <wp:lineTo x="12442" y="14763"/>
                <wp:lineTo x="12418" y="14718"/>
                <wp:lineTo x="12442" y="13557"/>
                <wp:lineTo x="12666" y="13267"/>
                <wp:lineTo x="12666" y="11608"/>
                <wp:lineTo x="11472" y="11608"/>
                <wp:lineTo x="11472" y="13267"/>
                <wp:lineTo x="12169" y="13267"/>
                <wp:lineTo x="12144" y="13516"/>
                <wp:lineTo x="11621" y="13516"/>
                <wp:lineTo x="11621" y="14055"/>
                <wp:lineTo x="12144" y="14096"/>
                <wp:lineTo x="12119" y="14303"/>
                <wp:lineTo x="11621" y="14303"/>
                <wp:lineTo x="11621" y="14884"/>
                <wp:lineTo x="12194" y="14884"/>
                <wp:lineTo x="12169" y="15091"/>
                <wp:lineTo x="11721" y="15091"/>
                <wp:lineTo x="11721" y="18656"/>
                <wp:lineTo x="12069" y="18739"/>
                <wp:lineTo x="12194" y="19154"/>
                <wp:lineTo x="12044" y="19112"/>
                <wp:lineTo x="11945" y="18864"/>
                <wp:lineTo x="11671" y="18947"/>
                <wp:lineTo x="11571" y="19569"/>
                <wp:lineTo x="11795" y="19320"/>
                <wp:lineTo x="11945" y="19377"/>
                <wp:lineTo x="11945" y="19569"/>
                <wp:lineTo x="11671" y="19610"/>
                <wp:lineTo x="11596" y="20107"/>
                <wp:lineTo x="11721" y="20356"/>
                <wp:lineTo x="12044" y="20273"/>
                <wp:lineTo x="12044" y="19651"/>
                <wp:lineTo x="11945" y="19569"/>
                <wp:lineTo x="11945" y="19377"/>
                <wp:lineTo x="12119" y="19444"/>
                <wp:lineTo x="12243" y="19983"/>
                <wp:lineTo x="12119" y="20439"/>
                <wp:lineTo x="11994" y="20564"/>
                <wp:lineTo x="11621" y="20481"/>
                <wp:lineTo x="11472" y="20107"/>
                <wp:lineTo x="11497" y="19030"/>
                <wp:lineTo x="11721" y="18656"/>
                <wp:lineTo x="11721" y="15091"/>
                <wp:lineTo x="11472" y="15091"/>
                <wp:lineTo x="11472" y="13267"/>
                <wp:lineTo x="11472" y="11608"/>
                <wp:lineTo x="10551" y="11608"/>
                <wp:lineTo x="10551" y="13267"/>
                <wp:lineTo x="10700" y="13308"/>
                <wp:lineTo x="10700" y="14884"/>
                <wp:lineTo x="11248" y="14884"/>
                <wp:lineTo x="11248" y="15091"/>
                <wp:lineTo x="10924" y="15072"/>
                <wp:lineTo x="10924" y="18698"/>
                <wp:lineTo x="10949" y="18698"/>
                <wp:lineTo x="10949" y="19030"/>
                <wp:lineTo x="10551" y="19942"/>
                <wp:lineTo x="10949" y="19942"/>
                <wp:lineTo x="10949" y="19030"/>
                <wp:lineTo x="10949" y="18698"/>
                <wp:lineTo x="11099" y="18698"/>
                <wp:lineTo x="11099" y="19942"/>
                <wp:lineTo x="11248" y="19942"/>
                <wp:lineTo x="11248" y="20149"/>
                <wp:lineTo x="11099" y="20149"/>
                <wp:lineTo x="11099" y="20564"/>
                <wp:lineTo x="10949" y="20564"/>
                <wp:lineTo x="10949" y="20149"/>
                <wp:lineTo x="10377" y="20149"/>
                <wp:lineTo x="10452" y="19776"/>
                <wp:lineTo x="10924" y="18698"/>
                <wp:lineTo x="10924" y="15072"/>
                <wp:lineTo x="10526" y="15050"/>
                <wp:lineTo x="10551" y="13267"/>
                <wp:lineTo x="10551" y="11608"/>
                <wp:lineTo x="9630" y="11608"/>
                <wp:lineTo x="9630" y="13267"/>
                <wp:lineTo x="9755" y="13267"/>
                <wp:lineTo x="9755" y="14884"/>
                <wp:lineTo x="10327" y="14884"/>
                <wp:lineTo x="10302" y="15091"/>
                <wp:lineTo x="9606" y="15050"/>
                <wp:lineTo x="9630" y="13267"/>
                <wp:lineTo x="9630" y="11608"/>
                <wp:lineTo x="8759" y="11608"/>
                <wp:lineTo x="8759" y="13267"/>
                <wp:lineTo x="9008" y="13318"/>
                <wp:lineTo x="9008" y="13516"/>
                <wp:lineTo x="8710" y="13557"/>
                <wp:lineTo x="8635" y="13764"/>
                <wp:lineTo x="8685" y="14759"/>
                <wp:lineTo x="8784" y="14884"/>
                <wp:lineTo x="9108" y="14801"/>
                <wp:lineTo x="9182" y="14552"/>
                <wp:lineTo x="9133" y="13640"/>
                <wp:lineTo x="9008" y="13516"/>
                <wp:lineTo x="9008" y="13318"/>
                <wp:lineTo x="9158" y="13350"/>
                <wp:lineTo x="9332" y="13764"/>
                <wp:lineTo x="9282" y="14842"/>
                <wp:lineTo x="9133" y="15028"/>
                <wp:lineTo x="9133" y="18739"/>
                <wp:lineTo x="9382" y="18785"/>
                <wp:lineTo x="9382" y="19071"/>
                <wp:lineTo x="9133" y="19112"/>
                <wp:lineTo x="9058" y="19361"/>
                <wp:lineTo x="9108" y="20190"/>
                <wp:lineTo x="9406" y="20273"/>
                <wp:lineTo x="9531" y="20025"/>
                <wp:lineTo x="9481" y="19154"/>
                <wp:lineTo x="9382" y="19071"/>
                <wp:lineTo x="9382" y="18785"/>
                <wp:lineTo x="9581" y="18822"/>
                <wp:lineTo x="9755" y="19278"/>
                <wp:lineTo x="9705" y="20273"/>
                <wp:lineTo x="9506" y="20564"/>
                <wp:lineTo x="9033" y="20522"/>
                <wp:lineTo x="8859" y="20149"/>
                <wp:lineTo x="8884" y="19071"/>
                <wp:lineTo x="9133" y="18739"/>
                <wp:lineTo x="9133" y="15028"/>
                <wp:lineTo x="9083" y="15091"/>
                <wp:lineTo x="8660" y="15050"/>
                <wp:lineTo x="8486" y="14676"/>
                <wp:lineTo x="8511" y="13598"/>
                <wp:lineTo x="8685" y="13308"/>
                <wp:lineTo x="8759" y="13267"/>
                <wp:lineTo x="8759" y="11608"/>
                <wp:lineTo x="7665" y="11608"/>
                <wp:lineTo x="7665" y="13267"/>
                <wp:lineTo x="8088" y="13350"/>
                <wp:lineTo x="8262" y="13723"/>
                <wp:lineTo x="8262" y="13889"/>
                <wp:lineTo x="8088" y="13806"/>
                <wp:lineTo x="7988" y="13516"/>
                <wp:lineTo x="7640" y="13557"/>
                <wp:lineTo x="7540" y="13847"/>
                <wp:lineTo x="7590" y="14759"/>
                <wp:lineTo x="7689" y="14884"/>
                <wp:lineTo x="8038" y="14801"/>
                <wp:lineTo x="8137" y="14469"/>
                <wp:lineTo x="8262" y="14511"/>
                <wp:lineTo x="8137" y="14967"/>
                <wp:lineTo x="7839" y="15090"/>
                <wp:lineTo x="7839" y="18739"/>
                <wp:lineTo x="8685" y="18739"/>
                <wp:lineTo x="8685" y="19071"/>
                <wp:lineTo x="8361" y="19071"/>
                <wp:lineTo x="8361" y="20564"/>
                <wp:lineTo x="8137" y="20522"/>
                <wp:lineTo x="8137" y="19071"/>
                <wp:lineTo x="7814" y="19030"/>
                <wp:lineTo x="7839" y="18739"/>
                <wp:lineTo x="7839" y="15090"/>
                <wp:lineTo x="7739" y="15132"/>
                <wp:lineTo x="7465" y="14884"/>
                <wp:lineTo x="7391" y="14593"/>
                <wp:lineTo x="7441" y="13557"/>
                <wp:lineTo x="7665" y="13267"/>
                <wp:lineTo x="7665" y="11608"/>
                <wp:lineTo x="6843" y="11608"/>
                <wp:lineTo x="6843" y="18739"/>
                <wp:lineTo x="7042" y="18763"/>
                <wp:lineTo x="7341" y="19071"/>
                <wp:lineTo x="7042" y="19030"/>
                <wp:lineTo x="7042" y="19569"/>
                <wp:lineTo x="7441" y="19486"/>
                <wp:lineTo x="7391" y="19071"/>
                <wp:lineTo x="7341" y="19071"/>
                <wp:lineTo x="7042" y="18763"/>
                <wp:lineTo x="7515" y="18822"/>
                <wp:lineTo x="7665" y="19112"/>
                <wp:lineTo x="7615" y="19651"/>
                <wp:lineTo x="7490" y="19859"/>
                <wp:lineTo x="7689" y="20564"/>
                <wp:lineTo x="7441" y="20481"/>
                <wp:lineTo x="7266" y="19900"/>
                <wp:lineTo x="7042" y="19900"/>
                <wp:lineTo x="7042" y="20564"/>
                <wp:lineTo x="6818" y="20522"/>
                <wp:lineTo x="6843" y="18739"/>
                <wp:lineTo x="6843" y="11608"/>
                <wp:lineTo x="0" y="11608"/>
                <wp:lineTo x="0" y="0"/>
              </wp:wrapPolygon>
            </wp:wrapThrough>
            <wp:docPr id="1073741827" name="officeArt object" descr="A blue and black sign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1073741827" name="A blue and black sign with white textAI-generated content may be incorrect." descr="A blue and black sign with white textAI-generated content may be incorrect."/>
                    <pic:cNvPicPr>
                      <a:picLocks noChangeAspect="1"/>
                    </pic:cNvPicPr>
                  </pic:nvPicPr>
                  <pic:blipFill>
                    <a:blip r:embed="rId4">
                      <a:extLst/>
                    </a:blip>
                    <a:stretch>
                      <a:fillRect/>
                    </a:stretch>
                  </pic:blipFill>
                  <pic:spPr>
                    <a:xfrm>
                      <a:off x="0" y="0"/>
                      <a:ext cx="3609975" cy="2165987"/>
                    </a:xfrm>
                    <a:prstGeom prst="rect">
                      <a:avLst/>
                    </a:prstGeom>
                    <a:ln w="12700" cap="flat">
                      <a:noFill/>
                      <a:miter lim="400000"/>
                    </a:ln>
                    <a:effectLst/>
                  </pic:spPr>
                </pic:pic>
              </a:graphicData>
            </a:graphic>
          </wp:anchor>
        </w:drawing>
      </w:r>
      <w:r>
        <w:rPr>
          <w:rFonts w:ascii="Calibri" w:cs="Calibri" w:hAnsi="Calibri" w:eastAsia="Calibri"/>
          <w:smallCaps w:val="1"/>
          <w:outline w:val="0"/>
          <w:color w:val="1d3066"/>
          <w:kern w:val="2"/>
          <w:sz w:val="40"/>
          <w:szCs w:val="40"/>
          <w:u w:color="1d3066"/>
          <w:shd w:val="clear" w:color="auto" w:fill="ffff00"/>
          <w14:textFill>
            <w14:solidFill>
              <w14:srgbClr w14:val="1D3066"/>
            </w14:solidFill>
          </w14:textFill>
        </w:rPr>
        <mc:AlternateContent>
          <mc:Choice Requires="wps">
            <w:drawing xmlns:a="http://schemas.openxmlformats.org/drawingml/2006/main">
              <wp:anchor distT="80010" distB="80010" distL="80010" distR="80010" simplePos="0" relativeHeight="251659264" behindDoc="0" locked="0" layoutInCell="1" allowOverlap="1">
                <wp:simplePos x="0" y="0"/>
                <wp:positionH relativeFrom="page">
                  <wp:posOffset>1175384</wp:posOffset>
                </wp:positionH>
                <wp:positionV relativeFrom="page">
                  <wp:posOffset>4203698</wp:posOffset>
                </wp:positionV>
                <wp:extent cx="5581016" cy="3218182"/>
                <wp:effectExtent l="0" t="0" r="0" b="0"/>
                <wp:wrapSquare wrapText="bothSides" distL="80010" distR="80010" distT="80010" distB="80010"/>
                <wp:docPr id="1073741828" name="officeArt object" descr="Text Box 2"/>
                <wp:cNvGraphicFramePr/>
                <a:graphic xmlns:a="http://schemas.openxmlformats.org/drawingml/2006/main">
                  <a:graphicData uri="http://schemas.microsoft.com/office/word/2010/wordprocessingShape">
                    <wps:wsp>
                      <wps:cNvSpPr txBox="1"/>
                      <wps:spPr>
                        <a:xfrm>
                          <a:off x="0" y="0"/>
                          <a:ext cx="5581016" cy="3218182"/>
                        </a:xfrm>
                        <a:prstGeom prst="rect">
                          <a:avLst/>
                        </a:prstGeom>
                        <a:solidFill>
                          <a:srgbClr val="FFFFFF"/>
                        </a:solidFill>
                        <a:ln w="12700" cap="flat">
                          <a:noFill/>
                          <a:miter lim="400000"/>
                        </a:ln>
                        <a:effectLst/>
                      </wps:spPr>
                      <wps:txbx>
                        <w:txbxContent>
                          <w:p>
                            <w:pPr>
                              <w:pStyle w:val="Body A"/>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Theory Assessment 2</w:t>
                            </w:r>
                          </w:p>
                          <w:p>
                            <w:pPr>
                              <w:pStyle w:val="Body A"/>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Multiple Choice Questions</w:t>
                            </w:r>
                          </w:p>
                          <w:p>
                            <w:pPr>
                              <w:pStyle w:val="Body A"/>
                              <w:jc w:val="cente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CHCAGE013 Work effectively in aged care</w:t>
                            </w:r>
                          </w:p>
                        </w:txbxContent>
                      </wps:txbx>
                      <wps:bodyPr wrap="square" lIns="45718" tIns="45718" rIns="45718" bIns="45718" numCol="1" anchor="t">
                        <a:noAutofit/>
                      </wps:bodyPr>
                    </wps:wsp>
                  </a:graphicData>
                </a:graphic>
              </wp:anchor>
            </w:drawing>
          </mc:Choice>
          <mc:Fallback>
            <w:pict>
              <v:shape id="_x0000_s1028" type="#_x0000_t202" style="visibility:visible;position:absolute;margin-left:92.5pt;margin-top:331.0pt;width:439.5pt;height:253.4pt;z-index:251659264;mso-position-horizontal:absolute;mso-position-horizontal-relative:page;mso-position-vertical:absolute;mso-position-vertical-relative:page;mso-wrap-distance-left:6.3pt;mso-wrap-distance-top:6.3pt;mso-wrap-distance-right:6.3pt;mso-wrap-distance-bottom:6.3pt;">
                <v:fill color="#FFFFFF" opacity="100.0%" type="solid"/>
                <v:stroke on="f" weight="1.0pt" dashstyle="solid" endcap="flat" miterlimit="400.0%" joinstyle="miter" linestyle="single" startarrow="none" startarrowwidth="medium" startarrowlength="medium" endarrow="none" endarrowwidth="medium" endarrowlength="medium"/>
                <v:textbox>
                  <w:txbxContent>
                    <w:p>
                      <w:pPr>
                        <w:pStyle w:val="Body A"/>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Theory Assessment 2</w:t>
                      </w:r>
                    </w:p>
                    <w:p>
                      <w:pPr>
                        <w:pStyle w:val="Body A"/>
                        <w:jc w:val="center"/>
                        <w:rPr>
                          <w:rFonts w:ascii="Calibri" w:cs="Calibri" w:hAnsi="Calibri" w:eastAsia="Calibri"/>
                          <w:b w:val="1"/>
                          <w:bCs w:val="1"/>
                          <w:smallCaps w:val="1"/>
                          <w:outline w:val="0"/>
                          <w:color w:val="1d3066"/>
                          <w:kern w:val="2"/>
                          <w:sz w:val="56"/>
                          <w:szCs w:val="56"/>
                          <w:u w:color="1d3066"/>
                          <w14:textFill>
                            <w14:solidFill>
                              <w14:srgbClr w14:val="1D3066"/>
                            </w14:solidFill>
                          </w14:textFill>
                        </w:rP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Multiple Choice Questions</w:t>
                      </w:r>
                    </w:p>
                    <w:p>
                      <w:pPr>
                        <w:pStyle w:val="Body A"/>
                        <w:jc w:val="center"/>
                      </w:pPr>
                      <w:r>
                        <w:rPr>
                          <w:rFonts w:ascii="Calibri" w:hAnsi="Calibri"/>
                          <w:b w:val="1"/>
                          <w:bCs w:val="1"/>
                          <w:smallCaps w:val="1"/>
                          <w:outline w:val="0"/>
                          <w:color w:val="1d3066"/>
                          <w:kern w:val="2"/>
                          <w:sz w:val="56"/>
                          <w:szCs w:val="56"/>
                          <w:u w:color="1d3066"/>
                          <w:rtl w:val="0"/>
                          <w:lang w:val="en-US"/>
                          <w14:textFill>
                            <w14:solidFill>
                              <w14:srgbClr w14:val="1D3066"/>
                            </w14:solidFill>
                          </w14:textFill>
                        </w:rPr>
                        <w:t>CHCAGE013 Work effectively in aged care</w:t>
                      </w:r>
                    </w:p>
                  </w:txbxContent>
                </v:textbox>
                <w10:wrap type="square" side="bothSides" anchorx="page" anchory="page"/>
              </v:shape>
            </w:pict>
          </mc:Fallback>
        </mc:AlternateContent>
      </w:r>
      <w:r>
        <w:rPr>
          <w:rFonts w:ascii="Arial Unicode MS" w:cs="Arial Unicode MS" w:hAnsi="Arial Unicode MS" w:eastAsia="Arial Unicode MS"/>
          <w:b w:val="0"/>
          <w:bCs w:val="0"/>
          <w:i w:val="0"/>
          <w:iCs w:val="0"/>
          <w:smallCaps w:val="1"/>
          <w:outline w:val="0"/>
          <w:color w:val="1d3066"/>
          <w:kern w:val="2"/>
          <w:sz w:val="40"/>
          <w:szCs w:val="40"/>
          <w:u w:color="1d3066"/>
          <w:shd w:val="clear" w:color="auto" w:fill="ffff00"/>
          <w:lang w:val="en-US"/>
          <w14:textFill>
            <w14:solidFill>
              <w14:srgbClr w14:val="1D3066"/>
            </w14:solidFill>
          </w14:textFill>
        </w:rPr>
        <w:br w:type="page"/>
      </w:r>
    </w:p>
    <w:p>
      <w:pPr>
        <w:pStyle w:val="Heading"/>
        <w:ind w:left="432" w:hanging="432"/>
        <w:rPr>
          <w:rFonts w:ascii="Calibri" w:cs="Calibri" w:hAnsi="Calibri" w:eastAsia="Calibri"/>
        </w:rPr>
      </w:pPr>
      <w:r>
        <w:rPr>
          <w:rFonts w:ascii="Calibri" w:hAnsi="Calibri"/>
          <w:rtl w:val="0"/>
          <w:lang w:val="en-US"/>
        </w:rPr>
        <w:t xml:space="preserve">Assessment Submission Details </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Type of Assessment </w:t>
            </w:r>
          </w:p>
        </w:tc>
      </w:tr>
    </w:tbl>
    <w:p>
      <w:pPr>
        <w:pStyle w:val="Heading"/>
        <w:widowControl w:val="0"/>
        <w:pBdr>
          <w:top w:val="nil"/>
          <w:left w:val="nil"/>
          <w:bottom w:val="nil"/>
          <w:right w:val="nil"/>
        </w:pBdr>
        <w:spacing w:line="240" w:lineRule="auto"/>
        <w:ind w:left="108" w:hanging="108"/>
        <w:jc w:val="left"/>
        <w:rPr>
          <w:rFonts w:ascii="Calibri" w:cs="Calibri" w:hAnsi="Calibri" w:eastAsia="Calibri"/>
        </w:rPr>
      </w:pPr>
    </w:p>
    <w:p>
      <w:pPr>
        <w:pStyle w:val="Heading"/>
        <w:widowControl w:val="0"/>
        <w:pBdr>
          <w:top w:val="nil"/>
          <w:left w:val="nil"/>
          <w:bottom w:val="nil"/>
          <w:right w:val="nil"/>
        </w:pBdr>
        <w:spacing w:line="240" w:lineRule="auto"/>
        <w:rPr>
          <w:rFonts w:ascii="Calibri" w:cs="Calibri" w:hAnsi="Calibri" w:eastAsia="Calibri"/>
        </w:rPr>
      </w:pPr>
    </w:p>
    <w:p>
      <w:pPr>
        <w:pStyle w:val="Body A"/>
        <w:spacing w:after="0" w:line="240" w:lineRule="auto"/>
        <w:jc w:val="both"/>
        <w:rPr>
          <w:rFonts w:ascii="Calibri" w:cs="Calibri" w:hAnsi="Calibri" w:eastAsia="Calibri"/>
        </w:rPr>
      </w:pPr>
      <w:r>
        <w:rPr>
          <w:rFonts w:ascii="Calibri" w:hAnsi="Calibri"/>
          <w:rtl w:val="0"/>
          <w:lang w:val="en-US"/>
        </w:rPr>
        <w:t>This assessment is designed to assess the learner</w:t>
      </w:r>
      <w:r>
        <w:rPr>
          <w:rFonts w:ascii="Calibri" w:hAnsi="Calibri" w:hint="default"/>
          <w:rtl w:val="0"/>
          <w:lang w:val="en-US"/>
        </w:rPr>
        <w:t>’</w:t>
      </w:r>
      <w:r>
        <w:rPr>
          <w:rFonts w:ascii="Calibri" w:hAnsi="Calibri"/>
          <w:rtl w:val="0"/>
          <w:lang w:val="en-US"/>
        </w:rPr>
        <w:t>s skills, knowledge and performance, as required to show competency in this unit. These should be completed as stated under the trainer/assessor instructions.</w:t>
      </w:r>
    </w:p>
    <w:p>
      <w:pPr>
        <w:pStyle w:val="Body A"/>
        <w:spacing w:after="0" w:line="240" w:lineRule="auto"/>
        <w:jc w:val="both"/>
        <w:rPr>
          <w:rFonts w:ascii="Calibri" w:cs="Calibri" w:hAnsi="Calibri" w:eastAsia="Calibri"/>
        </w:rPr>
      </w:pPr>
      <w:r>
        <w:rPr>
          <w:rFonts w:ascii="Calibri" w:hAnsi="Calibri"/>
          <w:rtl w:val="0"/>
          <w:lang w:val="en-US"/>
        </w:rPr>
        <w:t>Skills, knowledge and performance may be termed as:</w:t>
      </w:r>
    </w:p>
    <w:p>
      <w:pPr>
        <w:pStyle w:val="List Paragraph"/>
        <w:numPr>
          <w:ilvl w:val="0"/>
          <w:numId w:val="2"/>
        </w:numPr>
        <w:bidi w:val="0"/>
        <w:spacing w:after="0" w:line="240" w:lineRule="auto"/>
        <w:ind w:right="0"/>
        <w:jc w:val="both"/>
        <w:rPr>
          <w:rFonts w:ascii="Calibri" w:hAnsi="Calibri"/>
          <w:rtl w:val="0"/>
          <w:lang w:val="en-US"/>
        </w:rPr>
      </w:pPr>
      <w:r>
        <w:rPr>
          <w:rFonts w:ascii="Calibri" w:hAnsi="Calibri"/>
          <w:rtl w:val="0"/>
          <w:lang w:val="en-US"/>
        </w:rPr>
        <w:t xml:space="preserve">Skills </w:t>
      </w:r>
      <w:r>
        <w:rPr>
          <w:rFonts w:ascii="Calibri" w:hAnsi="Calibri" w:hint="default"/>
          <w:rtl w:val="0"/>
          <w:lang w:val="en-US"/>
        </w:rPr>
        <w:t xml:space="preserve">– </w:t>
      </w:r>
      <w:r>
        <w:rPr>
          <w:rFonts w:ascii="Calibri" w:hAnsi="Calibri"/>
          <w:rtl w:val="0"/>
          <w:lang w:val="en-US"/>
        </w:rPr>
        <w:t>skill requirements, required skills, essential skills, foundation skills</w:t>
      </w:r>
    </w:p>
    <w:p>
      <w:pPr>
        <w:pStyle w:val="List Paragraph"/>
        <w:numPr>
          <w:ilvl w:val="0"/>
          <w:numId w:val="2"/>
        </w:numPr>
        <w:bidi w:val="0"/>
        <w:spacing w:after="0" w:line="240" w:lineRule="auto"/>
        <w:ind w:right="0"/>
        <w:jc w:val="both"/>
        <w:rPr>
          <w:rFonts w:ascii="Calibri" w:hAnsi="Calibri"/>
          <w:rtl w:val="0"/>
          <w:lang w:val="en-US"/>
        </w:rPr>
      </w:pPr>
      <w:r>
        <w:rPr>
          <w:rFonts w:ascii="Calibri" w:hAnsi="Calibri"/>
          <w:rtl w:val="0"/>
          <w:lang w:val="en-US"/>
        </w:rPr>
        <w:t xml:space="preserve">Knowledge </w:t>
      </w:r>
      <w:r>
        <w:rPr>
          <w:rFonts w:ascii="Calibri" w:hAnsi="Calibri" w:hint="default"/>
          <w:rtl w:val="0"/>
          <w:lang w:val="en-US"/>
        </w:rPr>
        <w:t xml:space="preserve">– </w:t>
      </w:r>
      <w:r>
        <w:rPr>
          <w:rFonts w:ascii="Calibri" w:hAnsi="Calibri"/>
          <w:rtl w:val="0"/>
          <w:lang w:val="en-US"/>
        </w:rPr>
        <w:t>knowledge requirements, required knowledge, essential knowledge, knowledge evidence</w:t>
      </w:r>
    </w:p>
    <w:p>
      <w:pPr>
        <w:pStyle w:val="List Paragraph"/>
        <w:numPr>
          <w:ilvl w:val="0"/>
          <w:numId w:val="2"/>
        </w:numPr>
        <w:bidi w:val="0"/>
        <w:spacing w:after="0" w:line="240" w:lineRule="auto"/>
        <w:ind w:right="0"/>
        <w:jc w:val="both"/>
        <w:rPr>
          <w:rFonts w:ascii="Calibri" w:hAnsi="Calibri"/>
          <w:rtl w:val="0"/>
          <w:lang w:val="en-US"/>
        </w:rPr>
      </w:pPr>
      <w:r>
        <w:rPr>
          <w:rFonts w:ascii="Calibri" w:hAnsi="Calibri"/>
          <w:rtl w:val="0"/>
          <w:lang w:val="en-US"/>
        </w:rPr>
        <w:t xml:space="preserve">Performance </w:t>
      </w:r>
      <w:r>
        <w:rPr>
          <w:rFonts w:ascii="Calibri" w:hAnsi="Calibri" w:hint="default"/>
          <w:rtl w:val="0"/>
          <w:lang w:val="en-US"/>
        </w:rPr>
        <w:t xml:space="preserve">– </w:t>
      </w:r>
      <w:r>
        <w:rPr>
          <w:rFonts w:ascii="Calibri" w:hAnsi="Calibri"/>
          <w:rtl w:val="0"/>
          <w:lang w:val="en-US"/>
        </w:rPr>
        <w:t>evidence requirements, critical aspects of assessment, performance evidence.</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spacing w:line="278" w:lineRule="auto"/>
            </w:pPr>
            <w:r>
              <w:rPr>
                <w:rFonts w:ascii="Calibri" w:hAnsi="Calibri"/>
                <w:outline w:val="0"/>
                <w:color w:val="ffffff"/>
                <w:u w:color="ffffff"/>
                <w:shd w:val="nil" w:color="auto" w:fill="auto"/>
                <w:rtl w:val="0"/>
                <w:lang w:val="en-US"/>
                <w14:textFill>
                  <w14:solidFill>
                    <w14:srgbClr w14:val="FFFFFF"/>
                  </w14:solidFill>
                </w14:textFill>
              </w:rPr>
              <w:t xml:space="preserve">Assessor Instruction </w:t>
            </w:r>
          </w:p>
        </w:tc>
      </w:tr>
    </w:tbl>
    <w:p>
      <w:pPr>
        <w:pStyle w:val="List Paragraph"/>
        <w:widowControl w:val="0"/>
        <w:numPr>
          <w:ilvl w:val="0"/>
          <w:numId w:val="3"/>
        </w:numPr>
        <w:spacing w:after="0" w:line="240" w:lineRule="auto"/>
        <w:jc w:val="left"/>
      </w:pPr>
    </w:p>
    <w:p>
      <w:pPr>
        <w:pStyle w:val="List Paragraph"/>
        <w:widowControl w:val="0"/>
        <w:numPr>
          <w:ilvl w:val="0"/>
          <w:numId w:val="2"/>
        </w:numPr>
        <w:spacing w:after="0" w:line="240" w:lineRule="auto"/>
      </w:pPr>
    </w:p>
    <w:p>
      <w:pPr>
        <w:pStyle w:val="Body A"/>
        <w:jc w:val="both"/>
        <w:rPr>
          <w:rFonts w:ascii="Calibri" w:cs="Calibri" w:hAnsi="Calibri" w:eastAsia="Calibri"/>
        </w:rPr>
      </w:pPr>
      <w:r>
        <w:rPr>
          <w:rFonts w:ascii="Calibri" w:hAnsi="Calibri"/>
          <w:rtl w:val="0"/>
          <w:lang w:val="en-US"/>
        </w:rPr>
        <w:t>The Assessment Benchmark developed for each unit of competency is the evidence criteria used to judge the quality of performance (i.e. the assessment decision-making rules). Assessors must use these benchmarks to make a judgement on whether competency has been achieved and to determine if the participant has performed to the standard expected to meet the unit requirement and learning outcomes. Competency results for each unit are recorded in the Record of Assessment Form.</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Reasonable Adjustment </w:t>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jc w:val="both"/>
        <w:rPr>
          <w:rFonts w:ascii="Calibri" w:cs="Calibri" w:hAnsi="Calibri" w:eastAsia="Calibri"/>
        </w:rPr>
      </w:pPr>
    </w:p>
    <w:p>
      <w:pPr>
        <w:pStyle w:val="Body A"/>
        <w:rPr>
          <w:rFonts w:ascii="Calibri" w:cs="Calibri" w:hAnsi="Calibri" w:eastAsia="Calibri"/>
        </w:rPr>
      </w:pPr>
      <w:r>
        <w:rPr>
          <w:rFonts w:ascii="Calibri" w:hAnsi="Calibri"/>
          <w:rtl w:val="0"/>
          <w:lang w:val="en-US"/>
        </w:rPr>
        <w:t>RTO will allow flexibility in relation to the way in which each unit is delivered and assessed based on the student</w:t>
      </w:r>
      <w:r>
        <w:rPr>
          <w:rFonts w:ascii="Calibri" w:hAnsi="Calibri" w:hint="default"/>
          <w:rtl w:val="0"/>
          <w:lang w:val="en-US"/>
        </w:rPr>
        <w:t>’</w:t>
      </w:r>
      <w:r>
        <w:rPr>
          <w:rFonts w:ascii="Calibri" w:hAnsi="Calibri"/>
          <w:rtl w:val="0"/>
          <w:lang w:val="en-US"/>
        </w:rPr>
        <w:t>s requirement. The following are the reasonable adjustments for this unit:</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792"/>
        <w:gridCol w:w="2262"/>
      </w:tblGrid>
      <w:tr>
        <w:tblPrEx>
          <w:shd w:val="clear" w:color="auto" w:fill="ced7e7"/>
        </w:tblPrEx>
        <w:trPr>
          <w:trHeight w:val="300"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Reasonable adjustments for this unit -</w:t>
            </w:r>
            <w:r>
              <w:rPr>
                <w:rFonts w:ascii="Calibri" w:hAnsi="Calibri"/>
                <w:outline w:val="0"/>
                <w:color w:val="7030a0"/>
                <w:u w:color="7030a0"/>
                <w:shd w:val="nil" w:color="auto" w:fill="auto"/>
                <w:rtl w:val="0"/>
                <w:lang w:val="en-US"/>
                <w14:textFill>
                  <w14:solidFill>
                    <w14:srgbClr w14:val="7030A0"/>
                  </w14:solidFill>
                </w14:textFill>
              </w:rPr>
              <w:t xml:space="preserve"> </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tc>
      </w:tr>
      <w:tr>
        <w:tblPrEx>
          <w:shd w:val="clear" w:color="auto" w:fill="ced7e7"/>
        </w:tblPrEx>
        <w:trPr>
          <w:trHeight w:val="36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Assistance of a learning support teacher for LLN issues</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6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Modifications to physical environment, e.g., wheelchair access</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6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Changes to course design, e.g., verbal questioning with assessor to write answers provided by student</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567"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Changes in lecture schedules and arrangements, e.g., relocating classes to an accessible venue</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363" w:hRule="atLeast"/>
        </w:trPr>
        <w:tc>
          <w:tcPr>
            <w:tcW w:type="dxa" w:w="77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shd w:val="nil" w:color="auto" w:fill="auto"/>
                <w:rtl w:val="0"/>
                <w:lang w:val="en-US"/>
              </w:rPr>
              <w:t>Modifications to computer equipment in the computer lab</w:t>
            </w:r>
          </w:p>
        </w:tc>
        <w:tc>
          <w:tcPr>
            <w:tcW w:type="dxa" w:w="2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spacing w:after="0"/>
        <w:rPr>
          <w:rFonts w:ascii="Calibri" w:cs="Calibri" w:hAnsi="Calibri" w:eastAsia="Calibri"/>
          <w:lang w:val="en-US"/>
        </w:rPr>
      </w:pP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6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Assessment Coding </w:t>
            </w:r>
          </w:p>
        </w:tc>
      </w:tr>
    </w:tbl>
    <w:p>
      <w:pPr>
        <w:pStyle w:val="Body A"/>
        <w:widowControl w:val="0"/>
        <w:spacing w:after="0" w:line="240" w:lineRule="auto"/>
        <w:ind w:left="108" w:hanging="108"/>
        <w:rPr>
          <w:rFonts w:ascii="Calibri" w:cs="Calibri" w:hAnsi="Calibri" w:eastAsia="Calibri"/>
          <w:lang w:val="en-US"/>
        </w:rPr>
      </w:pPr>
    </w:p>
    <w:p>
      <w:pPr>
        <w:pStyle w:val="Body A"/>
        <w:widowControl w:val="0"/>
        <w:spacing w:after="0" w:line="240" w:lineRule="auto"/>
        <w:rPr>
          <w:rFonts w:ascii="Calibri" w:cs="Calibri" w:hAnsi="Calibri" w:eastAsia="Calibri"/>
          <w:lang w:val="en-US"/>
        </w:rPr>
      </w:pPr>
    </w:p>
    <w:p>
      <w:pPr>
        <w:pStyle w:val="Body A"/>
        <w:spacing w:after="120" w:line="240" w:lineRule="auto"/>
        <w:rPr>
          <w:rFonts w:ascii="Calibri" w:cs="Calibri" w:hAnsi="Calibri" w:eastAsia="Calibri"/>
        </w:rPr>
      </w:pPr>
      <w:r>
        <w:rPr>
          <w:rFonts w:ascii="Calibri" w:hAnsi="Calibri"/>
          <w:rtl w:val="0"/>
          <w:lang w:val="en-US"/>
        </w:rPr>
        <w:t>Assessment of this program of study is based on competency-based principles.</w:t>
      </w:r>
    </w:p>
    <w:p>
      <w:pPr>
        <w:pStyle w:val="Body A"/>
        <w:numPr>
          <w:ilvl w:val="0"/>
          <w:numId w:val="5"/>
        </w:numPr>
        <w:bidi w:val="0"/>
        <w:spacing w:after="160" w:line="259" w:lineRule="auto"/>
        <w:ind w:right="0"/>
        <w:jc w:val="left"/>
        <w:rPr>
          <w:rFonts w:ascii="Calibri" w:hAnsi="Calibri"/>
          <w:b w:val="1"/>
          <w:bCs w:val="1"/>
          <w:rtl w:val="0"/>
          <w:lang w:val="en-US"/>
        </w:rPr>
      </w:pPr>
      <w:r>
        <w:rPr>
          <w:rFonts w:ascii="Calibri" w:hAnsi="Calibri"/>
          <w:b w:val="1"/>
          <w:bCs w:val="1"/>
          <w:rtl w:val="0"/>
          <w:lang w:val="en-US"/>
        </w:rPr>
        <w:t>S</w:t>
        <w:tab/>
        <w:t>= Satisfactory</w:t>
      </w:r>
    </w:p>
    <w:p>
      <w:pPr>
        <w:pStyle w:val="Body A"/>
        <w:numPr>
          <w:ilvl w:val="0"/>
          <w:numId w:val="5"/>
        </w:numPr>
        <w:bidi w:val="0"/>
        <w:spacing w:after="160" w:line="259" w:lineRule="auto"/>
        <w:ind w:right="0"/>
        <w:jc w:val="left"/>
        <w:rPr>
          <w:rFonts w:ascii="Calibri" w:hAnsi="Calibri"/>
          <w:b w:val="1"/>
          <w:bCs w:val="1"/>
          <w:rtl w:val="0"/>
          <w:lang w:val="en-US"/>
        </w:rPr>
      </w:pPr>
      <w:r>
        <w:rPr>
          <w:rFonts w:ascii="Calibri" w:hAnsi="Calibri"/>
          <w:b w:val="1"/>
          <w:bCs w:val="1"/>
          <w:rtl w:val="0"/>
          <w:lang w:val="en-US"/>
        </w:rPr>
        <w:t xml:space="preserve">NS </w:t>
        <w:tab/>
        <w:t>= Not Satisfactory</w:t>
      </w:r>
    </w:p>
    <w:p>
      <w:pPr>
        <w:pStyle w:val="Body A"/>
        <w:spacing w:line="240" w:lineRule="auto"/>
        <w:jc w:val="both"/>
        <w:rPr>
          <w:rFonts w:ascii="Calibri" w:cs="Calibri" w:hAnsi="Calibri" w:eastAsia="Calibri"/>
        </w:rPr>
      </w:pPr>
      <w:r>
        <w:rPr>
          <w:rFonts w:ascii="Calibri" w:hAnsi="Calibri"/>
          <w:rtl w:val="0"/>
          <w:lang w:val="en-US"/>
        </w:rPr>
        <w:t xml:space="preserve">Learners who fail to perform satisfactorily for the assessment on the prescribed date may be assessed as </w:t>
      </w:r>
      <w:r>
        <w:rPr>
          <w:rFonts w:ascii="Calibri" w:hAnsi="Calibri" w:hint="default"/>
          <w:rtl w:val="0"/>
          <w:lang w:val="en-US"/>
        </w:rPr>
        <w:t>‘</w:t>
      </w:r>
      <w:r>
        <w:rPr>
          <w:rFonts w:ascii="Calibri" w:hAnsi="Calibri"/>
          <w:rtl w:val="0"/>
          <w:lang w:val="en-US"/>
        </w:rPr>
        <w:t>not satisfactory</w:t>
      </w:r>
      <w:r>
        <w:rPr>
          <w:rFonts w:ascii="Calibri" w:hAnsi="Calibri" w:hint="default"/>
          <w:rtl w:val="0"/>
          <w:lang w:val="en-US"/>
        </w:rPr>
        <w:t>’</w:t>
      </w:r>
      <w:r>
        <w:rPr>
          <w:rFonts w:ascii="Calibri" w:hAnsi="Calibri"/>
          <w:rtl w:val="0"/>
          <w:lang w:val="en-US"/>
        </w:rPr>
        <w:t xml:space="preserve">. You are required to be assessed as </w:t>
      </w:r>
      <w:r>
        <w:rPr>
          <w:rFonts w:ascii="Calibri" w:hAnsi="Calibri" w:hint="default"/>
          <w:rtl w:val="0"/>
          <w:lang w:val="en-US"/>
        </w:rPr>
        <w:t>‘</w:t>
      </w:r>
      <w:r>
        <w:rPr>
          <w:rFonts w:ascii="Calibri" w:hAnsi="Calibri"/>
          <w:rtl w:val="0"/>
          <w:lang w:val="en-US"/>
        </w:rPr>
        <w:t>Satisfactory</w:t>
      </w:r>
      <w:r>
        <w:rPr>
          <w:rFonts w:ascii="Calibri" w:hAnsi="Calibri" w:hint="default"/>
          <w:rtl w:val="0"/>
          <w:lang w:val="en-US"/>
        </w:rPr>
        <w:t xml:space="preserve">’ </w:t>
      </w:r>
      <w:r>
        <w:rPr>
          <w:rFonts w:ascii="Calibri" w:hAnsi="Calibri"/>
          <w:rtl w:val="0"/>
          <w:lang w:val="en-US"/>
        </w:rPr>
        <w:t>on completion of Assessments assigned by your assessor for this unit of competency.</w:t>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ced7e7"/>
        </w:tblPrEx>
        <w:trPr>
          <w:trHeight w:val="267"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Re - Assessment  </w:t>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jc w:val="both"/>
        <w:rPr>
          <w:rFonts w:ascii="Calibri" w:cs="Calibri" w:hAnsi="Calibri" w:eastAsia="Calibri"/>
        </w:rPr>
      </w:pPr>
    </w:p>
    <w:p>
      <w:pPr>
        <w:pStyle w:val="Body A"/>
        <w:spacing w:after="0"/>
        <w:jc w:val="both"/>
        <w:rPr>
          <w:rFonts w:ascii="Calibri" w:cs="Calibri" w:hAnsi="Calibri" w:eastAsia="Calibri"/>
        </w:rPr>
      </w:pPr>
      <w:r>
        <w:rPr>
          <w:rFonts w:ascii="Calibri" w:hAnsi="Calibri"/>
          <w:rtl w:val="0"/>
          <w:lang w:val="en-US"/>
        </w:rPr>
        <w:t>Any re-assessment is conducted as soon as practicable after you have been informed of the requirement to be re-assessed and have been given the opportunity to be re-trained and assimilate the training. You are reassessed in only the areas assessed NS. It is at the assessor/s discretion to re-assess the entire assessment should it be demonstrated an overall understanding of this unit has not been achieved.</w:t>
      </w:r>
    </w:p>
    <w:p>
      <w:pPr>
        <w:pStyle w:val="Body A"/>
      </w:pPr>
      <w:r>
        <w:rPr>
          <w:rFonts w:ascii="Arial Unicode MS" w:cs="Arial Unicode MS" w:hAnsi="Arial Unicode MS" w:eastAsia="Arial Unicode MS"/>
          <w:b w:val="0"/>
          <w:bCs w:val="0"/>
          <w:i w:val="0"/>
          <w:iCs w:val="0"/>
          <w:lang w:val="en-US"/>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 xml:space="preserve">Student Declaration </w:t>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rFonts w:ascii="Calibri" w:cs="Calibri" w:hAnsi="Calibri" w:eastAsia="Calibri"/>
          <w:lang w:val="en-US"/>
        </w:rPr>
      </w:pPr>
    </w:p>
    <w:p>
      <w:pPr>
        <w:pStyle w:val="List Paragraph"/>
        <w:numPr>
          <w:ilvl w:val="0"/>
          <w:numId w:val="7"/>
        </w:numPr>
        <w:bidi w:val="0"/>
        <w:ind w:right="0"/>
        <w:jc w:val="both"/>
        <w:rPr>
          <w:rFonts w:ascii="Calibri" w:hAnsi="Calibri"/>
          <w:rtl w:val="0"/>
          <w:lang w:val="en-US"/>
        </w:rPr>
      </w:pPr>
      <w:r>
        <w:rPr>
          <w:rFonts w:ascii="Calibri" w:hAnsi="Calibri"/>
          <w:rtl w:val="0"/>
          <w:lang w:val="en-US"/>
        </w:rPr>
        <w:t xml:space="preserve">I acknowledge the assessment process has been explained and agree to undertake assessment. </w:t>
      </w:r>
    </w:p>
    <w:p>
      <w:pPr>
        <w:pStyle w:val="List Paragraph"/>
        <w:numPr>
          <w:ilvl w:val="0"/>
          <w:numId w:val="7"/>
        </w:numPr>
        <w:bidi w:val="0"/>
        <w:ind w:right="0"/>
        <w:jc w:val="both"/>
        <w:rPr>
          <w:rFonts w:ascii="Calibri" w:hAnsi="Calibri"/>
          <w:rtl w:val="0"/>
          <w:lang w:val="en-US"/>
        </w:rPr>
      </w:pPr>
      <w:r>
        <w:rPr>
          <w:rFonts w:ascii="Calibri" w:hAnsi="Calibri"/>
          <w:rtl w:val="0"/>
          <w:lang w:val="en-US"/>
        </w:rPr>
        <w:t>I am aware of the RTO</w:t>
      </w:r>
      <w:r>
        <w:rPr>
          <w:rFonts w:ascii="Calibri" w:hAnsi="Calibri" w:hint="default"/>
          <w:rtl w:val="0"/>
          <w:lang w:val="en-US"/>
        </w:rPr>
        <w:t>’</w:t>
      </w:r>
      <w:r>
        <w:rPr>
          <w:rFonts w:ascii="Calibri" w:hAnsi="Calibri"/>
          <w:rtl w:val="0"/>
          <w:lang w:val="en-US"/>
        </w:rPr>
        <w:t xml:space="preserve">s appeals process, should the need arise. </w:t>
      </w:r>
    </w:p>
    <w:p>
      <w:pPr>
        <w:pStyle w:val="List Paragraph"/>
        <w:numPr>
          <w:ilvl w:val="0"/>
          <w:numId w:val="7"/>
        </w:numPr>
        <w:bidi w:val="0"/>
        <w:ind w:right="0"/>
        <w:jc w:val="both"/>
        <w:rPr>
          <w:rFonts w:ascii="Calibri" w:hAnsi="Calibri"/>
          <w:rtl w:val="0"/>
          <w:lang w:val="en-US"/>
        </w:rPr>
      </w:pPr>
      <w:r>
        <w:rPr>
          <w:rFonts w:ascii="Calibri" w:hAnsi="Calibri"/>
          <w:rtl w:val="0"/>
          <w:lang w:val="en-US"/>
        </w:rPr>
        <w:t xml:space="preserve">I also understand that I must be assessed as </w:t>
      </w:r>
      <w:r>
        <w:rPr>
          <w:rFonts w:ascii="Calibri" w:hAnsi="Calibri" w:hint="default"/>
          <w:rtl w:val="0"/>
          <w:lang w:val="en-US"/>
        </w:rPr>
        <w:t>‘</w:t>
      </w:r>
      <w:r>
        <w:rPr>
          <w:rFonts w:ascii="Calibri" w:hAnsi="Calibri"/>
          <w:rtl w:val="0"/>
          <w:lang w:val="en-US"/>
        </w:rPr>
        <w:t>satisfactory</w:t>
      </w:r>
      <w:r>
        <w:rPr>
          <w:rFonts w:ascii="Calibri" w:hAnsi="Calibri" w:hint="default"/>
          <w:rtl w:val="0"/>
          <w:lang w:val="en-US"/>
        </w:rPr>
        <w:t xml:space="preserve">’ </w:t>
      </w:r>
      <w:r>
        <w:rPr>
          <w:rFonts w:ascii="Calibri" w:hAnsi="Calibri"/>
          <w:rtl w:val="0"/>
          <w:lang w:val="en-US"/>
        </w:rPr>
        <w:t xml:space="preserve">in all parts of the assessment to gain a competent result for this unit of competency. </w:t>
      </w:r>
    </w:p>
    <w:p>
      <w:pPr>
        <w:pStyle w:val="List Paragraph"/>
        <w:numPr>
          <w:ilvl w:val="0"/>
          <w:numId w:val="7"/>
        </w:numPr>
        <w:bidi w:val="0"/>
        <w:ind w:right="0"/>
        <w:jc w:val="both"/>
        <w:rPr>
          <w:rFonts w:ascii="Calibri" w:hAnsi="Calibri"/>
          <w:rtl w:val="0"/>
          <w:lang w:val="en-US"/>
        </w:rPr>
      </w:pPr>
      <w:r>
        <w:rPr>
          <w:rFonts w:ascii="Calibri" w:hAnsi="Calibri"/>
          <w:rtl w:val="0"/>
          <w:lang w:val="en-US"/>
        </w:rPr>
        <w:t xml:space="preserve">I declare that the work contained in this assessment is my own, except where acknowledgment of sources is made. </w:t>
      </w:r>
    </w:p>
    <w:p>
      <w:pPr>
        <w:pStyle w:val="List Paragraph"/>
        <w:numPr>
          <w:ilvl w:val="0"/>
          <w:numId w:val="7"/>
        </w:numPr>
        <w:bidi w:val="0"/>
        <w:ind w:right="0"/>
        <w:jc w:val="both"/>
        <w:rPr>
          <w:rFonts w:ascii="Calibri" w:hAnsi="Calibri"/>
          <w:rtl w:val="0"/>
          <w:lang w:val="en-US"/>
        </w:rPr>
      </w:pPr>
      <w:r>
        <w:rPr>
          <w:rFonts w:ascii="Calibri" w:hAnsi="Calibri"/>
          <w:rtl w:val="0"/>
          <w:lang w:val="en-US"/>
        </w:rPr>
        <w:t>I understand that a person found responsible for academic misconduct will be subject to disciplinary action as described in the refer to student handbook.</w:t>
      </w:r>
    </w:p>
    <w:p>
      <w:pPr>
        <w:pStyle w:val="List Paragraph"/>
        <w:rPr>
          <w:rFonts w:ascii="Calibri" w:cs="Calibri" w:hAnsi="Calibri" w:eastAsia="Calibri"/>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Student Assessment Agreement</w:t>
            </w:r>
            <w:r>
              <w:rPr>
                <w:rFonts w:ascii="Calibri" w:hAnsi="Calibri"/>
                <w:b w:val="1"/>
                <w:bCs w:val="1"/>
                <w:outline w:val="0"/>
                <w:color w:val="4bacc6"/>
                <w:u w:color="4bacc6"/>
                <w:shd w:val="nil" w:color="auto" w:fill="auto"/>
                <w:rtl w:val="0"/>
                <w:lang w:val="en-US"/>
                <w14:textFill>
                  <w14:solidFill>
                    <w14:srgbClr w14:val="4BACC6"/>
                  </w14:solidFill>
                </w14:textFill>
              </w:rPr>
              <w:t xml:space="preserve"> </w:t>
            </w:r>
          </w:p>
        </w:tc>
      </w:tr>
    </w:tbl>
    <w:p>
      <w:pPr>
        <w:pStyle w:val="List Paragraph"/>
        <w:widowControl w:val="0"/>
        <w:spacing w:line="240" w:lineRule="auto"/>
        <w:ind w:left="108" w:hanging="108"/>
        <w:jc w:val="left"/>
        <w:rPr>
          <w:rFonts w:ascii="Calibri" w:cs="Calibri" w:hAnsi="Calibri" w:eastAsia="Calibri"/>
        </w:rPr>
      </w:pPr>
    </w:p>
    <w:p>
      <w:pPr>
        <w:pStyle w:val="List Paragraph"/>
        <w:widowControl w:val="0"/>
        <w:spacing w:line="240" w:lineRule="auto"/>
        <w:ind w:left="0" w:firstLine="0"/>
        <w:rPr>
          <w:rFonts w:ascii="Calibri" w:cs="Calibri" w:hAnsi="Calibri" w:eastAsia="Calibri"/>
        </w:rPr>
      </w:pPr>
    </w:p>
    <w:p>
      <w:pPr>
        <w:pStyle w:val="Body A"/>
        <w:rPr>
          <w:rFonts w:ascii="Calibri" w:cs="Calibri" w:hAnsi="Calibri" w:eastAsia="Calibri"/>
        </w:rPr>
      </w:pPr>
      <w:r>
        <w:rPr>
          <w:rFonts w:ascii="Calibri" w:hAnsi="Calibri"/>
          <w:rtl w:val="0"/>
          <w:lang w:val="en-US"/>
        </w:rPr>
        <w:t>Make sure you read through the assessment before you fill out and sign the agreement below.</w:t>
      </w:r>
    </w:p>
    <w:p>
      <w:pPr>
        <w:pStyle w:val="Body A"/>
        <w:rPr>
          <w:rFonts w:ascii="Calibri" w:cs="Calibri" w:hAnsi="Calibri" w:eastAsia="Calibri"/>
        </w:rPr>
      </w:pPr>
      <w:r>
        <w:rPr>
          <w:rFonts w:ascii="Calibri" w:hAnsi="Calibri"/>
          <w:rtl w:val="0"/>
          <w:lang w:val="en-US"/>
        </w:rPr>
        <w:t>If there is anything that you are unsure of, consult your assessor prior to signing this agreement.</w:t>
      </w:r>
    </w:p>
    <w:tbl>
      <w:tblPr>
        <w:tblW w:w="10059"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08"/>
        <w:gridCol w:w="1276"/>
        <w:gridCol w:w="1275"/>
      </w:tblGrid>
      <w:tr>
        <w:tblPrEx>
          <w:shd w:val="clear" w:color="auto" w:fill="ced7e7"/>
        </w:tblPrEx>
        <w:trPr>
          <w:trHeight w:val="26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Have you read the assessment requirements for this unit?</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6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understand the requirements of the assessments for this unit?</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6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agree to the way in which you are being assessed?</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67" w:hRule="atLeast"/>
        </w:trPr>
        <w:tc>
          <w:tcPr>
            <w:tcW w:type="dxa" w:w="7508"/>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Do you have any specific needs that should be considered?</w:t>
            </w:r>
          </w:p>
        </w:tc>
        <w:tc>
          <w:tcPr>
            <w:tcW w:type="dxa" w:w="1276"/>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Segoe UI Symbol" w:cs="Segoe UI Symbol" w:hAnsi="Segoe UI Symbol" w:eastAsia="Segoe UI Symbol"/>
                <w:shd w:val="nil" w:color="auto" w:fill="auto"/>
                <w:rtl w:val="0"/>
                <w:lang w:val="en-US"/>
              </w:rPr>
              <w:t>☐</w:t>
            </w:r>
            <w:r>
              <w:rPr>
                <w:rFonts w:ascii="Calibri" w:hAnsi="Calibri"/>
                <w:shd w:val="nil" w:color="auto" w:fill="auto"/>
                <w:rtl w:val="0"/>
                <w:lang w:val="en-US"/>
              </w:rPr>
              <w:t xml:space="preserve">  Yes</w:t>
            </w:r>
          </w:p>
        </w:tc>
        <w:tc>
          <w:tcPr>
            <w:tcW w:type="dxa" w:w="1275"/>
            <w:tcBorders>
              <w:top w:val="nil"/>
              <w:left w:val="nil"/>
              <w:bottom w:val="nil"/>
              <w:right w:val="nil"/>
            </w:tcBorders>
            <w:shd w:val="clear" w:color="auto" w:fill="auto"/>
            <w:tcMar>
              <w:top w:type="dxa" w:w="80"/>
              <w:left w:type="dxa" w:w="80"/>
              <w:bottom w:type="dxa" w:w="80"/>
              <w:right w:type="dxa" w:w="80"/>
            </w:tcMar>
            <w:vAlign w:val="center"/>
          </w:tcPr>
          <w:p>
            <w:pPr>
              <w:pStyle w:val="Body A"/>
              <w:spacing w:after="0"/>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w:t>
            </w:r>
          </w:p>
        </w:tc>
      </w:tr>
      <w:tr>
        <w:tblPrEx>
          <w:shd w:val="clear" w:color="auto" w:fill="ced7e7"/>
        </w:tblPrEx>
        <w:trPr>
          <w:trHeight w:val="267" w:hRule="atLeast"/>
        </w:trPr>
        <w:tc>
          <w:tcPr>
            <w:tcW w:type="dxa" w:w="10059"/>
            <w:gridSpan w:val="3"/>
            <w:tcBorders>
              <w:top w:val="nil"/>
              <w:left w:val="nil"/>
              <w:bottom w:val="nil"/>
              <w:right w:val="nil"/>
            </w:tcBorders>
            <w:shd w:val="clear" w:color="auto" w:fill="auto"/>
            <w:tcMar>
              <w:top w:type="dxa" w:w="80"/>
              <w:left w:type="dxa" w:w="80"/>
              <w:bottom w:type="dxa" w:w="80"/>
              <w:right w:type="dxa" w:w="80"/>
            </w:tcMar>
            <w:vAlign w:val="center"/>
          </w:tcPr>
          <w:p>
            <w:pPr>
              <w:pStyle w:val="Normal (Web)"/>
              <w:spacing w:before="40" w:after="40"/>
            </w:pPr>
            <w:r>
              <w:rPr>
                <w:rFonts w:ascii="Calibri" w:hAnsi="Calibri"/>
                <w:kern w:val="2"/>
                <w:shd w:val="nil" w:color="auto" w:fill="auto"/>
                <w:rtl w:val="0"/>
                <w:lang w:val="en-US"/>
              </w:rPr>
              <w:t>If you have ticked yes to special need, explain these in the space below.</w:t>
            </w:r>
          </w:p>
        </w:tc>
      </w:tr>
      <w:tr>
        <w:tblPrEx>
          <w:shd w:val="clear" w:color="auto" w:fill="ced7e7"/>
        </w:tblPrEx>
        <w:trPr>
          <w:trHeight w:val="305" w:hRule="atLeast"/>
        </w:trPr>
        <w:tc>
          <w:tcPr>
            <w:tcW w:type="dxa" w:w="10059"/>
            <w:gridSpan w:val="3"/>
            <w:tcBorders>
              <w:top w:val="nil"/>
              <w:left w:val="nil"/>
              <w:bottom w:val="single" w:color="000000" w:sz="4" w:space="0" w:shadow="0" w:frame="0"/>
              <w:right w:val="nil"/>
            </w:tcBorders>
            <w:shd w:val="clear" w:color="auto" w:fill="auto"/>
            <w:tcMar>
              <w:top w:type="dxa" w:w="80"/>
              <w:left w:type="dxa" w:w="80"/>
              <w:bottom w:type="dxa" w:w="80"/>
              <w:right w:type="dxa" w:w="80"/>
            </w:tcMar>
            <w:vAlign w:val="center"/>
          </w:tcPr>
          <w:p/>
        </w:tc>
      </w:tr>
      <w:tr>
        <w:tblPrEx>
          <w:shd w:val="clear" w:color="auto" w:fill="ced7e7"/>
        </w:tblPrEx>
        <w:trPr>
          <w:trHeight w:val="314" w:hRule="atLeast"/>
        </w:trPr>
        <w:tc>
          <w:tcPr>
            <w:tcW w:type="dxa" w:w="10059"/>
            <w:gridSpan w:val="3"/>
            <w:tcBorders>
              <w:top w:val="single" w:color="000000" w:sz="4" w:space="0" w:shadow="0" w:frame="0"/>
              <w:left w:val="nil"/>
              <w:bottom w:val="single" w:color="000000" w:sz="4" w:space="0" w:shadow="0" w:frame="0"/>
              <w:right w:val="nil"/>
            </w:tcBorders>
            <w:shd w:val="clear" w:color="auto" w:fill="auto"/>
            <w:tcMar>
              <w:top w:type="dxa" w:w="80"/>
              <w:left w:type="dxa" w:w="80"/>
              <w:bottom w:type="dxa" w:w="80"/>
              <w:right w:type="dxa" w:w="80"/>
            </w:tcMar>
            <w:vAlign w:val="center"/>
          </w:tcP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2"/>
        <w:gridCol w:w="7082"/>
      </w:tblGrid>
      <w:tr>
        <w:tblPrEx>
          <w:shd w:val="clear" w:color="auto" w:fill="ced7e7"/>
        </w:tblPrEx>
        <w:trPr>
          <w:trHeight w:val="474" w:hRule="atLeast"/>
        </w:trPr>
        <w:tc>
          <w:tcPr>
            <w:tcW w:type="dxa" w:w="2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pPr>
            <w:r>
              <w:rPr>
                <w:rFonts w:ascii="Calibri" w:hAnsi="Calibri"/>
                <w:outline w:val="0"/>
                <w:color w:val="ffffff"/>
                <w:u w:color="ffffff"/>
                <w:shd w:val="nil" w:color="auto" w:fill="auto"/>
                <w:rtl w:val="0"/>
                <w:lang w:val="en-US"/>
                <w14:textFill>
                  <w14:solidFill>
                    <w14:srgbClr w14:val="FFFFFF"/>
                  </w14:solidFill>
                </w14:textFill>
              </w:rPr>
              <w:t>Signature</w:t>
            </w:r>
          </w:p>
        </w:tc>
        <w:tc>
          <w:tcPr>
            <w:tcW w:type="dxa" w:w="7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u w:color="7030a0"/>
                <w:shd w:val="nil" w:color="auto" w:fill="auto"/>
                <w:rtl w:val="0"/>
                <w:lang w:val="en-US"/>
              </w:rPr>
              <w:t>Karol Bhandari</w:t>
            </w:r>
          </w:p>
        </w:tc>
      </w:tr>
      <w:tr>
        <w:tblPrEx>
          <w:shd w:val="clear" w:color="auto" w:fill="ced7e7"/>
        </w:tblPrEx>
        <w:trPr>
          <w:trHeight w:val="474" w:hRule="atLeast"/>
        </w:trPr>
        <w:tc>
          <w:tcPr>
            <w:tcW w:type="dxa" w:w="29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Date</w:t>
            </w:r>
          </w:p>
        </w:tc>
        <w:tc>
          <w:tcPr>
            <w:tcW w:type="dxa" w:w="70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pPr>
              <w:pStyle w:val="Body A"/>
              <w:spacing w:after="0" w:line="240" w:lineRule="auto"/>
            </w:pPr>
            <w:r>
              <w:rPr>
                <w:rFonts w:ascii="Calibri" w:hAnsi="Calibri"/>
                <w:u w:color="7030a0"/>
                <w:shd w:val="nil" w:color="auto" w:fill="auto"/>
                <w:rtl w:val="0"/>
                <w:lang w:val="en-US"/>
              </w:rPr>
              <w:t>06 Dec, 2025</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pPr>
      <w:r>
        <w:rPr>
          <w:rFonts w:ascii="Arial Unicode MS" w:cs="Arial Unicode MS" w:hAnsi="Arial Unicode MS" w:eastAsia="Arial Unicode MS"/>
          <w:b w:val="0"/>
          <w:bCs w:val="0"/>
          <w:i w:val="0"/>
          <w:iCs w:val="0"/>
          <w:sz w:val="44"/>
          <w:szCs w:val="44"/>
          <w:lang w:val="en-US"/>
        </w:rPr>
        <w:br w:type="page"/>
      </w:r>
    </w:p>
    <w:p>
      <w:pPr>
        <w:pStyle w:val="Heading"/>
        <w:ind w:left="432" w:hanging="432"/>
        <w:rPr>
          <w:rFonts w:ascii="Calibri" w:cs="Calibri" w:hAnsi="Calibri" w:eastAsia="Calibri"/>
        </w:rPr>
      </w:pPr>
      <w:r>
        <w:rPr>
          <w:rFonts w:ascii="Calibri" w:hAnsi="Calibri"/>
          <w:rtl w:val="0"/>
          <w:lang w:val="en-US"/>
        </w:rPr>
        <w:t>Theory Assessment 2</w:t>
      </w:r>
    </w:p>
    <w:p>
      <w:pPr>
        <w:pStyle w:val="Body A"/>
        <w:rPr>
          <w:rFonts w:ascii="Calibri" w:cs="Calibri" w:hAnsi="Calibri" w:eastAsia="Calibri"/>
        </w:rPr>
      </w:pPr>
      <w:r>
        <w:rPr>
          <w:rFonts w:ascii="Calibri" w:hAnsi="Calibri"/>
          <w:outline w:val="0"/>
          <w:color w:val="000000"/>
          <w:u w:color="000000"/>
          <w:rtl w:val="0"/>
          <w:lang w:val="en-US"/>
          <w14:textFill>
            <w14:solidFill>
              <w14:srgbClr w14:val="000000"/>
            </w14:solidFill>
          </w14:textFill>
        </w:rPr>
        <w:t xml:space="preserve">You are required to answer </w:t>
      </w:r>
      <w:r>
        <w:rPr>
          <w:rFonts w:ascii="Calibri" w:hAnsi="Calibri"/>
          <w:b w:val="1"/>
          <w:bCs w:val="1"/>
          <w:outline w:val="0"/>
          <w:color w:val="000000"/>
          <w:u w:color="000000"/>
          <w:rtl w:val="0"/>
          <w:lang w:val="en-US"/>
          <w14:textFill>
            <w14:solidFill>
              <w14:srgbClr w14:val="000000"/>
            </w14:solidFill>
          </w14:textFill>
        </w:rPr>
        <w:t>ALL</w:t>
      </w:r>
      <w:r>
        <w:rPr>
          <w:rFonts w:ascii="Calibri" w:hAnsi="Calibri"/>
          <w:outline w:val="0"/>
          <w:color w:val="000000"/>
          <w:u w:color="000000"/>
          <w:rtl w:val="0"/>
          <w:lang w:val="en-US"/>
          <w14:textFill>
            <w14:solidFill>
              <w14:srgbClr w14:val="000000"/>
            </w14:solidFill>
          </w14:textFill>
        </w:rPr>
        <w:t xml:space="preserve"> of the following questions within this workbook. </w:t>
      </w:r>
      <w:r>
        <w:rPr>
          <w:rFonts w:ascii="Calibri" w:hAnsi="Calibri"/>
          <w:rtl w:val="0"/>
          <w:lang w:val="en-US"/>
        </w:rPr>
        <w:t xml:space="preserve">Select the correct response by placing an </w:t>
      </w:r>
      <w:r>
        <w:rPr>
          <w:rFonts w:ascii="Calibri" w:hAnsi="Calibri" w:hint="default"/>
          <w:rtl w:val="0"/>
          <w:lang w:val="en-US"/>
        </w:rPr>
        <w:t>“</w:t>
      </w:r>
      <w:r>
        <w:rPr>
          <w:rFonts w:ascii="Calibri" w:hAnsi="Calibri"/>
          <w:rtl w:val="0"/>
          <w:lang w:val="en-US"/>
        </w:rPr>
        <w:t>X</w:t>
      </w:r>
      <w:r>
        <w:rPr>
          <w:rFonts w:ascii="Calibri" w:hAnsi="Calibri" w:hint="default"/>
          <w:rtl w:val="0"/>
          <w:lang w:val="en-US"/>
        </w:rPr>
        <w:t>”</w:t>
      </w:r>
      <w:r>
        <w:rPr>
          <w:rFonts w:ascii="Calibri" w:hAnsi="Calibri"/>
          <w:rtl w:val="0"/>
          <w:lang w:val="en-US"/>
        </w:rPr>
        <w:t>, to indicate your answer.</w:t>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is the first step to working effectively in aged care?</w:t>
            </w:r>
          </w:p>
          <w:p>
            <w:pPr>
              <w:pStyle w:val="List Bullet"/>
              <w:numPr>
                <w:ilvl w:val="0"/>
                <w:numId w:val="8"/>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Providing emotional support to residents</w:t>
            </w:r>
          </w:p>
          <w:p>
            <w:pPr>
              <w:pStyle w:val="List Bullet"/>
              <w:numPr>
                <w:ilvl w:val="0"/>
                <w:numId w:val="8"/>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Thoroughly reviewing the position description</w:t>
            </w:r>
          </w:p>
          <w:p>
            <w:pPr>
              <w:pStyle w:val="List Bullet"/>
              <w:numPr>
                <w:ilvl w:val="0"/>
                <w:numId w:val="8"/>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Facilitating social activities</w:t>
            </w:r>
          </w:p>
          <w:p>
            <w:pPr>
              <w:pStyle w:val="List Bullet"/>
              <w:numPr>
                <w:ilvl w:val="0"/>
                <w:numId w:val="8"/>
              </w:numPr>
              <w:bidi w:val="0"/>
              <w:spacing w:before="120" w:after="120" w:line="240" w:lineRule="auto"/>
              <w:ind w:right="0"/>
              <w:jc w:val="left"/>
              <w:rPr>
                <w:rFonts w:ascii="Calibri" w:hAnsi="Calibri"/>
                <w:rtl w:val="0"/>
                <w:lang w:val="en-US"/>
              </w:rPr>
            </w:pPr>
            <w:r>
              <w:rPr>
                <w:rFonts w:ascii="Calibri" w:hAnsi="Calibri"/>
                <w:shd w:val="clear" w:color="auto" w:fill="ffff00"/>
                <w:rtl w:val="0"/>
                <w:lang w:val="en-US"/>
              </w:rPr>
              <w:t>Identifying personal stereotypes about older people</w:t>
            </w:r>
          </w:p>
        </w:tc>
      </w:tr>
    </w:tbl>
    <w:p>
      <w:pPr>
        <w:pStyle w:val="Body A"/>
        <w:widowControl w:val="0"/>
        <w:spacing w:line="240" w:lineRule="auto"/>
        <w:ind w:left="108" w:hanging="108"/>
        <w:rPr>
          <w:rFonts w:ascii="Calibri" w:cs="Calibri" w:hAnsi="Calibri" w:eastAsia="Calibri"/>
        </w:rPr>
      </w:pPr>
    </w:p>
    <w:p>
      <w:pPr>
        <w:pStyle w:val="Body A"/>
        <w:widowControl w:val="0"/>
        <w:spacing w:line="240" w:lineRule="auto"/>
        <w:rPr>
          <w:rFonts w:ascii="Calibri" w:cs="Calibri" w:hAnsi="Calibri" w:eastAsia="Calibri"/>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does paternalism in aged care imply?</w:t>
            </w:r>
          </w:p>
          <w:p>
            <w:pPr>
              <w:pStyle w:val="List Bullet"/>
              <w:numPr>
                <w:ilvl w:val="0"/>
                <w:numId w:val="9"/>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Discriminating against older people based on their age</w:t>
            </w:r>
          </w:p>
          <w:p>
            <w:pPr>
              <w:pStyle w:val="List Bullet"/>
              <w:numPr>
                <w:ilvl w:val="0"/>
                <w:numId w:val="9"/>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Taking away older people</w:t>
            </w:r>
            <w:r>
              <w:rPr>
                <w:rFonts w:ascii="Calibri" w:hAnsi="Calibri" w:hint="default"/>
                <w:shd w:val="clear" w:color="auto" w:fill="ffff00"/>
                <w:rtl w:val="0"/>
                <w:lang w:val="en-US"/>
              </w:rPr>
              <w:t>’</w:t>
            </w:r>
            <w:r>
              <w:rPr>
                <w:rFonts w:ascii="Calibri" w:hAnsi="Calibri"/>
                <w:shd w:val="clear" w:color="auto" w:fill="ffff00"/>
                <w:rtl w:val="0"/>
                <w:lang w:val="en-US"/>
              </w:rPr>
              <w:t>s control over their own lives</w:t>
            </w:r>
          </w:p>
          <w:p>
            <w:pPr>
              <w:pStyle w:val="List Bullet"/>
              <w:numPr>
                <w:ilvl w:val="0"/>
                <w:numId w:val="9"/>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Providing emotional support to residents</w:t>
            </w:r>
          </w:p>
          <w:p>
            <w:pPr>
              <w:pStyle w:val="List Bullet"/>
              <w:numPr>
                <w:ilvl w:val="0"/>
                <w:numId w:val="9"/>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Assuming older people are set in their ways</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3</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Which of the following is an example of ageism?</w:t>
            </w:r>
          </w:p>
          <w:p>
            <w:pPr>
              <w:pStyle w:val="List Bullet"/>
              <w:numPr>
                <w:ilvl w:val="0"/>
                <w:numId w:val="10"/>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Refusing to hire older people because they are assumed to be slower workers</w:t>
            </w:r>
          </w:p>
          <w:p>
            <w:pPr>
              <w:pStyle w:val="List Bullet"/>
              <w:numPr>
                <w:ilvl w:val="0"/>
                <w:numId w:val="10"/>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Providing care without a clear understanding of job roles</w:t>
            </w:r>
          </w:p>
          <w:p>
            <w:pPr>
              <w:pStyle w:val="List Bullet"/>
              <w:numPr>
                <w:ilvl w:val="0"/>
                <w:numId w:val="10"/>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Offering social activities for older people</w:t>
            </w:r>
          </w:p>
          <w:p>
            <w:pPr>
              <w:pStyle w:val="List Bullet"/>
              <w:numPr>
                <w:ilvl w:val="0"/>
                <w:numId w:val="10"/>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Addressing negative stereotypes about older people</w:t>
            </w:r>
          </w:p>
        </w:tc>
      </w:tr>
    </w:tbl>
    <w:p>
      <w:pPr>
        <w:pStyle w:val="Body A"/>
        <w:widowControl w:val="0"/>
        <w:spacing w:line="240" w:lineRule="auto"/>
        <w:ind w:left="108" w:hanging="108"/>
        <w:rPr>
          <w:lang w:val="en-US"/>
        </w:rPr>
      </w:pPr>
    </w:p>
    <w:p>
      <w:pPr>
        <w:pStyle w:val="Body A"/>
        <w:widowControl w:val="0"/>
        <w:spacing w:line="240" w:lineRule="auto"/>
        <w:rPr>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lang w:val="en-US"/>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4</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does stigma in the context of ageing often result in?</w:t>
            </w:r>
          </w:p>
          <w:p>
            <w:pPr>
              <w:pStyle w:val="List Bullet"/>
              <w:numPr>
                <w:ilvl w:val="0"/>
                <w:numId w:val="11"/>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Older people being viewed positively by younger people</w:t>
            </w:r>
          </w:p>
          <w:p>
            <w:pPr>
              <w:pStyle w:val="List Bullet"/>
              <w:numPr>
                <w:ilvl w:val="0"/>
                <w:numId w:val="11"/>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Older people feeling more empowered</w:t>
            </w:r>
          </w:p>
          <w:p>
            <w:pPr>
              <w:pStyle w:val="List Bullet"/>
              <w:numPr>
                <w:ilvl w:val="0"/>
                <w:numId w:val="11"/>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Shame attached to a person due to characteristics like age</w:t>
            </w:r>
          </w:p>
          <w:p>
            <w:pPr>
              <w:pStyle w:val="List Bullet"/>
              <w:numPr>
                <w:ilvl w:val="0"/>
                <w:numId w:val="11"/>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Increased job opportunities for older individuals</w:t>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5</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Which of the following is a common misconception about older people?</w:t>
            </w:r>
          </w:p>
          <w:p>
            <w:pPr>
              <w:pStyle w:val="List Bullet"/>
              <w:numPr>
                <w:ilvl w:val="0"/>
                <w:numId w:val="12"/>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Older people are open to change</w:t>
            </w:r>
          </w:p>
          <w:p>
            <w:pPr>
              <w:pStyle w:val="List Bullet"/>
              <w:numPr>
                <w:ilvl w:val="0"/>
                <w:numId w:val="12"/>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Older people are unhealthy</w:t>
            </w:r>
          </w:p>
          <w:p>
            <w:pPr>
              <w:pStyle w:val="List Bullet"/>
              <w:numPr>
                <w:ilvl w:val="0"/>
                <w:numId w:val="12"/>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Older people contribute significantly to society</w:t>
            </w:r>
          </w:p>
          <w:p>
            <w:pPr>
              <w:pStyle w:val="List Bullet"/>
              <w:numPr>
                <w:ilvl w:val="0"/>
                <w:numId w:val="12"/>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Older people have diverse personalities</w:t>
            </w:r>
          </w:p>
        </w:tc>
      </w:tr>
    </w:tbl>
    <w:p>
      <w:pPr>
        <w:pStyle w:val="Body A"/>
        <w:widowControl w:val="0"/>
        <w:spacing w:line="240" w:lineRule="auto"/>
        <w:ind w:left="108" w:hanging="108"/>
        <w:rPr>
          <w:lang w:val="en-US"/>
        </w:rPr>
      </w:pPr>
    </w:p>
    <w:p>
      <w:pPr>
        <w:pStyle w:val="Body A"/>
        <w:widowControl w:val="0"/>
        <w:spacing w:line="240" w:lineRule="auto"/>
        <w:rPr>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6</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is crucial for performing your role effectively in aged care?</w:t>
            </w:r>
          </w:p>
          <w:p>
            <w:pPr>
              <w:pStyle w:val="List Bullet"/>
              <w:numPr>
                <w:ilvl w:val="0"/>
                <w:numId w:val="13"/>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Knowing how to administer first aid</w:t>
            </w:r>
          </w:p>
          <w:p>
            <w:pPr>
              <w:pStyle w:val="List Bullet"/>
              <w:numPr>
                <w:ilvl w:val="0"/>
                <w:numId w:val="13"/>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Thoroughly understanding your responsibilities</w:t>
            </w:r>
          </w:p>
          <w:p>
            <w:pPr>
              <w:pStyle w:val="List Bullet"/>
              <w:numPr>
                <w:ilvl w:val="0"/>
                <w:numId w:val="13"/>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Promoting healthy activities for elders</w:t>
            </w:r>
          </w:p>
          <w:p>
            <w:pPr>
              <w:pStyle w:val="List Bullet"/>
              <w:numPr>
                <w:ilvl w:val="0"/>
                <w:numId w:val="13"/>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Checking blood sugar levels</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outline w:val="0"/>
          <w:color w:val="7030a0"/>
          <w:u w:color="7030a0"/>
          <w:lang w:val="en-US"/>
          <w14:textFill>
            <w14:solidFill>
              <w14:srgbClr w14:val="7030A0"/>
            </w14:solidFill>
          </w14:textFill>
        </w:rPr>
      </w:pPr>
    </w:p>
    <w:p>
      <w:pPr>
        <w:pStyle w:val="Body A"/>
      </w:pPr>
      <w:r>
        <w:rPr>
          <w:rFonts w:ascii="Arial Unicode MS" w:cs="Arial Unicode MS" w:hAnsi="Arial Unicode MS" w:eastAsia="Arial Unicode MS"/>
          <w:b w:val="0"/>
          <w:bCs w:val="0"/>
          <w:i w:val="0"/>
          <w:iCs w:val="0"/>
          <w:outline w:val="0"/>
          <w:color w:val="7030a0"/>
          <w:u w:color="7030a0"/>
          <w:lang w:val="en-US"/>
          <w14:textFill>
            <w14:solidFill>
              <w14:srgbClr w14:val="7030A0"/>
            </w14:solidFill>
          </w14:textFill>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7</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Why is it important to read and understand the role's details when applying for a job in aged care?</w:t>
            </w:r>
          </w:p>
          <w:p>
            <w:pPr>
              <w:pStyle w:val="List Bullet"/>
              <w:numPr>
                <w:ilvl w:val="0"/>
                <w:numId w:val="14"/>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To learn about different employers</w:t>
            </w:r>
          </w:p>
          <w:p>
            <w:pPr>
              <w:pStyle w:val="List Bullet"/>
              <w:numPr>
                <w:ilvl w:val="0"/>
                <w:numId w:val="14"/>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To administer medicine</w:t>
            </w:r>
          </w:p>
          <w:p>
            <w:pPr>
              <w:pStyle w:val="List Bullet"/>
              <w:numPr>
                <w:ilvl w:val="0"/>
                <w:numId w:val="14"/>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To facilitate group activities</w:t>
            </w:r>
          </w:p>
          <w:p>
            <w:pPr>
              <w:pStyle w:val="List Bullet"/>
              <w:numPr>
                <w:ilvl w:val="0"/>
                <w:numId w:val="14"/>
              </w:numPr>
              <w:bidi w:val="0"/>
              <w:spacing w:before="120" w:after="120" w:line="240" w:lineRule="auto"/>
              <w:ind w:right="0"/>
              <w:jc w:val="left"/>
              <w:rPr>
                <w:rFonts w:ascii="Calibri" w:hAnsi="Calibri"/>
                <w:rtl w:val="0"/>
                <w:lang w:val="en-US"/>
              </w:rPr>
            </w:pPr>
            <w:r>
              <w:rPr>
                <w:rFonts w:ascii="Calibri" w:hAnsi="Calibri"/>
                <w:shd w:val="clear" w:color="auto" w:fill="ffff00"/>
                <w:rtl w:val="0"/>
                <w:lang w:val="en-US"/>
              </w:rPr>
              <w:t>To understand the job's boundaries and expectations</w:t>
            </w:r>
          </w:p>
        </w:tc>
      </w:tr>
    </w:tbl>
    <w:p>
      <w:pPr>
        <w:pStyle w:val="Body A"/>
        <w:widowControl w:val="0"/>
        <w:spacing w:line="240" w:lineRule="auto"/>
        <w:ind w:left="108" w:hanging="108"/>
        <w:rPr>
          <w:rFonts w:ascii="Arial Unicode MS" w:cs="Arial Unicode MS" w:hAnsi="Arial Unicode MS" w:eastAsia="Arial Unicode MS"/>
          <w:outline w:val="0"/>
          <w:color w:val="7030a0"/>
          <w:u w:color="7030a0"/>
          <w:lang w:val="en-US"/>
          <w14:textFill>
            <w14:solidFill>
              <w14:srgbClr w14:val="7030A0"/>
            </w14:solidFill>
          </w14:textFill>
        </w:rPr>
      </w:pPr>
    </w:p>
    <w:p>
      <w:pPr>
        <w:pStyle w:val="Body A"/>
        <w:widowControl w:val="0"/>
        <w:spacing w:line="240" w:lineRule="auto"/>
        <w:rPr>
          <w:rFonts w:ascii="Calibri" w:cs="Calibri" w:hAnsi="Calibri" w:eastAsia="Calibri"/>
          <w:outline w:val="0"/>
          <w:color w:val="7030a0"/>
          <w:u w:color="7030a0"/>
          <w:lang w:val="en-US"/>
          <w14:textFill>
            <w14:solidFill>
              <w14:srgbClr w14:val="7030A0"/>
            </w14:solidFill>
          </w14:textFill>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8</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b w:val="1"/>
                <w:bCs w:val="1"/>
                <w:shd w:val="nil" w:color="auto" w:fill="auto"/>
              </w:rPr>
            </w:pPr>
            <w:r>
              <w:rPr>
                <w:rFonts w:ascii="Calibri" w:hAnsi="Calibri"/>
                <w:b w:val="1"/>
                <w:bCs w:val="1"/>
                <w:shd w:val="nil" w:color="auto" w:fill="auto"/>
                <w:rtl w:val="0"/>
                <w:lang w:val="en-US"/>
              </w:rPr>
              <w:t>Which of the following tasks does a Home Care Worker perform?</w:t>
            </w:r>
          </w:p>
          <w:p>
            <w:pPr>
              <w:pStyle w:val="List Bullet"/>
              <w:numPr>
                <w:ilvl w:val="0"/>
                <w:numId w:val="15"/>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Providing clinical care for older people</w:t>
            </w:r>
          </w:p>
          <w:p>
            <w:pPr>
              <w:pStyle w:val="List Bullet"/>
              <w:numPr>
                <w:ilvl w:val="0"/>
                <w:numId w:val="15"/>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Facilitating group activities in residential facilities</w:t>
            </w:r>
          </w:p>
          <w:p>
            <w:pPr>
              <w:pStyle w:val="List Bullet"/>
              <w:numPr>
                <w:ilvl w:val="0"/>
                <w:numId w:val="15"/>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Visiting older people in their homes to help with chores</w:t>
            </w:r>
          </w:p>
          <w:p>
            <w:pPr>
              <w:pStyle w:val="List Bullet"/>
              <w:numPr>
                <w:ilvl w:val="0"/>
                <w:numId w:val="15"/>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Handling social or educational programs for elders</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9</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role does a Nursing Support Worker NOT perform?</w:t>
            </w:r>
          </w:p>
          <w:p>
            <w:pPr>
              <w:pStyle w:val="List Bullet"/>
              <w:numPr>
                <w:ilvl w:val="0"/>
                <w:numId w:val="16"/>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Observing health and behavioural changes</w:t>
            </w:r>
          </w:p>
          <w:p>
            <w:pPr>
              <w:pStyle w:val="List Bullet"/>
              <w:numPr>
                <w:ilvl w:val="0"/>
                <w:numId w:val="16"/>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Administering first aid</w:t>
            </w:r>
          </w:p>
          <w:p>
            <w:pPr>
              <w:pStyle w:val="List Bullet"/>
              <w:numPr>
                <w:ilvl w:val="0"/>
                <w:numId w:val="16"/>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Providing clinical care for older people</w:t>
            </w:r>
          </w:p>
          <w:p>
            <w:pPr>
              <w:pStyle w:val="List Bullet"/>
              <w:numPr>
                <w:ilvl w:val="0"/>
                <w:numId w:val="16"/>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Assisting registered nurses with basic medical procedures</w:t>
            </w:r>
          </w:p>
        </w:tc>
      </w:tr>
    </w:tbl>
    <w:p>
      <w:pPr>
        <w:pStyle w:val="Body A"/>
        <w:widowControl w:val="0"/>
        <w:spacing w:line="240" w:lineRule="auto"/>
        <w:ind w:left="108" w:hanging="108"/>
        <w:rPr>
          <w:lang w:val="en-US"/>
        </w:rPr>
      </w:pPr>
    </w:p>
    <w:p>
      <w:pPr>
        <w:pStyle w:val="Body A"/>
        <w:widowControl w:val="0"/>
        <w:spacing w:line="240" w:lineRule="auto"/>
        <w:rPr>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lang w:val="en-US"/>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10</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is the responsibility of a Residential Facility Manager?</w:t>
            </w:r>
          </w:p>
          <w:p>
            <w:pPr>
              <w:pStyle w:val="List Bullet"/>
              <w:numPr>
                <w:ilvl w:val="0"/>
                <w:numId w:val="17"/>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Overseeing the day-to-day operations of a residential care facility</w:t>
            </w:r>
          </w:p>
          <w:p>
            <w:pPr>
              <w:pStyle w:val="List Bullet"/>
              <w:numPr>
                <w:ilvl w:val="0"/>
                <w:numId w:val="17"/>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Administering medicine and providing end-of-life care</w:t>
            </w:r>
          </w:p>
          <w:p>
            <w:pPr>
              <w:pStyle w:val="List Bullet"/>
              <w:numPr>
                <w:ilvl w:val="0"/>
                <w:numId w:val="17"/>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Promoting healthy activities for elders</w:t>
            </w:r>
          </w:p>
          <w:p>
            <w:pPr>
              <w:pStyle w:val="List Bullet"/>
              <w:numPr>
                <w:ilvl w:val="0"/>
                <w:numId w:val="17"/>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Organising the details of the services received by an older person</w:t>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11</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Why is it important to know the roles of your coworkers in aged care?</w:t>
            </w:r>
          </w:p>
          <w:p>
            <w:pPr>
              <w:pStyle w:val="List Bullet"/>
              <w:numPr>
                <w:ilvl w:val="0"/>
                <w:numId w:val="18"/>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To manage work hours effectively</w:t>
            </w:r>
          </w:p>
          <w:p>
            <w:pPr>
              <w:pStyle w:val="List Bullet"/>
              <w:numPr>
                <w:ilvl w:val="0"/>
                <w:numId w:val="18"/>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To identify who oversees which task for correct referrals</w:t>
            </w:r>
          </w:p>
          <w:p>
            <w:pPr>
              <w:pStyle w:val="List Bullet"/>
              <w:numPr>
                <w:ilvl w:val="0"/>
                <w:numId w:val="18"/>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To ensure personal job satisfaction</w:t>
            </w:r>
          </w:p>
          <w:p>
            <w:pPr>
              <w:pStyle w:val="List Bullet"/>
              <w:numPr>
                <w:ilvl w:val="0"/>
                <w:numId w:val="18"/>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To avoid personal responsibility</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12</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does the delegation of tasks in aged care involve?</w:t>
            </w:r>
          </w:p>
          <w:p>
            <w:pPr>
              <w:pStyle w:val="List Bullet"/>
              <w:numPr>
                <w:ilvl w:val="0"/>
                <w:numId w:val="19"/>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Transferring responsibility of a task to a specific person</w:t>
            </w:r>
          </w:p>
          <w:p>
            <w:pPr>
              <w:pStyle w:val="List Bullet"/>
              <w:numPr>
                <w:ilvl w:val="0"/>
                <w:numId w:val="19"/>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Performing tasks independently</w:t>
            </w:r>
          </w:p>
          <w:p>
            <w:pPr>
              <w:pStyle w:val="List Bullet"/>
              <w:numPr>
                <w:ilvl w:val="0"/>
                <w:numId w:val="19"/>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Observing and guiding coworkers</w:t>
            </w:r>
          </w:p>
          <w:p>
            <w:pPr>
              <w:pStyle w:val="List Bullet"/>
              <w:numPr>
                <w:ilvl w:val="0"/>
                <w:numId w:val="19"/>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Managing personal job roles</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outline w:val="0"/>
          <w:color w:val="7030a0"/>
          <w:u w:color="7030a0"/>
          <w:lang w:val="en-US"/>
          <w14:textFill>
            <w14:solidFill>
              <w14:srgbClr w14:val="7030A0"/>
            </w14:solidFill>
          </w14:textFill>
        </w:rPr>
      </w:pPr>
    </w:p>
    <w:p>
      <w:pPr>
        <w:pStyle w:val="Body A"/>
      </w:pPr>
      <w:r>
        <w:rPr>
          <w:rFonts w:ascii="Arial Unicode MS" w:cs="Arial Unicode MS" w:hAnsi="Arial Unicode MS" w:eastAsia="Arial Unicode MS"/>
          <w:b w:val="0"/>
          <w:bCs w:val="0"/>
          <w:i w:val="0"/>
          <w:iCs w:val="0"/>
          <w:lang w:val="en-US"/>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13</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should a worker do if they cannot perform a delegated task?</w:t>
            </w:r>
          </w:p>
          <w:p>
            <w:pPr>
              <w:pStyle w:val="List Bullet"/>
              <w:numPr>
                <w:ilvl w:val="0"/>
                <w:numId w:val="20"/>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Perform the task to the best of their abilities</w:t>
            </w:r>
          </w:p>
          <w:p>
            <w:pPr>
              <w:pStyle w:val="List Bullet"/>
              <w:numPr>
                <w:ilvl w:val="0"/>
                <w:numId w:val="20"/>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Inform supervisors if they cannot perform a task for a valid reason</w:t>
            </w:r>
          </w:p>
          <w:p>
            <w:pPr>
              <w:pStyle w:val="List Bullet"/>
              <w:numPr>
                <w:ilvl w:val="0"/>
                <w:numId w:val="20"/>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Ignore the task and move on to the next one</w:t>
            </w:r>
          </w:p>
          <w:p>
            <w:pPr>
              <w:pStyle w:val="List Bullet"/>
              <w:numPr>
                <w:ilvl w:val="0"/>
                <w:numId w:val="20"/>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Delegate the task to another coworker</w:t>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14</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is the difference between direct and indirect supervision?</w:t>
            </w:r>
          </w:p>
          <w:p>
            <w:pPr>
              <w:pStyle w:val="List Bullet"/>
              <w:numPr>
                <w:ilvl w:val="0"/>
                <w:numId w:val="21"/>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Direct supervision means the supervisor is reachable but not directly watching</w:t>
            </w:r>
          </w:p>
          <w:p>
            <w:pPr>
              <w:pStyle w:val="List Bullet"/>
              <w:numPr>
                <w:ilvl w:val="0"/>
                <w:numId w:val="21"/>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Indirect supervision means the supervisor is present and directly watching</w:t>
            </w:r>
          </w:p>
          <w:p>
            <w:pPr>
              <w:pStyle w:val="List Bullet"/>
              <w:numPr>
                <w:ilvl w:val="0"/>
                <w:numId w:val="21"/>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Direct supervision means the supervisor is present and directly watching</w:t>
            </w:r>
          </w:p>
          <w:p>
            <w:pPr>
              <w:pStyle w:val="List Bullet"/>
              <w:numPr>
                <w:ilvl w:val="0"/>
                <w:numId w:val="21"/>
              </w:numPr>
              <w:bidi w:val="0"/>
              <w:spacing w:before="120" w:after="120" w:line="240" w:lineRule="auto"/>
              <w:ind w:right="0"/>
              <w:jc w:val="left"/>
              <w:rPr>
                <w:rFonts w:ascii="Calibri" w:hAnsi="Calibri"/>
                <w:rtl w:val="0"/>
                <w:lang w:val="en-US"/>
              </w:rPr>
            </w:pPr>
            <w:r>
              <w:rPr>
                <w:rFonts w:ascii="Calibri" w:hAnsi="Calibri"/>
                <w:shd w:val="clear" w:color="auto" w:fill="ffff00"/>
                <w:rtl w:val="0"/>
                <w:lang w:val="en-US"/>
              </w:rPr>
              <w:t>Indirect supervision means the supervisor personally guides</w:t>
            </w:r>
            <w:r>
              <w:rPr>
                <w:rFonts w:ascii="Calibri" w:hAnsi="Calibri"/>
                <w:shd w:val="nil" w:color="auto" w:fill="auto"/>
                <w:rtl w:val="0"/>
                <w:lang w:val="en-US"/>
              </w:rPr>
              <w:t xml:space="preserve"> </w:t>
            </w:r>
            <w:r>
              <w:rPr>
                <w:rFonts w:ascii="Calibri" w:hAnsi="Calibri"/>
                <w:shd w:val="clear" w:color="auto" w:fill="ffff00"/>
                <w:rtl w:val="0"/>
                <w:lang w:val="en-US"/>
              </w:rPr>
              <w:t>the person being supervised</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15</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is the purpose of understanding and respecting role boundaries in aged care?</w:t>
            </w:r>
          </w:p>
          <w:p>
            <w:pPr>
              <w:pStyle w:val="List Paragraph"/>
              <w:numPr>
                <w:ilvl w:val="0"/>
                <w:numId w:val="2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perform tasks outside one's scope of practice</w:t>
            </w:r>
          </w:p>
          <w:p>
            <w:pPr>
              <w:pStyle w:val="List Paragraph"/>
              <w:numPr>
                <w:ilvl w:val="0"/>
                <w:numId w:val="22"/>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To refer tasks to someone with greater expertise or experience</w:t>
            </w:r>
          </w:p>
          <w:p>
            <w:pPr>
              <w:pStyle w:val="List Paragraph"/>
              <w:numPr>
                <w:ilvl w:val="0"/>
                <w:numId w:val="2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manage personal job satisfaction</w:t>
            </w:r>
          </w:p>
          <w:p>
            <w:pPr>
              <w:pStyle w:val="List Paragraph"/>
              <w:numPr>
                <w:ilvl w:val="0"/>
                <w:numId w:val="2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avoid supervision requirements</w:t>
            </w:r>
          </w:p>
        </w:tc>
      </w:tr>
    </w:tbl>
    <w:p>
      <w:pPr>
        <w:pStyle w:val="Body A"/>
        <w:widowControl w:val="0"/>
        <w:spacing w:line="240" w:lineRule="auto"/>
        <w:ind w:left="108" w:hanging="108"/>
        <w:rPr>
          <w:lang w:val="en-US"/>
        </w:rPr>
      </w:pPr>
    </w:p>
    <w:p>
      <w:pPr>
        <w:pStyle w:val="Body A"/>
        <w:widowControl w:val="0"/>
        <w:spacing w:line="240" w:lineRule="auto"/>
        <w:rPr>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lang w:val="en-US"/>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16</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Why is familiarity with specific policies and procedures important for aged care workers?</w:t>
            </w:r>
          </w:p>
          <w:p>
            <w:pPr>
              <w:pStyle w:val="List Paragraph"/>
              <w:numPr>
                <w:ilvl w:val="0"/>
                <w:numId w:val="2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manage personal responsibilities</w:t>
            </w:r>
          </w:p>
          <w:p>
            <w:pPr>
              <w:pStyle w:val="List Paragraph"/>
              <w:numPr>
                <w:ilvl w:val="0"/>
                <w:numId w:val="23"/>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To ensure the smooth functioning of the facility and safety of residents and staff</w:t>
            </w:r>
          </w:p>
          <w:p>
            <w:pPr>
              <w:pStyle w:val="List Paragraph"/>
              <w:numPr>
                <w:ilvl w:val="0"/>
                <w:numId w:val="2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reduce work hours</w:t>
            </w:r>
          </w:p>
          <w:p>
            <w:pPr>
              <w:pStyle w:val="List Paragraph"/>
              <w:numPr>
                <w:ilvl w:val="0"/>
                <w:numId w:val="2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increase personal job satisfaction</w:t>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17</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Which key legislation governs aged care in Australia?</w:t>
            </w:r>
          </w:p>
          <w:p>
            <w:pPr>
              <w:pStyle w:val="List Paragraph"/>
              <w:numPr>
                <w:ilvl w:val="0"/>
                <w:numId w:val="24"/>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The Aged Care Act 1997</w:t>
            </w:r>
          </w:p>
          <w:p>
            <w:pPr>
              <w:pStyle w:val="List Paragraph"/>
              <w:numPr>
                <w:ilvl w:val="0"/>
                <w:numId w:val="2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The Health Care Act 1988</w:t>
            </w:r>
          </w:p>
          <w:p>
            <w:pPr>
              <w:pStyle w:val="List Paragraph"/>
              <w:numPr>
                <w:ilvl w:val="0"/>
                <w:numId w:val="2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The Residential Care Act 2000</w:t>
            </w:r>
          </w:p>
          <w:p>
            <w:pPr>
              <w:pStyle w:val="List Paragraph"/>
              <w:numPr>
                <w:ilvl w:val="0"/>
                <w:numId w:val="2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The Nursing Homes Act 1995</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18</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is the purpose of adhering to the Australian Charter of Healthcare Rights in aged care?</w:t>
            </w:r>
          </w:p>
          <w:p>
            <w:pPr>
              <w:pStyle w:val="List Paragraph"/>
              <w:numPr>
                <w:ilvl w:val="0"/>
                <w:numId w:val="25"/>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To ensure access to high-quality care regardless of background, culture, or disability</w:t>
            </w:r>
          </w:p>
          <w:p>
            <w:pPr>
              <w:pStyle w:val="List Paragraph"/>
              <w:numPr>
                <w:ilvl w:val="0"/>
                <w:numId w:val="2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reduce the workload of aged care workers</w:t>
            </w:r>
          </w:p>
          <w:p>
            <w:pPr>
              <w:pStyle w:val="List Paragraph"/>
              <w:numPr>
                <w:ilvl w:val="0"/>
                <w:numId w:val="2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manage financial aspects of care</w:t>
            </w:r>
          </w:p>
          <w:p>
            <w:pPr>
              <w:pStyle w:val="List Paragraph"/>
              <w:numPr>
                <w:ilvl w:val="0"/>
                <w:numId w:val="2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promote government policies</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outline w:val="0"/>
          <w:color w:val="7030a0"/>
          <w:u w:color="7030a0"/>
          <w:lang w:val="en-US"/>
          <w14:textFill>
            <w14:solidFill>
              <w14:srgbClr w14:val="7030A0"/>
            </w14:solidFill>
          </w14:textFill>
        </w:rPr>
      </w:pPr>
    </w:p>
    <w:p>
      <w:pPr>
        <w:pStyle w:val="Body A"/>
      </w:pPr>
      <w:r>
        <w:rPr>
          <w:rFonts w:ascii="Arial Unicode MS" w:cs="Arial Unicode MS" w:hAnsi="Arial Unicode MS" w:eastAsia="Arial Unicode MS"/>
          <w:b w:val="0"/>
          <w:bCs w:val="0"/>
          <w:i w:val="0"/>
          <w:iCs w:val="0"/>
          <w:outline w:val="0"/>
          <w:color w:val="7030a0"/>
          <w:u w:color="7030a0"/>
          <w:lang w:val="en-US"/>
          <w14:textFill>
            <w14:solidFill>
              <w14:srgbClr w14:val="7030A0"/>
            </w14:solidFill>
          </w14:textFill>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19</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is a crucial aspect of professional conduct in aged care?</w:t>
            </w:r>
          </w:p>
          <w:p>
            <w:pPr>
              <w:pStyle w:val="List Paragraph"/>
              <w:numPr>
                <w:ilvl w:val="0"/>
                <w:numId w:val="2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Focusing solely on legal standards</w:t>
            </w:r>
          </w:p>
          <w:p>
            <w:pPr>
              <w:pStyle w:val="List Paragraph"/>
              <w:numPr>
                <w:ilvl w:val="0"/>
                <w:numId w:val="26"/>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Upholding the dignity, respect, and rights of older people</w:t>
            </w:r>
          </w:p>
          <w:p>
            <w:pPr>
              <w:pStyle w:val="List Paragraph"/>
              <w:numPr>
                <w:ilvl w:val="0"/>
                <w:numId w:val="2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Maximising job efficiency</w:t>
            </w:r>
          </w:p>
          <w:p>
            <w:pPr>
              <w:pStyle w:val="List Paragraph"/>
              <w:numPr>
                <w:ilvl w:val="0"/>
                <w:numId w:val="2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Minimising interactions with residents</w:t>
            </w:r>
          </w:p>
        </w:tc>
      </w:tr>
    </w:tbl>
    <w:p>
      <w:pPr>
        <w:pStyle w:val="Body A"/>
        <w:widowControl w:val="0"/>
        <w:spacing w:line="240" w:lineRule="auto"/>
        <w:ind w:left="108" w:hanging="108"/>
        <w:rPr>
          <w:rFonts w:ascii="Arial Unicode MS" w:cs="Arial Unicode MS" w:hAnsi="Arial Unicode MS" w:eastAsia="Arial Unicode MS"/>
          <w:outline w:val="0"/>
          <w:color w:val="7030a0"/>
          <w:u w:color="7030a0"/>
          <w:lang w:val="en-US"/>
          <w14:textFill>
            <w14:solidFill>
              <w14:srgbClr w14:val="7030A0"/>
            </w14:solidFill>
          </w14:textFill>
        </w:rPr>
      </w:pPr>
    </w:p>
    <w:p>
      <w:pPr>
        <w:pStyle w:val="Body A"/>
        <w:widowControl w:val="0"/>
        <w:spacing w:line="240" w:lineRule="auto"/>
        <w:rPr>
          <w:rFonts w:ascii="Calibri" w:cs="Calibri" w:hAnsi="Calibri" w:eastAsia="Calibri"/>
          <w:outline w:val="0"/>
          <w:color w:val="7030a0"/>
          <w:u w:color="7030a0"/>
          <w:lang w:val="en-US"/>
          <w14:textFill>
            <w14:solidFill>
              <w14:srgbClr w14:val="7030A0"/>
            </w14:solidFill>
          </w14:textFill>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20</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is the role of accreditation systems in aged care?</w:t>
            </w:r>
          </w:p>
          <w:p>
            <w:pPr>
              <w:pStyle w:val="List Paragraph"/>
              <w:numPr>
                <w:ilvl w:val="0"/>
                <w:numId w:val="2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provide financial support to workers</w:t>
            </w:r>
          </w:p>
          <w:p>
            <w:pPr>
              <w:pStyle w:val="List Paragraph"/>
              <w:numPr>
                <w:ilvl w:val="0"/>
                <w:numId w:val="27"/>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To assess the quality and care of services against the Quality Standards</w:t>
            </w:r>
          </w:p>
          <w:p>
            <w:pPr>
              <w:pStyle w:val="List Paragraph"/>
              <w:numPr>
                <w:ilvl w:val="0"/>
                <w:numId w:val="2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manage administrative tasks</w:t>
            </w:r>
          </w:p>
          <w:p>
            <w:pPr>
              <w:pStyle w:val="List Paragraph"/>
              <w:numPr>
                <w:ilvl w:val="0"/>
                <w:numId w:val="2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organise social events for residents</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21</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does professional conduct refer to in the context of aged care?</w:t>
            </w:r>
          </w:p>
          <w:p>
            <w:pPr>
              <w:pStyle w:val="Body A"/>
              <w:numPr>
                <w:ilvl w:val="0"/>
                <w:numId w:val="28"/>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Personal preferences in the workplace</w:t>
            </w:r>
          </w:p>
          <w:p>
            <w:pPr>
              <w:pStyle w:val="Body A"/>
              <w:numPr>
                <w:ilvl w:val="0"/>
                <w:numId w:val="28"/>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Expected behaviour of people in a specific job</w:t>
            </w:r>
          </w:p>
          <w:p>
            <w:pPr>
              <w:pStyle w:val="Body A"/>
              <w:numPr>
                <w:ilvl w:val="0"/>
                <w:numId w:val="28"/>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Personal goals and ambitions</w:t>
            </w:r>
          </w:p>
          <w:p>
            <w:pPr>
              <w:pStyle w:val="Body A"/>
              <w:numPr>
                <w:ilvl w:val="0"/>
                <w:numId w:val="28"/>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Social activities with colleagues</w:t>
            </w:r>
          </w:p>
        </w:tc>
      </w:tr>
    </w:tbl>
    <w:p>
      <w:pPr>
        <w:pStyle w:val="Body A"/>
        <w:widowControl w:val="0"/>
        <w:spacing w:line="240" w:lineRule="auto"/>
        <w:ind w:left="108" w:hanging="108"/>
        <w:rPr>
          <w:lang w:val="en-US"/>
        </w:rPr>
      </w:pPr>
    </w:p>
    <w:p>
      <w:pPr>
        <w:pStyle w:val="Body A"/>
        <w:widowControl w:val="0"/>
        <w:spacing w:line="240" w:lineRule="auto"/>
        <w:rPr>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lang w:val="en-US"/>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22</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is 'duty of care' in aged care?</w:t>
            </w:r>
          </w:p>
          <w:p>
            <w:pPr>
              <w:pStyle w:val="Body A"/>
              <w:numPr>
                <w:ilvl w:val="0"/>
                <w:numId w:val="29"/>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Obligations to avoid causing harm or injury</w:t>
            </w:r>
          </w:p>
          <w:p>
            <w:pPr>
              <w:pStyle w:val="Body A"/>
              <w:numPr>
                <w:ilvl w:val="0"/>
                <w:numId w:val="29"/>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Personal judgement in care decisions</w:t>
            </w:r>
          </w:p>
          <w:p>
            <w:pPr>
              <w:pStyle w:val="Body A"/>
              <w:numPr>
                <w:ilvl w:val="0"/>
                <w:numId w:val="29"/>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Following personal preferences</w:t>
            </w:r>
          </w:p>
          <w:p>
            <w:pPr>
              <w:pStyle w:val="Body A"/>
              <w:numPr>
                <w:ilvl w:val="0"/>
                <w:numId w:val="29"/>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Providing emotional support only</w:t>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23</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b w:val="1"/>
                <w:bCs w:val="1"/>
                <w:shd w:val="nil" w:color="auto" w:fill="auto"/>
              </w:rPr>
            </w:pPr>
            <w:r>
              <w:rPr>
                <w:rFonts w:ascii="Calibri" w:hAnsi="Calibri"/>
                <w:b w:val="1"/>
                <w:bCs w:val="1"/>
                <w:shd w:val="nil" w:color="auto" w:fill="auto"/>
                <w:rtl w:val="0"/>
                <w:lang w:val="en-US"/>
              </w:rPr>
              <w:t>Which commission created the Aged Care Quality Standards?</w:t>
            </w:r>
          </w:p>
          <w:p>
            <w:pPr>
              <w:pStyle w:val="List Paragraph"/>
              <w:numPr>
                <w:ilvl w:val="0"/>
                <w:numId w:val="3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Health Care Commission</w:t>
            </w:r>
          </w:p>
          <w:p>
            <w:pPr>
              <w:pStyle w:val="List Paragraph"/>
              <w:numPr>
                <w:ilvl w:val="0"/>
                <w:numId w:val="30"/>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Aged Care Quality and Safety Commission</w:t>
            </w:r>
          </w:p>
          <w:p>
            <w:pPr>
              <w:pStyle w:val="List Paragraph"/>
              <w:numPr>
                <w:ilvl w:val="0"/>
                <w:numId w:val="3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Residential Care Commission</w:t>
            </w:r>
          </w:p>
          <w:p>
            <w:pPr>
              <w:pStyle w:val="List Paragraph"/>
              <w:numPr>
                <w:ilvl w:val="0"/>
                <w:numId w:val="3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Nursing Standards Commission</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outline w:val="0"/>
          <w:color w:val="7030a0"/>
          <w:u w:color="7030a0"/>
          <w:lang w:val="en-US"/>
          <w14:textFill>
            <w14:solidFill>
              <w14:srgbClr w14:val="7030A0"/>
            </w14:solidFill>
          </w14:textFill>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24</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is cultural diversity?</w:t>
            </w:r>
          </w:p>
          <w:p>
            <w:pPr>
              <w:pStyle w:val="Body A"/>
              <w:numPr>
                <w:ilvl w:val="0"/>
                <w:numId w:val="31"/>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Uniformity in cultures</w:t>
            </w:r>
          </w:p>
          <w:p>
            <w:pPr>
              <w:pStyle w:val="Body A"/>
              <w:numPr>
                <w:ilvl w:val="0"/>
                <w:numId w:val="31"/>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Variety of cultures in society</w:t>
            </w:r>
          </w:p>
          <w:p>
            <w:pPr>
              <w:pStyle w:val="Body A"/>
              <w:numPr>
                <w:ilvl w:val="0"/>
                <w:numId w:val="31"/>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Cultural isolation</w:t>
            </w:r>
          </w:p>
          <w:p>
            <w:pPr>
              <w:pStyle w:val="Body A"/>
              <w:numPr>
                <w:ilvl w:val="0"/>
                <w:numId w:val="31"/>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Exclusion of minority cultures</w:t>
            </w:r>
          </w:p>
        </w:tc>
      </w:tr>
    </w:tbl>
    <w:p>
      <w:pPr>
        <w:pStyle w:val="Body A"/>
        <w:widowControl w:val="0"/>
        <w:spacing w:line="240" w:lineRule="auto"/>
        <w:ind w:left="108" w:hanging="108"/>
        <w:rPr>
          <w:rFonts w:ascii="Calibri" w:cs="Calibri" w:hAnsi="Calibri" w:eastAsia="Calibri"/>
          <w:outline w:val="0"/>
          <w:color w:val="7030a0"/>
          <w:u w:color="7030a0"/>
          <w:lang w:val="en-US"/>
          <w14:textFill>
            <w14:solidFill>
              <w14:srgbClr w14:val="7030A0"/>
            </w14:solidFill>
          </w14:textFill>
        </w:rPr>
      </w:pPr>
    </w:p>
    <w:p>
      <w:pPr>
        <w:pStyle w:val="Body A"/>
        <w:widowControl w:val="0"/>
        <w:spacing w:line="240" w:lineRule="auto"/>
        <w:rPr>
          <w:rFonts w:ascii="Calibri" w:cs="Calibri" w:hAnsi="Calibri" w:eastAsia="Calibri"/>
          <w:outline w:val="0"/>
          <w:color w:val="7030a0"/>
          <w:u w:color="7030a0"/>
          <w:lang w:val="en-US"/>
          <w14:textFill>
            <w14:solidFill>
              <w14:srgbClr w14:val="7030A0"/>
            </w14:solidFill>
          </w14:textFill>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lang w:val="en-US"/>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25</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Why is cultural competency important in aged care?</w:t>
            </w:r>
          </w:p>
          <w:p>
            <w:pPr>
              <w:pStyle w:val="Body A"/>
              <w:numPr>
                <w:ilvl w:val="0"/>
                <w:numId w:val="32"/>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To ensure uniform care practices</w:t>
            </w:r>
          </w:p>
          <w:p>
            <w:pPr>
              <w:pStyle w:val="Body A"/>
              <w:numPr>
                <w:ilvl w:val="0"/>
                <w:numId w:val="32"/>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To be sensitive to the cultural and social needs of older people</w:t>
            </w:r>
          </w:p>
          <w:p>
            <w:pPr>
              <w:pStyle w:val="Body A"/>
              <w:numPr>
                <w:ilvl w:val="0"/>
                <w:numId w:val="32"/>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To avoid learning about different cultures</w:t>
            </w:r>
          </w:p>
          <w:p>
            <w:pPr>
              <w:pStyle w:val="Body A"/>
              <w:numPr>
                <w:ilvl w:val="0"/>
                <w:numId w:val="32"/>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To prioritise one's own culture over others</w:t>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26</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should you do to respect cultural differences as an aged care worker?</w:t>
            </w:r>
          </w:p>
          <w:p>
            <w:pPr>
              <w:pStyle w:val="Body A"/>
              <w:numPr>
                <w:ilvl w:val="0"/>
                <w:numId w:val="33"/>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 xml:space="preserve">Show respect by learning about their cultures </w:t>
            </w:r>
          </w:p>
          <w:p>
            <w:pPr>
              <w:pStyle w:val="Body A"/>
              <w:numPr>
                <w:ilvl w:val="0"/>
                <w:numId w:val="33"/>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Judge people's beliefs and traditions</w:t>
            </w:r>
          </w:p>
          <w:p>
            <w:pPr>
              <w:pStyle w:val="Body A"/>
              <w:numPr>
                <w:ilvl w:val="0"/>
                <w:numId w:val="33"/>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Avoid communication with different cultures</w:t>
            </w:r>
          </w:p>
          <w:p>
            <w:pPr>
              <w:pStyle w:val="Body A"/>
              <w:numPr>
                <w:ilvl w:val="0"/>
                <w:numId w:val="33"/>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Ignore cultural practices</w:t>
            </w:r>
          </w:p>
        </w:tc>
      </w:tr>
    </w:tbl>
    <w:p>
      <w:pPr>
        <w:pStyle w:val="Body A"/>
        <w:widowControl w:val="0"/>
        <w:spacing w:line="240" w:lineRule="auto"/>
        <w:ind w:left="108" w:hanging="108"/>
        <w:rPr>
          <w:lang w:val="en-US"/>
        </w:rPr>
      </w:pPr>
    </w:p>
    <w:p>
      <w:pPr>
        <w:pStyle w:val="Body A"/>
        <w:widowControl w:val="0"/>
        <w:spacing w:line="240" w:lineRule="auto"/>
        <w:rPr>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27</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does risk assessment involve in aged care?</w:t>
            </w:r>
          </w:p>
          <w:p>
            <w:pPr>
              <w:pStyle w:val="Body A"/>
              <w:numPr>
                <w:ilvl w:val="0"/>
                <w:numId w:val="34"/>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Ignoring potential risks</w:t>
            </w:r>
          </w:p>
          <w:p>
            <w:pPr>
              <w:pStyle w:val="Body A"/>
              <w:numPr>
                <w:ilvl w:val="0"/>
                <w:numId w:val="34"/>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Avoiding safety procedures</w:t>
            </w:r>
          </w:p>
          <w:p>
            <w:pPr>
              <w:pStyle w:val="Body A"/>
              <w:numPr>
                <w:ilvl w:val="0"/>
                <w:numId w:val="34"/>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Accepting all activities without question</w:t>
            </w:r>
          </w:p>
          <w:p>
            <w:pPr>
              <w:pStyle w:val="Body A"/>
              <w:numPr>
                <w:ilvl w:val="0"/>
                <w:numId w:val="34"/>
              </w:numPr>
              <w:bidi w:val="0"/>
              <w:spacing w:before="120" w:after="120" w:line="240" w:lineRule="auto"/>
              <w:ind w:right="0"/>
              <w:jc w:val="left"/>
              <w:rPr>
                <w:rFonts w:ascii="Calibri" w:hAnsi="Calibri"/>
                <w:rtl w:val="0"/>
                <w:lang w:val="en-US"/>
              </w:rPr>
            </w:pPr>
            <w:r>
              <w:rPr>
                <w:rFonts w:ascii="Calibri" w:hAnsi="Calibri"/>
                <w:shd w:val="clear" w:color="auto" w:fill="ffff00"/>
                <w:rtl w:val="0"/>
                <w:lang w:val="en-US"/>
              </w:rPr>
              <w:t>Evaluating and planning to minimise risks</w:t>
            </w:r>
            <w:r>
              <w:rPr>
                <w:rFonts w:ascii="Calibri" w:hAnsi="Calibri"/>
                <w:shd w:val="nil" w:color="auto" w:fill="auto"/>
                <w:rtl w:val="0"/>
                <w:lang w:val="en-US"/>
              </w:rPr>
              <w:t xml:space="preserve">  </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lang w:val="en-US"/>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28</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does the Work Health and Safety Act 2011 emphasise?</w:t>
            </w:r>
          </w:p>
          <w:p>
            <w:pPr>
              <w:pStyle w:val="Body A"/>
              <w:numPr>
                <w:ilvl w:val="0"/>
                <w:numId w:val="35"/>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Ignoring health and safety regulations</w:t>
            </w:r>
          </w:p>
          <w:p>
            <w:pPr>
              <w:pStyle w:val="Body A"/>
              <w:numPr>
                <w:ilvl w:val="0"/>
                <w:numId w:val="35"/>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Protecting safety in the workplace</w:t>
            </w:r>
          </w:p>
          <w:p>
            <w:pPr>
              <w:pStyle w:val="Body A"/>
              <w:numPr>
                <w:ilvl w:val="0"/>
                <w:numId w:val="35"/>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Prioritising personal preferences</w:t>
            </w:r>
          </w:p>
          <w:p>
            <w:pPr>
              <w:pStyle w:val="Body A"/>
              <w:numPr>
                <w:ilvl w:val="0"/>
                <w:numId w:val="35"/>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Avoiding organisational policies</w:t>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29</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Why is assessing risks in giving medication important?</w:t>
            </w:r>
          </w:p>
          <w:p>
            <w:pPr>
              <w:pStyle w:val="Body A"/>
              <w:numPr>
                <w:ilvl w:val="0"/>
                <w:numId w:val="36"/>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To ensure medication is given safely</w:t>
            </w:r>
          </w:p>
          <w:p>
            <w:pPr>
              <w:pStyle w:val="Body A"/>
              <w:numPr>
                <w:ilvl w:val="0"/>
                <w:numId w:val="36"/>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To avoid giving medication entirely</w:t>
            </w:r>
          </w:p>
          <w:p>
            <w:pPr>
              <w:pStyle w:val="Body A"/>
              <w:numPr>
                <w:ilvl w:val="0"/>
                <w:numId w:val="36"/>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To prioritise personal judgement in medication</w:t>
            </w:r>
          </w:p>
          <w:p>
            <w:pPr>
              <w:pStyle w:val="Body A"/>
              <w:numPr>
                <w:ilvl w:val="0"/>
                <w:numId w:val="36"/>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To minimise the use of medications</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outline w:val="0"/>
          <w:color w:val="7030a0"/>
          <w:u w:color="7030a0"/>
          <w:lang w:val="en-US"/>
          <w14:textFill>
            <w14:solidFill>
              <w14:srgbClr w14:val="7030A0"/>
            </w14:solidFill>
          </w14:textFill>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30</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does the risk assessment framework help achieve?</w:t>
            </w:r>
          </w:p>
          <w:p>
            <w:pPr>
              <w:pStyle w:val="Body A"/>
              <w:numPr>
                <w:ilvl w:val="0"/>
                <w:numId w:val="37"/>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Planning ways to minimise harm to older people</w:t>
            </w:r>
          </w:p>
          <w:p>
            <w:pPr>
              <w:pStyle w:val="Body A"/>
              <w:numPr>
                <w:ilvl w:val="0"/>
                <w:numId w:val="37"/>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Ignoring potential risks</w:t>
            </w:r>
          </w:p>
          <w:p>
            <w:pPr>
              <w:pStyle w:val="Body A"/>
              <w:numPr>
                <w:ilvl w:val="0"/>
                <w:numId w:val="37"/>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Increasing risks in aged care</w:t>
            </w:r>
          </w:p>
          <w:p>
            <w:pPr>
              <w:pStyle w:val="Body A"/>
              <w:numPr>
                <w:ilvl w:val="0"/>
                <w:numId w:val="37"/>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Avoiding risk assessment</w:t>
            </w:r>
          </w:p>
        </w:tc>
      </w:tr>
    </w:tbl>
    <w:p>
      <w:pPr>
        <w:pStyle w:val="Body A"/>
        <w:widowControl w:val="0"/>
        <w:spacing w:line="240" w:lineRule="auto"/>
        <w:ind w:left="108" w:hanging="108"/>
        <w:rPr>
          <w:rFonts w:ascii="Calibri" w:cs="Calibri" w:hAnsi="Calibri" w:eastAsia="Calibri"/>
          <w:outline w:val="0"/>
          <w:color w:val="7030a0"/>
          <w:u w:color="7030a0"/>
          <w:lang w:val="en-US"/>
          <w14:textFill>
            <w14:solidFill>
              <w14:srgbClr w14:val="7030A0"/>
            </w14:solidFill>
          </w14:textFill>
        </w:rPr>
      </w:pPr>
    </w:p>
    <w:p>
      <w:pPr>
        <w:pStyle w:val="Body A"/>
        <w:widowControl w:val="0"/>
        <w:spacing w:line="240" w:lineRule="auto"/>
        <w:rPr>
          <w:rFonts w:ascii="Calibri" w:cs="Calibri" w:hAnsi="Calibri" w:eastAsia="Calibri"/>
          <w:outline w:val="0"/>
          <w:color w:val="7030a0"/>
          <w:u w:color="7030a0"/>
          <w:lang w:val="en-US"/>
          <w14:textFill>
            <w14:solidFill>
              <w14:srgbClr w14:val="7030A0"/>
            </w14:solidFill>
          </w14:textFill>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lang w:val="en-US"/>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31</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is the main purpose of legal requirements related to aged care?</w:t>
            </w:r>
          </w:p>
          <w:p>
            <w:pPr>
              <w:pStyle w:val="List Paragraph"/>
              <w:numPr>
                <w:ilvl w:val="0"/>
                <w:numId w:val="38"/>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increase personal responsibilities</w:t>
            </w:r>
          </w:p>
          <w:p>
            <w:pPr>
              <w:pStyle w:val="List Paragraph"/>
              <w:numPr>
                <w:ilvl w:val="0"/>
                <w:numId w:val="38"/>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To protect and improve the quality of life of older people</w:t>
            </w:r>
          </w:p>
          <w:p>
            <w:pPr>
              <w:pStyle w:val="List Paragraph"/>
              <w:numPr>
                <w:ilvl w:val="0"/>
                <w:numId w:val="38"/>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reduce the workload of aged care workers</w:t>
            </w:r>
          </w:p>
          <w:p>
            <w:pPr>
              <w:pStyle w:val="List Paragraph"/>
              <w:numPr>
                <w:ilvl w:val="0"/>
                <w:numId w:val="38"/>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promote personal preferences in care</w:t>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32</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is the role of the Office of the Ombudsman in aged care?</w:t>
            </w:r>
          </w:p>
          <w:p>
            <w:pPr>
              <w:pStyle w:val="List Paragraph"/>
              <w:numPr>
                <w:ilvl w:val="0"/>
                <w:numId w:val="3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Providing financial assistance to aged care workers</w:t>
            </w:r>
          </w:p>
          <w:p>
            <w:pPr>
              <w:pStyle w:val="List Paragraph"/>
              <w:numPr>
                <w:ilvl w:val="0"/>
                <w:numId w:val="39"/>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Investigating complaints and issues in organisations</w:t>
            </w:r>
          </w:p>
          <w:p>
            <w:pPr>
              <w:pStyle w:val="List Paragraph"/>
              <w:numPr>
                <w:ilvl w:val="0"/>
                <w:numId w:val="3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Managing personal health care</w:t>
            </w:r>
          </w:p>
          <w:p>
            <w:pPr>
              <w:pStyle w:val="List Paragraph"/>
              <w:numPr>
                <w:ilvl w:val="0"/>
                <w:numId w:val="39"/>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Organising social events for residents</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33</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Which legislation provides the framework for government funding for aged care services?</w:t>
            </w:r>
          </w:p>
          <w:p>
            <w:pPr>
              <w:pStyle w:val="List Paragraph"/>
              <w:numPr>
                <w:ilvl w:val="0"/>
                <w:numId w:val="4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Aged Care Quality and Safety Commission Act 2018</w:t>
            </w:r>
          </w:p>
          <w:p>
            <w:pPr>
              <w:pStyle w:val="List Paragraph"/>
              <w:numPr>
                <w:ilvl w:val="0"/>
                <w:numId w:val="4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Quality of Care Principles 2014</w:t>
            </w:r>
          </w:p>
          <w:p>
            <w:pPr>
              <w:pStyle w:val="List Paragraph"/>
              <w:numPr>
                <w:ilvl w:val="0"/>
                <w:numId w:val="40"/>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Aged Care Act 1997</w:t>
            </w:r>
          </w:p>
          <w:p>
            <w:pPr>
              <w:pStyle w:val="List Paragraph"/>
              <w:numPr>
                <w:ilvl w:val="0"/>
                <w:numId w:val="40"/>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Health Care Act 1988</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outline w:val="0"/>
          <w:color w:val="7030a0"/>
          <w:u w:color="7030a0"/>
          <w:lang w:val="en-US"/>
          <w14:textFill>
            <w14:solidFill>
              <w14:srgbClr w14:val="7030A0"/>
            </w14:solidFill>
          </w14:textFill>
        </w:rPr>
      </w:pPr>
    </w:p>
    <w:p>
      <w:pPr>
        <w:pStyle w:val="Body A"/>
      </w:pPr>
      <w:r>
        <w:rPr>
          <w:rFonts w:ascii="Arial Unicode MS" w:cs="Arial Unicode MS" w:hAnsi="Arial Unicode MS" w:eastAsia="Arial Unicode MS"/>
          <w:b w:val="0"/>
          <w:bCs w:val="0"/>
          <w:i w:val="0"/>
          <w:iCs w:val="0"/>
          <w:outline w:val="0"/>
          <w:color w:val="7030a0"/>
          <w:u w:color="7030a0"/>
          <w:lang w:val="en-US"/>
          <w14:textFill>
            <w14:solidFill>
              <w14:srgbClr w14:val="7030A0"/>
            </w14:solidFill>
          </w14:textFill>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34</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does Standard 3 of the Quality of Care Principles 2014 cover?</w:t>
            </w:r>
          </w:p>
          <w:p>
            <w:pPr>
              <w:pStyle w:val="List Paragraph"/>
              <w:numPr>
                <w:ilvl w:val="0"/>
                <w:numId w:val="4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Services and supports for daily living</w:t>
            </w:r>
          </w:p>
          <w:p>
            <w:pPr>
              <w:pStyle w:val="List Paragraph"/>
              <w:numPr>
                <w:ilvl w:val="0"/>
                <w:numId w:val="41"/>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Personal and clinical care</w:t>
            </w:r>
          </w:p>
          <w:p>
            <w:pPr>
              <w:pStyle w:val="List Paragraph"/>
              <w:numPr>
                <w:ilvl w:val="0"/>
                <w:numId w:val="4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Feedback and complaints</w:t>
            </w:r>
          </w:p>
          <w:p>
            <w:pPr>
              <w:pStyle w:val="List Paragraph"/>
              <w:numPr>
                <w:ilvl w:val="0"/>
                <w:numId w:val="41"/>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Organisational governance</w:t>
            </w:r>
          </w:p>
        </w:tc>
      </w:tr>
    </w:tbl>
    <w:p>
      <w:pPr>
        <w:pStyle w:val="Body A"/>
        <w:widowControl w:val="0"/>
        <w:spacing w:line="240" w:lineRule="auto"/>
        <w:ind w:left="108" w:hanging="108"/>
        <w:rPr>
          <w:rFonts w:ascii="Arial Unicode MS" w:cs="Arial Unicode MS" w:hAnsi="Arial Unicode MS" w:eastAsia="Arial Unicode MS"/>
          <w:outline w:val="0"/>
          <w:color w:val="7030a0"/>
          <w:u w:color="7030a0"/>
          <w:lang w:val="en-US"/>
          <w14:textFill>
            <w14:solidFill>
              <w14:srgbClr w14:val="7030A0"/>
            </w14:solidFill>
          </w14:textFill>
        </w:rPr>
      </w:pPr>
    </w:p>
    <w:p>
      <w:pPr>
        <w:pStyle w:val="Body A"/>
        <w:widowControl w:val="0"/>
        <w:spacing w:line="240" w:lineRule="auto"/>
        <w:rPr>
          <w:rFonts w:ascii="Calibri" w:cs="Calibri" w:hAnsi="Calibri" w:eastAsia="Calibri"/>
          <w:outline w:val="0"/>
          <w:color w:val="7030a0"/>
          <w:u w:color="7030a0"/>
          <w:lang w:val="en-US"/>
          <w14:textFill>
            <w14:solidFill>
              <w14:srgbClr w14:val="7030A0"/>
            </w14:solidFill>
          </w14:textFill>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35</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is the purpose of the Aged Care Quality and Safety Commission?</w:t>
            </w:r>
          </w:p>
          <w:p>
            <w:pPr>
              <w:pStyle w:val="List Paragraph"/>
              <w:numPr>
                <w:ilvl w:val="0"/>
                <w:numId w:val="4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provide recreational activities for older people</w:t>
            </w:r>
          </w:p>
          <w:p>
            <w:pPr>
              <w:pStyle w:val="List Paragraph"/>
              <w:numPr>
                <w:ilvl w:val="0"/>
                <w:numId w:val="42"/>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To monitor and ensure standards of aged care services</w:t>
            </w:r>
          </w:p>
          <w:p>
            <w:pPr>
              <w:pStyle w:val="List Paragraph"/>
              <w:numPr>
                <w:ilvl w:val="0"/>
                <w:numId w:val="4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manage financial aspects of aged care</w:t>
            </w:r>
          </w:p>
          <w:p>
            <w:pPr>
              <w:pStyle w:val="List Paragraph"/>
              <w:numPr>
                <w:ilvl w:val="0"/>
                <w:numId w:val="42"/>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To support personal preferences in care</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36</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should older people be able to do under the right to autonomy?</w:t>
            </w:r>
          </w:p>
          <w:p>
            <w:pPr>
              <w:pStyle w:val="List Paragraph"/>
              <w:numPr>
                <w:ilvl w:val="0"/>
                <w:numId w:val="43"/>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Make decisions about their own medical care in advance</w:t>
            </w:r>
          </w:p>
          <w:p>
            <w:pPr>
              <w:pStyle w:val="List Paragraph"/>
              <w:numPr>
                <w:ilvl w:val="0"/>
                <w:numId w:val="4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Rely solely on care providers for decisions</w:t>
            </w:r>
          </w:p>
          <w:p>
            <w:pPr>
              <w:pStyle w:val="List Paragraph"/>
              <w:numPr>
                <w:ilvl w:val="0"/>
                <w:numId w:val="4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Avoid participating in community activities</w:t>
            </w:r>
          </w:p>
          <w:p>
            <w:pPr>
              <w:pStyle w:val="List Paragraph"/>
              <w:numPr>
                <w:ilvl w:val="0"/>
                <w:numId w:val="43"/>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Follow strict guidelines without personal input</w:t>
            </w:r>
          </w:p>
        </w:tc>
      </w:tr>
    </w:tbl>
    <w:p>
      <w:pPr>
        <w:pStyle w:val="Body A"/>
        <w:widowControl w:val="0"/>
        <w:spacing w:line="240" w:lineRule="auto"/>
        <w:ind w:left="108" w:hanging="108"/>
        <w:rPr>
          <w:lang w:val="en-US"/>
        </w:rPr>
      </w:pPr>
    </w:p>
    <w:p>
      <w:pPr>
        <w:pStyle w:val="Body A"/>
        <w:widowControl w:val="0"/>
        <w:spacing w:line="240" w:lineRule="auto"/>
        <w:rPr>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lang w:val="en-US"/>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37</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Which treaty is relevant to upholding and protecting human rights in aged care?</w:t>
            </w:r>
          </w:p>
          <w:p>
            <w:pPr>
              <w:pStyle w:val="List Paragraph"/>
              <w:numPr>
                <w:ilvl w:val="0"/>
                <w:numId w:val="44"/>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Convention on the Rights of Persons with Disabilities (CRPD)</w:t>
            </w:r>
          </w:p>
          <w:p>
            <w:pPr>
              <w:pStyle w:val="List Paragraph"/>
              <w:numPr>
                <w:ilvl w:val="0"/>
                <w:numId w:val="4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Health Care Act 1988</w:t>
            </w:r>
          </w:p>
          <w:p>
            <w:pPr>
              <w:pStyle w:val="List Paragraph"/>
              <w:numPr>
                <w:ilvl w:val="0"/>
                <w:numId w:val="4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Nursing Homes Act 1995</w:t>
            </w:r>
          </w:p>
          <w:p>
            <w:pPr>
              <w:pStyle w:val="List Paragraph"/>
              <w:numPr>
                <w:ilvl w:val="0"/>
                <w:numId w:val="4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Residential Care Act 2000</w:t>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38</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is required for ensuring legal compliance in aged care?</w:t>
            </w:r>
          </w:p>
          <w:p>
            <w:pPr>
              <w:pStyle w:val="List Paragraph"/>
              <w:numPr>
                <w:ilvl w:val="0"/>
                <w:numId w:val="4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Ignoring relevant legislation</w:t>
            </w:r>
          </w:p>
          <w:p>
            <w:pPr>
              <w:pStyle w:val="List Paragraph"/>
              <w:numPr>
                <w:ilvl w:val="0"/>
                <w:numId w:val="45"/>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Understanding and following legal requirements</w:t>
            </w:r>
          </w:p>
          <w:p>
            <w:pPr>
              <w:pStyle w:val="List Paragraph"/>
              <w:numPr>
                <w:ilvl w:val="0"/>
                <w:numId w:val="4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Prioritising personal preferences</w:t>
            </w:r>
          </w:p>
          <w:p>
            <w:pPr>
              <w:pStyle w:val="List Paragraph"/>
              <w:numPr>
                <w:ilvl w:val="0"/>
                <w:numId w:val="4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Reducing interactions with residents</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39</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does the right to participate entail for older people?</w:t>
            </w:r>
          </w:p>
          <w:p>
            <w:pPr>
              <w:pStyle w:val="List Paragraph"/>
              <w:numPr>
                <w:ilvl w:val="0"/>
                <w:numId w:val="4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Avoiding community activities</w:t>
            </w:r>
          </w:p>
          <w:p>
            <w:pPr>
              <w:pStyle w:val="List Paragraph"/>
              <w:numPr>
                <w:ilvl w:val="0"/>
                <w:numId w:val="4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Relying solely on care providers for participation</w:t>
            </w:r>
          </w:p>
          <w:p>
            <w:pPr>
              <w:pStyle w:val="List Paragraph"/>
              <w:numPr>
                <w:ilvl w:val="0"/>
                <w:numId w:val="4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Following strict guidelines without input</w:t>
            </w:r>
          </w:p>
          <w:p>
            <w:pPr>
              <w:pStyle w:val="List Paragraph"/>
              <w:numPr>
                <w:ilvl w:val="0"/>
                <w:numId w:val="46"/>
              </w:numPr>
              <w:bidi w:val="0"/>
              <w:spacing w:before="120" w:after="120" w:line="240" w:lineRule="auto"/>
              <w:ind w:right="0"/>
              <w:jc w:val="both"/>
              <w:rPr>
                <w:rFonts w:ascii="Calibri" w:hAnsi="Calibri"/>
                <w:rtl w:val="0"/>
                <w:lang w:val="en-US"/>
              </w:rPr>
            </w:pPr>
            <w:r>
              <w:rPr>
                <w:rFonts w:ascii="Calibri" w:hAnsi="Calibri"/>
                <w:shd w:val="clear" w:color="auto" w:fill="ffff00"/>
                <w:rtl w:val="0"/>
                <w:lang w:val="en-US"/>
              </w:rPr>
              <w:t>Taking part in activities and decision-making within their community</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lang w:val="en-US"/>
        </w:rPr>
      </w:pPr>
    </w:p>
    <w:p>
      <w:pPr>
        <w:pStyle w:val="Body A"/>
      </w:pPr>
      <w:r>
        <w:rPr>
          <w:rFonts w:ascii="Arial Unicode MS" w:cs="Arial Unicode MS" w:hAnsi="Arial Unicode MS" w:eastAsia="Arial Unicode MS"/>
          <w:b w:val="0"/>
          <w:bCs w:val="0"/>
          <w:i w:val="0"/>
          <w:iCs w:val="0"/>
          <w:lang w:val="en-US"/>
        </w:rPr>
        <w:br w:type="page"/>
      </w:r>
    </w:p>
    <w:p>
      <w:pPr>
        <w:pStyle w:val="Body A"/>
        <w:rPr>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40</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How can aged care workers comply with human rights requirements?</w:t>
            </w:r>
          </w:p>
          <w:p>
            <w:pPr>
              <w:pStyle w:val="List Paragraph"/>
              <w:numPr>
                <w:ilvl w:val="0"/>
                <w:numId w:val="4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 xml:space="preserve">Ignoring the rights of older people </w:t>
            </w:r>
          </w:p>
          <w:p>
            <w:pPr>
              <w:pStyle w:val="List Paragraph"/>
              <w:numPr>
                <w:ilvl w:val="0"/>
                <w:numId w:val="47"/>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Respecting the rights of older people</w:t>
            </w:r>
          </w:p>
          <w:p>
            <w:pPr>
              <w:pStyle w:val="List Paragraph"/>
              <w:numPr>
                <w:ilvl w:val="0"/>
                <w:numId w:val="4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Reducing interactions with residents</w:t>
            </w:r>
          </w:p>
          <w:p>
            <w:pPr>
              <w:pStyle w:val="List Paragraph"/>
              <w:numPr>
                <w:ilvl w:val="0"/>
                <w:numId w:val="47"/>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Prioritising personal preferences</w:t>
            </w:r>
          </w:p>
        </w:tc>
      </w:tr>
    </w:tbl>
    <w:p>
      <w:pPr>
        <w:pStyle w:val="Body A"/>
        <w:widowControl w:val="0"/>
        <w:spacing w:line="240" w:lineRule="auto"/>
        <w:ind w:left="108" w:hanging="108"/>
        <w:rPr>
          <w:lang w:val="en-US"/>
        </w:rPr>
      </w:pPr>
    </w:p>
    <w:p>
      <w:pPr>
        <w:pStyle w:val="Body A"/>
        <w:widowControl w:val="0"/>
        <w:spacing w:line="240" w:lineRule="auto"/>
        <w:rPr>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41</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does interdisciplinary mean in the context of aged care?</w:t>
            </w:r>
          </w:p>
          <w:p>
            <w:pPr>
              <w:pStyle w:val="Body A"/>
              <w:numPr>
                <w:ilvl w:val="0"/>
                <w:numId w:val="48"/>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Involving multiple disciplines or specialties</w:t>
            </w:r>
          </w:p>
          <w:p>
            <w:pPr>
              <w:pStyle w:val="Body A"/>
              <w:numPr>
                <w:ilvl w:val="0"/>
                <w:numId w:val="48"/>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Coming from a single discipline</w:t>
            </w:r>
          </w:p>
          <w:p>
            <w:pPr>
              <w:pStyle w:val="Body A"/>
              <w:numPr>
                <w:ilvl w:val="0"/>
                <w:numId w:val="48"/>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Focusing only on medical care</w:t>
            </w:r>
          </w:p>
          <w:p>
            <w:pPr>
              <w:pStyle w:val="Body A"/>
              <w:numPr>
                <w:ilvl w:val="0"/>
                <w:numId w:val="48"/>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Excluding administrative tasks</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42</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Why is teamwork important in aged care?</w:t>
            </w:r>
          </w:p>
          <w:p>
            <w:pPr>
              <w:pStyle w:val="Body A"/>
              <w:numPr>
                <w:ilvl w:val="0"/>
                <w:numId w:val="49"/>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To promote individual skills</w:t>
            </w:r>
          </w:p>
          <w:p>
            <w:pPr>
              <w:pStyle w:val="Body A"/>
              <w:numPr>
                <w:ilvl w:val="0"/>
                <w:numId w:val="49"/>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To reduce the workload of individual workers</w:t>
            </w:r>
          </w:p>
          <w:p>
            <w:pPr>
              <w:pStyle w:val="Body A"/>
              <w:numPr>
                <w:ilvl w:val="0"/>
                <w:numId w:val="49"/>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To ensure comprehensive and coordinated care for older people</w:t>
            </w:r>
          </w:p>
          <w:p>
            <w:pPr>
              <w:pStyle w:val="Body A"/>
              <w:numPr>
                <w:ilvl w:val="0"/>
                <w:numId w:val="49"/>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To focus only on administrative tasks</w:t>
            </w:r>
          </w:p>
        </w:tc>
      </w:tr>
    </w:tbl>
    <w:p>
      <w:pPr>
        <w:pStyle w:val="Body A"/>
        <w:widowControl w:val="0"/>
        <w:spacing w:line="240" w:lineRule="auto"/>
        <w:ind w:left="108" w:hanging="108"/>
        <w:rPr>
          <w:lang w:val="en-US"/>
        </w:rPr>
      </w:pPr>
    </w:p>
    <w:p>
      <w:pPr>
        <w:pStyle w:val="Body A"/>
        <w:widowControl w:val="0"/>
        <w:spacing w:line="240" w:lineRule="auto"/>
        <w:rPr>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lang w:val="en-US"/>
        </w:rPr>
        <w:br w:type="page"/>
      </w: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43</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role do medical staff play in an interdisciplinary care team?</w:t>
            </w:r>
          </w:p>
          <w:p>
            <w:pPr>
              <w:pStyle w:val="Body A"/>
              <w:numPr>
                <w:ilvl w:val="0"/>
                <w:numId w:val="50"/>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Managing the person's care schedule</w:t>
            </w:r>
          </w:p>
          <w:p>
            <w:pPr>
              <w:pStyle w:val="Body A"/>
              <w:numPr>
                <w:ilvl w:val="0"/>
                <w:numId w:val="50"/>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Providing medical care and routine check-ups</w:t>
            </w:r>
          </w:p>
          <w:p>
            <w:pPr>
              <w:pStyle w:val="Body A"/>
              <w:numPr>
                <w:ilvl w:val="0"/>
                <w:numId w:val="50"/>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Helping with daily living activities</w:t>
            </w:r>
          </w:p>
          <w:p>
            <w:pPr>
              <w:pStyle w:val="Body A"/>
              <w:numPr>
                <w:ilvl w:val="0"/>
                <w:numId w:val="50"/>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Providing socialisation and mental health care</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44</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is active listening in person-centred communication?</w:t>
            </w:r>
          </w:p>
          <w:p>
            <w:pPr>
              <w:pStyle w:val="Body A"/>
              <w:numPr>
                <w:ilvl w:val="0"/>
                <w:numId w:val="51"/>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Fully concentrating on what is being said</w:t>
            </w:r>
          </w:p>
          <w:p>
            <w:pPr>
              <w:pStyle w:val="Body A"/>
              <w:numPr>
                <w:ilvl w:val="0"/>
                <w:numId w:val="51"/>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Passively hearing the speaker's message</w:t>
            </w:r>
          </w:p>
          <w:p>
            <w:pPr>
              <w:pStyle w:val="Body A"/>
              <w:numPr>
                <w:ilvl w:val="0"/>
                <w:numId w:val="51"/>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Interrupting the speaker frequently</w:t>
            </w:r>
          </w:p>
          <w:p>
            <w:pPr>
              <w:pStyle w:val="Body A"/>
              <w:numPr>
                <w:ilvl w:val="0"/>
                <w:numId w:val="51"/>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Ignoring non-verbal cues</w:t>
            </w:r>
          </w:p>
        </w:tc>
      </w:tr>
    </w:tbl>
    <w:p>
      <w:pPr>
        <w:pStyle w:val="Body A"/>
        <w:widowControl w:val="0"/>
        <w:spacing w:line="240" w:lineRule="auto"/>
        <w:ind w:left="108" w:hanging="108"/>
        <w:rPr>
          <w:lang w:val="en-US"/>
        </w:rPr>
      </w:pPr>
    </w:p>
    <w:p>
      <w:pPr>
        <w:pStyle w:val="Body A"/>
        <w:widowControl w:val="0"/>
        <w:spacing w:line="240" w:lineRule="auto"/>
        <w:rPr>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45</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How can a caregiver demonstrate empathy in aged care?</w:t>
            </w:r>
          </w:p>
          <w:p>
            <w:pPr>
              <w:pStyle w:val="Body A"/>
              <w:numPr>
                <w:ilvl w:val="0"/>
                <w:numId w:val="52"/>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By avoiding conversations with residents</w:t>
            </w:r>
          </w:p>
          <w:p>
            <w:pPr>
              <w:pStyle w:val="Body A"/>
              <w:numPr>
                <w:ilvl w:val="0"/>
                <w:numId w:val="52"/>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By sitting at the resident's level during conversations</w:t>
            </w:r>
          </w:p>
          <w:p>
            <w:pPr>
              <w:pStyle w:val="Body A"/>
              <w:numPr>
                <w:ilvl w:val="0"/>
                <w:numId w:val="52"/>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By focusing solely on tasks</w:t>
            </w:r>
          </w:p>
          <w:p>
            <w:pPr>
              <w:pStyle w:val="Body A"/>
              <w:numPr>
                <w:ilvl w:val="0"/>
                <w:numId w:val="52"/>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By maintaining a formal distance</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lang w:val="en-US"/>
        </w:rPr>
      </w:pPr>
    </w:p>
    <w:p>
      <w:pPr>
        <w:pStyle w:val="Body A"/>
      </w:pPr>
      <w:r>
        <w:rPr>
          <w:rFonts w:ascii="Arial Unicode MS" w:cs="Arial Unicode MS" w:hAnsi="Arial Unicode MS" w:eastAsia="Arial Unicode MS"/>
          <w:b w:val="0"/>
          <w:bCs w:val="0"/>
          <w:i w:val="0"/>
          <w:iCs w:val="0"/>
          <w:lang w:val="en-US"/>
        </w:rPr>
        <w:br w:type="page"/>
      </w:r>
    </w:p>
    <w:p>
      <w:pPr>
        <w:pStyle w:val="Body A"/>
        <w:rPr>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46</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Why is non-verbal communication important in aged care?</w:t>
            </w:r>
          </w:p>
          <w:p>
            <w:pPr>
              <w:pStyle w:val="Body A"/>
              <w:numPr>
                <w:ilvl w:val="0"/>
                <w:numId w:val="53"/>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It is less effective than verbal communication</w:t>
            </w:r>
          </w:p>
          <w:p>
            <w:pPr>
              <w:pStyle w:val="Body A"/>
              <w:numPr>
                <w:ilvl w:val="0"/>
                <w:numId w:val="53"/>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It should be avoided in professional settings</w:t>
            </w:r>
          </w:p>
          <w:p>
            <w:pPr>
              <w:pStyle w:val="Body A"/>
              <w:numPr>
                <w:ilvl w:val="0"/>
                <w:numId w:val="53"/>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It is irrelevant in aged care</w:t>
            </w:r>
          </w:p>
          <w:p>
            <w:pPr>
              <w:pStyle w:val="Body A"/>
              <w:numPr>
                <w:ilvl w:val="0"/>
                <w:numId w:val="53"/>
              </w:numPr>
              <w:bidi w:val="0"/>
              <w:spacing w:before="120" w:after="120" w:line="240" w:lineRule="auto"/>
              <w:ind w:right="0"/>
              <w:jc w:val="left"/>
              <w:rPr>
                <w:rFonts w:ascii="Calibri" w:hAnsi="Calibri"/>
                <w:rtl w:val="0"/>
                <w:lang w:val="en-US"/>
              </w:rPr>
            </w:pPr>
            <w:r>
              <w:rPr>
                <w:rFonts w:ascii="Calibri" w:hAnsi="Calibri"/>
                <w:shd w:val="clear" w:color="auto" w:fill="ffff00"/>
                <w:rtl w:val="0"/>
                <w:lang w:val="en-US"/>
              </w:rPr>
              <w:t>It conveys empathy and understanding, especially for residents with dementia</w:t>
            </w:r>
          </w:p>
        </w:tc>
      </w:tr>
    </w:tbl>
    <w:p>
      <w:pPr>
        <w:pStyle w:val="Body A"/>
        <w:widowControl w:val="0"/>
        <w:spacing w:line="240" w:lineRule="auto"/>
        <w:ind w:left="108" w:hanging="108"/>
        <w:rPr>
          <w:lang w:val="en-US"/>
        </w:rPr>
      </w:pPr>
    </w:p>
    <w:p>
      <w:pPr>
        <w:pStyle w:val="Body A"/>
        <w:widowControl w:val="0"/>
        <w:spacing w:line="240" w:lineRule="auto"/>
        <w:rPr>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47</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is the purpose of shared decision-making in care planning?</w:t>
            </w:r>
          </w:p>
          <w:p>
            <w:pPr>
              <w:pStyle w:val="Body A"/>
              <w:numPr>
                <w:ilvl w:val="0"/>
                <w:numId w:val="54"/>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To ensure that the perspectives of all team members are considered</w:t>
            </w:r>
          </w:p>
          <w:p>
            <w:pPr>
              <w:pStyle w:val="Body A"/>
              <w:numPr>
                <w:ilvl w:val="0"/>
                <w:numId w:val="54"/>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To exclude certain team members from the decision-making process</w:t>
            </w:r>
          </w:p>
          <w:p>
            <w:pPr>
              <w:pStyle w:val="Body A"/>
              <w:numPr>
                <w:ilvl w:val="0"/>
                <w:numId w:val="54"/>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To focus solely on medical decisions</w:t>
            </w:r>
          </w:p>
          <w:p>
            <w:pPr>
              <w:pStyle w:val="Body A"/>
              <w:numPr>
                <w:ilvl w:val="0"/>
                <w:numId w:val="54"/>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To reduce the involvement of residents</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48</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How can technology enhance interdisciplinary collaboration in aged care?</w:t>
            </w:r>
          </w:p>
          <w:p>
            <w:pPr>
              <w:pStyle w:val="Body A"/>
              <w:numPr>
                <w:ilvl w:val="0"/>
                <w:numId w:val="55"/>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By replacing human interaction</w:t>
            </w:r>
          </w:p>
          <w:p>
            <w:pPr>
              <w:pStyle w:val="Body A"/>
              <w:numPr>
                <w:ilvl w:val="0"/>
                <w:numId w:val="55"/>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By allowing easy sharing of resident information among team members</w:t>
            </w:r>
          </w:p>
          <w:p>
            <w:pPr>
              <w:pStyle w:val="Body A"/>
              <w:numPr>
                <w:ilvl w:val="0"/>
                <w:numId w:val="55"/>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By reducing the need for team meetings</w:t>
            </w:r>
          </w:p>
          <w:p>
            <w:pPr>
              <w:pStyle w:val="Body A"/>
              <w:numPr>
                <w:ilvl w:val="0"/>
                <w:numId w:val="55"/>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By focusing solely on administrative tasks</w:t>
            </w:r>
          </w:p>
        </w:tc>
      </w:tr>
    </w:tbl>
    <w:p>
      <w:pPr>
        <w:pStyle w:val="Body A"/>
        <w:widowControl w:val="0"/>
        <w:spacing w:line="240" w:lineRule="auto"/>
        <w:ind w:left="108" w:hanging="108"/>
        <w:rPr>
          <w:lang w:val="en-US"/>
        </w:rPr>
      </w:pPr>
    </w:p>
    <w:p>
      <w:pPr>
        <w:pStyle w:val="Body A"/>
        <w:widowControl w:val="0"/>
        <w:spacing w:line="240" w:lineRule="auto"/>
        <w:rPr>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lang w:val="en-US"/>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49</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is a benefit of continuous professional development for aged care workers?</w:t>
            </w:r>
          </w:p>
          <w:p>
            <w:pPr>
              <w:pStyle w:val="Body A"/>
              <w:numPr>
                <w:ilvl w:val="0"/>
                <w:numId w:val="56"/>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To promote individual preferences over team goals</w:t>
            </w:r>
          </w:p>
          <w:p>
            <w:pPr>
              <w:pStyle w:val="Body A"/>
              <w:numPr>
                <w:ilvl w:val="0"/>
                <w:numId w:val="56"/>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To focus solely on personal career advancement</w:t>
            </w:r>
          </w:p>
          <w:p>
            <w:pPr>
              <w:pStyle w:val="Body A"/>
              <w:numPr>
                <w:ilvl w:val="0"/>
                <w:numId w:val="56"/>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To enhance teamwork and understanding of each other's roles</w:t>
            </w:r>
          </w:p>
          <w:p>
            <w:pPr>
              <w:pStyle w:val="Body A"/>
              <w:numPr>
                <w:ilvl w:val="0"/>
                <w:numId w:val="56"/>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To reduce the importance of interdisciplinary collaboration</w:t>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50</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Normal (Web)"/>
              <w:spacing w:before="120" w:after="120"/>
              <w:rPr>
                <w:rFonts w:ascii="Calibri" w:cs="Calibri" w:hAnsi="Calibri" w:eastAsia="Calibri"/>
                <w:shd w:val="nil" w:color="auto" w:fill="auto"/>
              </w:rPr>
            </w:pPr>
            <w:r>
              <w:rPr>
                <w:rFonts w:ascii="Calibri" w:hAnsi="Calibri"/>
                <w:b w:val="1"/>
                <w:bCs w:val="1"/>
                <w:shd w:val="nil" w:color="auto" w:fill="auto"/>
                <w:rtl w:val="0"/>
                <w:lang w:val="en-US"/>
              </w:rPr>
              <w:t>What is one of the primary benefits of Electronic Health Records (EHRs) in aged care?</w:t>
            </w:r>
          </w:p>
          <w:p>
            <w:pPr>
              <w:pStyle w:val="Normal (Web)"/>
              <w:numPr>
                <w:ilvl w:val="0"/>
                <w:numId w:val="57"/>
              </w:numPr>
              <w:bidi w:val="0"/>
              <w:spacing w:before="120" w:after="120"/>
              <w:ind w:right="0"/>
              <w:jc w:val="left"/>
              <w:rPr>
                <w:rFonts w:ascii="Calibri" w:hAnsi="Calibri"/>
                <w:rtl w:val="0"/>
                <w:lang w:val="en-US"/>
              </w:rPr>
            </w:pPr>
            <w:r>
              <w:rPr>
                <w:rFonts w:ascii="Calibri" w:hAnsi="Calibri"/>
                <w:shd w:val="nil" w:color="auto" w:fill="auto"/>
                <w:rtl w:val="0"/>
                <w:lang w:val="en-US"/>
              </w:rPr>
              <w:t>They reduce the need for human caregivers</w:t>
            </w:r>
          </w:p>
          <w:p>
            <w:pPr>
              <w:pStyle w:val="Normal (Web)"/>
              <w:numPr>
                <w:ilvl w:val="0"/>
                <w:numId w:val="57"/>
              </w:numPr>
              <w:bidi w:val="0"/>
              <w:spacing w:before="120" w:after="120"/>
              <w:ind w:right="0"/>
              <w:jc w:val="left"/>
              <w:rPr>
                <w:rFonts w:ascii="Calibri" w:hAnsi="Calibri"/>
                <w:shd w:val="clear" w:color="auto" w:fill="ffff00"/>
                <w:rtl w:val="0"/>
                <w:lang w:val="en-US"/>
              </w:rPr>
            </w:pPr>
            <w:r>
              <w:rPr>
                <w:rFonts w:ascii="Calibri" w:hAnsi="Calibri"/>
                <w:shd w:val="clear" w:color="auto" w:fill="ffff00"/>
                <w:rtl w:val="0"/>
                <w:lang w:val="en-US"/>
              </w:rPr>
              <w:t>They provide a comprehensive view of a resident's health history</w:t>
            </w:r>
          </w:p>
          <w:p>
            <w:pPr>
              <w:pStyle w:val="Normal (Web)"/>
              <w:numPr>
                <w:ilvl w:val="0"/>
                <w:numId w:val="57"/>
              </w:numPr>
              <w:bidi w:val="0"/>
              <w:spacing w:before="120" w:after="120"/>
              <w:ind w:right="0"/>
              <w:jc w:val="left"/>
              <w:rPr>
                <w:rFonts w:ascii="Calibri" w:hAnsi="Calibri"/>
                <w:rtl w:val="0"/>
                <w:lang w:val="en-US"/>
              </w:rPr>
            </w:pPr>
            <w:r>
              <w:rPr>
                <w:rFonts w:ascii="Calibri" w:hAnsi="Calibri"/>
                <w:shd w:val="nil" w:color="auto" w:fill="auto"/>
                <w:rtl w:val="0"/>
                <w:lang w:val="en-US"/>
              </w:rPr>
              <w:t>They eliminate the need for any medical documentation</w:t>
            </w:r>
          </w:p>
          <w:p>
            <w:pPr>
              <w:pStyle w:val="Normal (Web)"/>
              <w:numPr>
                <w:ilvl w:val="0"/>
                <w:numId w:val="57"/>
              </w:numPr>
              <w:bidi w:val="0"/>
              <w:spacing w:before="120" w:after="120"/>
              <w:ind w:right="0"/>
              <w:jc w:val="left"/>
              <w:rPr>
                <w:rFonts w:ascii="Calibri" w:hAnsi="Calibri"/>
                <w:rtl w:val="0"/>
                <w:lang w:val="en-US"/>
              </w:rPr>
            </w:pPr>
            <w:r>
              <w:rPr>
                <w:rFonts w:ascii="Calibri" w:hAnsi="Calibri"/>
                <w:shd w:val="nil" w:color="auto" w:fill="auto"/>
                <w:rtl w:val="0"/>
                <w:lang w:val="en-US"/>
              </w:rPr>
              <w:t>They replace traditional healthcare professionals</w:t>
            </w:r>
          </w:p>
        </w:tc>
      </w:tr>
    </w:tbl>
    <w:p>
      <w:pPr>
        <w:pStyle w:val="Body A"/>
        <w:widowControl w:val="0"/>
        <w:spacing w:line="240" w:lineRule="auto"/>
        <w:ind w:left="108" w:hanging="108"/>
        <w:rPr>
          <w:lang w:val="en-US"/>
        </w:rPr>
      </w:pPr>
    </w:p>
    <w:p>
      <w:pPr>
        <w:pStyle w:val="Body A"/>
        <w:widowControl w:val="0"/>
        <w:spacing w:line="240" w:lineRule="auto"/>
        <w:rPr>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51</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Why are telehealth services particularly important in remote and rural areas of Australia?</w:t>
            </w:r>
          </w:p>
          <w:p>
            <w:pPr>
              <w:pStyle w:val="Body A"/>
              <w:numPr>
                <w:ilvl w:val="0"/>
                <w:numId w:val="58"/>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They allow residents to consult with healthcare professionals via video conferencing</w:t>
            </w:r>
          </w:p>
          <w:p>
            <w:pPr>
              <w:pStyle w:val="Body A"/>
              <w:numPr>
                <w:ilvl w:val="0"/>
                <w:numId w:val="58"/>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They eliminate the need for any medical consultations</w:t>
            </w:r>
          </w:p>
          <w:p>
            <w:pPr>
              <w:pStyle w:val="Body A"/>
              <w:numPr>
                <w:ilvl w:val="0"/>
                <w:numId w:val="58"/>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They replace the need for physical exercise</w:t>
            </w:r>
          </w:p>
          <w:p>
            <w:pPr>
              <w:pStyle w:val="Body A"/>
              <w:numPr>
                <w:ilvl w:val="0"/>
                <w:numId w:val="58"/>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They provide entertainment for residents</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lang w:val="en-US"/>
        </w:rPr>
      </w:pPr>
    </w:p>
    <w:p>
      <w:pPr>
        <w:pStyle w:val="Body A"/>
      </w:pPr>
      <w:r>
        <w:rPr>
          <w:rFonts w:ascii="Arial Unicode MS" w:cs="Arial Unicode MS" w:hAnsi="Arial Unicode MS" w:eastAsia="Arial Unicode MS"/>
          <w:b w:val="0"/>
          <w:bCs w:val="0"/>
          <w:i w:val="0"/>
          <w:iCs w:val="0"/>
          <w:lang w:val="en-US"/>
        </w:rPr>
        <w:br w:type="page"/>
      </w:r>
    </w:p>
    <w:p>
      <w:pPr>
        <w:pStyle w:val="Body A"/>
        <w:rPr>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52</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is the primary function of advanced monitoring technologies in aged care?</w:t>
            </w:r>
          </w:p>
          <w:p>
            <w:pPr>
              <w:pStyle w:val="Body A"/>
              <w:numPr>
                <w:ilvl w:val="0"/>
                <w:numId w:val="59"/>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To replace human caregivers</w:t>
            </w:r>
          </w:p>
          <w:p>
            <w:pPr>
              <w:pStyle w:val="Body A"/>
              <w:numPr>
                <w:ilvl w:val="0"/>
                <w:numId w:val="59"/>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To entertain residents</w:t>
            </w:r>
          </w:p>
          <w:p>
            <w:pPr>
              <w:pStyle w:val="Body A"/>
              <w:numPr>
                <w:ilvl w:val="0"/>
                <w:numId w:val="59"/>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To enhance resident safety by alerting staff to potential issues</w:t>
            </w:r>
          </w:p>
          <w:p>
            <w:pPr>
              <w:pStyle w:val="Body A"/>
              <w:numPr>
                <w:ilvl w:val="0"/>
                <w:numId w:val="59"/>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To manage administrative tasks</w:t>
            </w:r>
          </w:p>
        </w:tc>
      </w:tr>
    </w:tbl>
    <w:p>
      <w:pPr>
        <w:pStyle w:val="Body A"/>
        <w:widowControl w:val="0"/>
        <w:spacing w:line="240" w:lineRule="auto"/>
        <w:ind w:left="108" w:hanging="108"/>
        <w:rPr>
          <w:lang w:val="en-US"/>
        </w:rPr>
      </w:pPr>
    </w:p>
    <w:p>
      <w:pPr>
        <w:pStyle w:val="Body A"/>
        <w:widowControl w:val="0"/>
        <w:spacing w:line="240" w:lineRule="auto"/>
        <w:rPr>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53</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is essential for the successful implementation of digital technologies in aged care?</w:t>
            </w:r>
          </w:p>
          <w:p>
            <w:pPr>
              <w:pStyle w:val="Body A"/>
              <w:numPr>
                <w:ilvl w:val="0"/>
                <w:numId w:val="60"/>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Reducing the use of technology altogether</w:t>
            </w:r>
          </w:p>
          <w:p>
            <w:pPr>
              <w:pStyle w:val="Body A"/>
              <w:numPr>
                <w:ilvl w:val="0"/>
                <w:numId w:val="60"/>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Replacing traditional care methods entirely</w:t>
            </w:r>
          </w:p>
          <w:p>
            <w:pPr>
              <w:pStyle w:val="Body A"/>
              <w:numPr>
                <w:ilvl w:val="0"/>
                <w:numId w:val="60"/>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Avoiding investment in new technologies</w:t>
            </w:r>
          </w:p>
          <w:p>
            <w:pPr>
              <w:pStyle w:val="Body A"/>
              <w:numPr>
                <w:ilvl w:val="0"/>
                <w:numId w:val="60"/>
              </w:numPr>
              <w:bidi w:val="0"/>
              <w:spacing w:before="120" w:after="120" w:line="240" w:lineRule="auto"/>
              <w:ind w:right="0"/>
              <w:jc w:val="left"/>
              <w:rPr>
                <w:rFonts w:ascii="Calibri" w:hAnsi="Calibri"/>
                <w:rtl w:val="0"/>
                <w:lang w:val="en-US"/>
              </w:rPr>
            </w:pPr>
            <w:r>
              <w:rPr>
                <w:rFonts w:ascii="Calibri" w:hAnsi="Calibri"/>
                <w:shd w:val="clear" w:color="auto" w:fill="ffff00"/>
                <w:rtl w:val="0"/>
                <w:lang w:val="en-US"/>
              </w:rPr>
              <w:t>Adequate training and digital literacy among staff</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54</w:t>
            </w:r>
          </w:p>
        </w:tc>
      </w:tr>
      <w:tr>
        <w:tblPrEx>
          <w:shd w:val="clear" w:color="auto" w:fill="ced7e7"/>
        </w:tblPrEx>
        <w:trPr>
          <w:trHeight w:val="22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Why must aged care facilities adhere to data protection laws with the adoption of digital technologies?</w:t>
            </w:r>
          </w:p>
          <w:p>
            <w:pPr>
              <w:pStyle w:val="Body A"/>
              <w:numPr>
                <w:ilvl w:val="0"/>
                <w:numId w:val="61"/>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To reduce the need for staff training</w:t>
            </w:r>
          </w:p>
          <w:p>
            <w:pPr>
              <w:pStyle w:val="Body A"/>
              <w:numPr>
                <w:ilvl w:val="0"/>
                <w:numId w:val="61"/>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To ensure the security and privacy of resident information</w:t>
            </w:r>
          </w:p>
          <w:p>
            <w:pPr>
              <w:pStyle w:val="Body A"/>
              <w:numPr>
                <w:ilvl w:val="0"/>
                <w:numId w:val="61"/>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To eliminate the need for paper records</w:t>
            </w:r>
          </w:p>
          <w:p>
            <w:pPr>
              <w:pStyle w:val="Body A"/>
              <w:numPr>
                <w:ilvl w:val="0"/>
                <w:numId w:val="61"/>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To provide entertainment for residents</w:t>
            </w:r>
          </w:p>
        </w:tc>
      </w:tr>
    </w:tbl>
    <w:p>
      <w:pPr>
        <w:pStyle w:val="Body A"/>
        <w:widowControl w:val="0"/>
        <w:spacing w:line="240" w:lineRule="auto"/>
        <w:ind w:left="108" w:hanging="108"/>
        <w:rPr>
          <w:lang w:val="en-US"/>
        </w:rPr>
      </w:pPr>
    </w:p>
    <w:p>
      <w:pPr>
        <w:pStyle w:val="Body A"/>
        <w:widowControl w:val="0"/>
        <w:spacing w:line="240" w:lineRule="auto"/>
        <w:rPr>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lang w:val="en-US"/>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55</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does person-centred care focus on in the aged care context?</w:t>
            </w:r>
          </w:p>
          <w:p>
            <w:pPr>
              <w:pStyle w:val="Body A"/>
              <w:numPr>
                <w:ilvl w:val="0"/>
                <w:numId w:val="62"/>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Treating the person as a case</w:t>
            </w:r>
          </w:p>
          <w:p>
            <w:pPr>
              <w:pStyle w:val="Body A"/>
              <w:numPr>
                <w:ilvl w:val="0"/>
                <w:numId w:val="62"/>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Putting the person at the centre of their care</w:t>
            </w:r>
          </w:p>
          <w:p>
            <w:pPr>
              <w:pStyle w:val="Body A"/>
              <w:numPr>
                <w:ilvl w:val="0"/>
                <w:numId w:val="62"/>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Focusing solely on medical treatments</w:t>
            </w:r>
          </w:p>
          <w:p>
            <w:pPr>
              <w:pStyle w:val="Body A"/>
              <w:numPr>
                <w:ilvl w:val="0"/>
                <w:numId w:val="62"/>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Ignoring the person's needs and wishes</w:t>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56</w:t>
            </w:r>
          </w:p>
        </w:tc>
      </w:tr>
      <w:tr>
        <w:tblPrEx>
          <w:shd w:val="clear" w:color="auto" w:fill="ced7e7"/>
        </w:tblPrEx>
        <w:trPr>
          <w:trHeight w:val="25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is the difference between 'care' and 'support' in aged care?</w:t>
            </w:r>
          </w:p>
          <w:p>
            <w:pPr>
              <w:pStyle w:val="Body A"/>
              <w:numPr>
                <w:ilvl w:val="0"/>
                <w:numId w:val="63"/>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Care means doing things for the person; support means encouraging them to do something for themselves</w:t>
            </w:r>
          </w:p>
          <w:p>
            <w:pPr>
              <w:pStyle w:val="Body A"/>
              <w:numPr>
                <w:ilvl w:val="0"/>
                <w:numId w:val="63"/>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Care means ignoring the person's preferences; support means making all decisions for the person</w:t>
            </w:r>
          </w:p>
          <w:p>
            <w:pPr>
              <w:pStyle w:val="Body A"/>
              <w:numPr>
                <w:ilvl w:val="0"/>
                <w:numId w:val="63"/>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Care and support are used interchangeably without distinction</w:t>
            </w:r>
          </w:p>
          <w:p>
            <w:pPr>
              <w:pStyle w:val="Body A"/>
              <w:numPr>
                <w:ilvl w:val="0"/>
                <w:numId w:val="63"/>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Care means focusing only on medical needs; support means ignoring medical needs</w:t>
            </w:r>
          </w:p>
        </w:tc>
      </w:tr>
    </w:tbl>
    <w:p>
      <w:pPr>
        <w:pStyle w:val="Body A"/>
        <w:widowControl w:val="0"/>
        <w:spacing w:line="240" w:lineRule="auto"/>
        <w:ind w:left="108" w:hanging="108"/>
        <w:rPr>
          <w:lang w:val="en-US"/>
        </w:rPr>
      </w:pPr>
    </w:p>
    <w:p>
      <w:pPr>
        <w:pStyle w:val="Body A"/>
        <w:widowControl w:val="0"/>
        <w:spacing w:line="240" w:lineRule="auto"/>
        <w:rPr>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57</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is social role valorisation in the context of aged care?</w:t>
            </w:r>
          </w:p>
          <w:p>
            <w:pPr>
              <w:pStyle w:val="Body A"/>
              <w:numPr>
                <w:ilvl w:val="0"/>
                <w:numId w:val="64"/>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Assigning lower value to older people</w:t>
            </w:r>
          </w:p>
          <w:p>
            <w:pPr>
              <w:pStyle w:val="Body A"/>
              <w:numPr>
                <w:ilvl w:val="0"/>
                <w:numId w:val="64"/>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Segregating older people from the community</w:t>
            </w:r>
          </w:p>
          <w:p>
            <w:pPr>
              <w:pStyle w:val="Body A"/>
              <w:numPr>
                <w:ilvl w:val="0"/>
                <w:numId w:val="64"/>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Ignoring the social roles of older people Assigning higher value to certain roles in society</w:t>
            </w:r>
          </w:p>
          <w:p>
            <w:pPr>
              <w:pStyle w:val="Body A"/>
              <w:numPr>
                <w:ilvl w:val="0"/>
                <w:numId w:val="64"/>
              </w:numPr>
              <w:bidi w:val="0"/>
              <w:spacing w:before="120" w:after="120" w:line="240" w:lineRule="auto"/>
              <w:ind w:right="0"/>
              <w:jc w:val="left"/>
              <w:rPr>
                <w:rFonts w:ascii="Calibri" w:hAnsi="Calibri"/>
                <w:rtl w:val="0"/>
                <w:lang w:val="en-US"/>
              </w:rPr>
            </w:pPr>
            <w:r>
              <w:rPr>
                <w:rFonts w:ascii="Calibri" w:hAnsi="Calibri"/>
                <w:shd w:val="clear" w:color="auto" w:fill="ffff00"/>
                <w:rtl w:val="0"/>
                <w:lang w:val="en-US"/>
              </w:rPr>
              <w:t>Assigning higher value to certain roles in society</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lang w:val="en-US"/>
        </w:rPr>
      </w:pPr>
    </w:p>
    <w:p>
      <w:pPr>
        <w:pStyle w:val="Body A"/>
      </w:pPr>
      <w:r>
        <w:rPr>
          <w:rFonts w:ascii="Arial Unicode MS" w:cs="Arial Unicode MS" w:hAnsi="Arial Unicode MS" w:eastAsia="Arial Unicode MS"/>
          <w:b w:val="0"/>
          <w:bCs w:val="0"/>
          <w:i w:val="0"/>
          <w:iCs w:val="0"/>
          <w:lang w:val="en-US"/>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58</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is the key aspect of psychosocial disability?</w:t>
            </w:r>
          </w:p>
          <w:p>
            <w:pPr>
              <w:pStyle w:val="Body A"/>
              <w:numPr>
                <w:ilvl w:val="0"/>
                <w:numId w:val="65"/>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It is a diagnosis of mental illness</w:t>
            </w:r>
          </w:p>
          <w:p>
            <w:pPr>
              <w:pStyle w:val="Body A"/>
              <w:numPr>
                <w:ilvl w:val="0"/>
                <w:numId w:val="65"/>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It is the impact of mental illness on social life and daily functioning</w:t>
            </w:r>
          </w:p>
          <w:p>
            <w:pPr>
              <w:pStyle w:val="Body A"/>
              <w:numPr>
                <w:ilvl w:val="0"/>
                <w:numId w:val="65"/>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It is unrelated to mental health conditions</w:t>
            </w:r>
          </w:p>
          <w:p>
            <w:pPr>
              <w:pStyle w:val="Body A"/>
              <w:numPr>
                <w:ilvl w:val="0"/>
                <w:numId w:val="65"/>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It affects only physical abilities</w:t>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59</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Why is understanding the episodic nature of psychosocial disability important?</w:t>
            </w:r>
          </w:p>
          <w:p>
            <w:pPr>
              <w:pStyle w:val="Body A"/>
              <w:numPr>
                <w:ilvl w:val="0"/>
                <w:numId w:val="66"/>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To provide consistent support as the condition varies in intensity and duration</w:t>
            </w:r>
          </w:p>
          <w:p>
            <w:pPr>
              <w:pStyle w:val="Body A"/>
              <w:numPr>
                <w:ilvl w:val="0"/>
                <w:numId w:val="66"/>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To ignore the person's changing needs</w:t>
            </w:r>
          </w:p>
          <w:p>
            <w:pPr>
              <w:pStyle w:val="Body A"/>
              <w:numPr>
                <w:ilvl w:val="0"/>
                <w:numId w:val="66"/>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To assume the condition remains constant</w:t>
            </w:r>
          </w:p>
          <w:p>
            <w:pPr>
              <w:pStyle w:val="Body A"/>
              <w:numPr>
                <w:ilvl w:val="0"/>
                <w:numId w:val="66"/>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To avoid seeking additional support services</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60</w:t>
            </w:r>
          </w:p>
        </w:tc>
      </w:tr>
      <w:tr>
        <w:tblPrEx>
          <w:shd w:val="clear" w:color="auto" w:fill="ced7e7"/>
        </w:tblPrEx>
        <w:trPr>
          <w:trHeight w:val="22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Which professionals are involved in managing support services for older people with psychosocial disability?</w:t>
            </w:r>
          </w:p>
          <w:p>
            <w:pPr>
              <w:pStyle w:val="Body A"/>
              <w:numPr>
                <w:ilvl w:val="0"/>
                <w:numId w:val="67"/>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Only general practitioners</w:t>
            </w:r>
          </w:p>
          <w:p>
            <w:pPr>
              <w:pStyle w:val="Body A"/>
              <w:numPr>
                <w:ilvl w:val="0"/>
                <w:numId w:val="67"/>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Only mental health practitioners</w:t>
            </w:r>
          </w:p>
          <w:p>
            <w:pPr>
              <w:pStyle w:val="Body A"/>
              <w:numPr>
                <w:ilvl w:val="0"/>
                <w:numId w:val="67"/>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General practitioners, mental health practitioners, and occupational therapists</w:t>
            </w:r>
          </w:p>
          <w:p>
            <w:pPr>
              <w:pStyle w:val="Body A"/>
              <w:numPr>
                <w:ilvl w:val="0"/>
                <w:numId w:val="67"/>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Only administrative staff</w:t>
            </w:r>
          </w:p>
        </w:tc>
      </w:tr>
    </w:tbl>
    <w:p>
      <w:pPr>
        <w:pStyle w:val="Body A"/>
        <w:widowControl w:val="0"/>
        <w:spacing w:line="240" w:lineRule="auto"/>
        <w:ind w:left="108" w:hanging="108"/>
        <w:rPr>
          <w:lang w:val="en-US"/>
        </w:rPr>
      </w:pPr>
    </w:p>
    <w:p>
      <w:pPr>
        <w:pStyle w:val="Body A"/>
        <w:widowControl w:val="0"/>
        <w:spacing w:line="240" w:lineRule="auto"/>
        <w:rPr>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lang w:val="en-US"/>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61</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is the role of empowerment in aged care?</w:t>
            </w:r>
          </w:p>
          <w:p>
            <w:pPr>
              <w:pStyle w:val="Body A"/>
              <w:numPr>
                <w:ilvl w:val="0"/>
                <w:numId w:val="68"/>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To make decisions for older people</w:t>
            </w:r>
          </w:p>
          <w:p>
            <w:pPr>
              <w:pStyle w:val="Body A"/>
              <w:numPr>
                <w:ilvl w:val="0"/>
                <w:numId w:val="68"/>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To encourage older people to make their own choices and decisions</w:t>
            </w:r>
          </w:p>
          <w:p>
            <w:pPr>
              <w:pStyle w:val="Body A"/>
              <w:numPr>
                <w:ilvl w:val="0"/>
                <w:numId w:val="68"/>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To ignore the preferences of older people</w:t>
            </w:r>
          </w:p>
          <w:p>
            <w:pPr>
              <w:pStyle w:val="Body A"/>
              <w:numPr>
                <w:ilvl w:val="0"/>
                <w:numId w:val="68"/>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To enforce strict rules and guidelines without input</w:t>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62</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is one of the challenges older people with psychosocial disability face?</w:t>
            </w:r>
          </w:p>
          <w:p>
            <w:pPr>
              <w:pStyle w:val="Body A"/>
              <w:numPr>
                <w:ilvl w:val="0"/>
                <w:numId w:val="69"/>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They struggle to interact with others and communicate their needs</w:t>
            </w:r>
          </w:p>
          <w:p>
            <w:pPr>
              <w:pStyle w:val="Body A"/>
              <w:numPr>
                <w:ilvl w:val="0"/>
                <w:numId w:val="69"/>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They have no issues with daily tasks</w:t>
            </w:r>
          </w:p>
          <w:p>
            <w:pPr>
              <w:pStyle w:val="Body A"/>
              <w:numPr>
                <w:ilvl w:val="0"/>
                <w:numId w:val="69"/>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They have no trouble accepting constructive feedback</w:t>
            </w:r>
          </w:p>
          <w:p>
            <w:pPr>
              <w:pStyle w:val="Body A"/>
              <w:numPr>
                <w:ilvl w:val="0"/>
                <w:numId w:val="69"/>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They have exceptional organisational skills</w:t>
            </w:r>
          </w:p>
        </w:tc>
      </w:tr>
    </w:tbl>
    <w:p>
      <w:pPr>
        <w:pStyle w:val="Body A"/>
        <w:widowControl w:val="0"/>
        <w:spacing w:line="240" w:lineRule="auto"/>
        <w:ind w:left="108" w:hanging="108"/>
        <w:rPr>
          <w:lang w:val="en-US"/>
        </w:rPr>
      </w:pPr>
    </w:p>
    <w:p>
      <w:pPr>
        <w:pStyle w:val="Body A"/>
        <w:widowControl w:val="0"/>
        <w:spacing w:line="240" w:lineRule="auto"/>
        <w:rPr>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63</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does 'contemporary views on aged care' refer to?</w:t>
            </w:r>
          </w:p>
          <w:p>
            <w:pPr>
              <w:pStyle w:val="Body A"/>
              <w:numPr>
                <w:ilvl w:val="0"/>
                <w:numId w:val="70"/>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Traditional opinions on aged care</w:t>
            </w:r>
          </w:p>
          <w:p>
            <w:pPr>
              <w:pStyle w:val="Body A"/>
              <w:numPr>
                <w:ilvl w:val="0"/>
                <w:numId w:val="70"/>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Present or modern opinions on aged care</w:t>
            </w:r>
          </w:p>
          <w:p>
            <w:pPr>
              <w:pStyle w:val="Body A"/>
              <w:numPr>
                <w:ilvl w:val="0"/>
                <w:numId w:val="70"/>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Ignoring advancements in aged care</w:t>
            </w:r>
          </w:p>
          <w:p>
            <w:pPr>
              <w:pStyle w:val="Body A"/>
              <w:numPr>
                <w:ilvl w:val="0"/>
                <w:numId w:val="70"/>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Focusing only on past practices</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lang w:val="en-US"/>
        </w:rPr>
      </w:pPr>
    </w:p>
    <w:p>
      <w:pPr>
        <w:pStyle w:val="Body A"/>
      </w:pPr>
      <w:r>
        <w:rPr>
          <w:rFonts w:ascii="Arial Unicode MS" w:cs="Arial Unicode MS" w:hAnsi="Arial Unicode MS" w:eastAsia="Arial Unicode MS"/>
          <w:b w:val="0"/>
          <w:bCs w:val="0"/>
          <w:i w:val="0"/>
          <w:iCs w:val="0"/>
          <w:lang w:val="en-US"/>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64</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should you be observant of when supporting older people with psychosocial disability?</w:t>
            </w:r>
          </w:p>
          <w:p>
            <w:pPr>
              <w:pStyle w:val="Body A"/>
              <w:numPr>
                <w:ilvl w:val="0"/>
                <w:numId w:val="71"/>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Only their medical needs</w:t>
            </w:r>
          </w:p>
          <w:p>
            <w:pPr>
              <w:pStyle w:val="Body A"/>
              <w:numPr>
                <w:ilvl w:val="0"/>
                <w:numId w:val="71"/>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Only their physical environment</w:t>
            </w:r>
          </w:p>
          <w:p>
            <w:pPr>
              <w:pStyle w:val="Body A"/>
              <w:numPr>
                <w:ilvl w:val="0"/>
                <w:numId w:val="71"/>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Their facial expressions and body movements to attend to their needs</w:t>
            </w:r>
          </w:p>
          <w:p>
            <w:pPr>
              <w:pStyle w:val="Body A"/>
              <w:numPr>
                <w:ilvl w:val="0"/>
                <w:numId w:val="71"/>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Ignoring their emotional state</w:t>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65</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does informed consent mean in aged care?</w:t>
            </w:r>
          </w:p>
          <w:p>
            <w:pPr>
              <w:pStyle w:val="Body A"/>
              <w:numPr>
                <w:ilvl w:val="0"/>
                <w:numId w:val="72"/>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The person agrees without understanding the implications</w:t>
            </w:r>
          </w:p>
          <w:p>
            <w:pPr>
              <w:pStyle w:val="Body A"/>
              <w:numPr>
                <w:ilvl w:val="0"/>
                <w:numId w:val="72"/>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The person has all the knowledge needed to make a good decision</w:t>
            </w:r>
          </w:p>
          <w:p>
            <w:pPr>
              <w:pStyle w:val="Body A"/>
              <w:numPr>
                <w:ilvl w:val="0"/>
                <w:numId w:val="72"/>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Consent given only in emergencies</w:t>
            </w:r>
          </w:p>
          <w:p>
            <w:pPr>
              <w:pStyle w:val="Body A"/>
              <w:numPr>
                <w:ilvl w:val="0"/>
                <w:numId w:val="72"/>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Consent that is not required to be obtained</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66</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must be ensured in any situation where consent is required?</w:t>
            </w:r>
          </w:p>
          <w:p>
            <w:pPr>
              <w:pStyle w:val="Body A"/>
              <w:numPr>
                <w:ilvl w:val="0"/>
                <w:numId w:val="73"/>
              </w:numPr>
              <w:bidi w:val="0"/>
              <w:spacing w:before="120" w:after="120" w:line="240" w:lineRule="auto"/>
              <w:ind w:right="0"/>
              <w:jc w:val="left"/>
              <w:rPr>
                <w:rFonts w:ascii="Calibri" w:hAnsi="Calibri"/>
                <w:shd w:val="clear" w:color="auto" w:fill="ffff00"/>
                <w:rtl w:val="0"/>
                <w:lang w:val="en-US"/>
              </w:rPr>
            </w:pPr>
            <w:r>
              <w:rPr>
                <w:rFonts w:ascii="Calibri" w:hAnsi="Calibri"/>
                <w:shd w:val="clear" w:color="auto" w:fill="ffff00"/>
                <w:rtl w:val="0"/>
                <w:lang w:val="en-US"/>
              </w:rPr>
              <w:t>Consent is given freely, continuously, clearly, and informed</w:t>
            </w:r>
          </w:p>
          <w:p>
            <w:pPr>
              <w:pStyle w:val="Body A"/>
              <w:numPr>
                <w:ilvl w:val="0"/>
                <w:numId w:val="73"/>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Consent is only verbal</w:t>
            </w:r>
          </w:p>
          <w:p>
            <w:pPr>
              <w:pStyle w:val="Body A"/>
              <w:numPr>
                <w:ilvl w:val="0"/>
                <w:numId w:val="73"/>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Consent is given once and never needs to be repeated</w:t>
            </w:r>
          </w:p>
          <w:p>
            <w:pPr>
              <w:pStyle w:val="Body A"/>
              <w:numPr>
                <w:ilvl w:val="0"/>
                <w:numId w:val="73"/>
              </w:numPr>
              <w:bidi w:val="0"/>
              <w:spacing w:before="120" w:after="120" w:line="240" w:lineRule="auto"/>
              <w:ind w:right="0"/>
              <w:jc w:val="left"/>
              <w:rPr>
                <w:rFonts w:ascii="Calibri" w:hAnsi="Calibri"/>
                <w:rtl w:val="0"/>
                <w:lang w:val="en-US"/>
              </w:rPr>
            </w:pPr>
            <w:r>
              <w:rPr>
                <w:rFonts w:ascii="Calibri" w:hAnsi="Calibri"/>
                <w:shd w:val="nil" w:color="auto" w:fill="auto"/>
                <w:rtl w:val="0"/>
                <w:lang w:val="en-US"/>
              </w:rPr>
              <w:t>Consent is only necessary for medical procedures</w:t>
            </w:r>
          </w:p>
        </w:tc>
      </w:tr>
    </w:tbl>
    <w:p>
      <w:pPr>
        <w:pStyle w:val="Body A"/>
        <w:widowControl w:val="0"/>
        <w:spacing w:line="240" w:lineRule="auto"/>
        <w:ind w:left="108" w:hanging="108"/>
        <w:rPr>
          <w:lang w:val="en-US"/>
        </w:rPr>
      </w:pPr>
    </w:p>
    <w:p>
      <w:pPr>
        <w:pStyle w:val="Body A"/>
        <w:widowControl w:val="0"/>
        <w:spacing w:line="240" w:lineRule="auto"/>
        <w:rPr>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p>
      <w:pPr>
        <w:pStyle w:val="Body A"/>
      </w:pPr>
      <w:r>
        <w:rPr>
          <w:rFonts w:ascii="Arial Unicode MS" w:cs="Arial Unicode MS" w:hAnsi="Arial Unicode MS" w:eastAsia="Arial Unicode MS"/>
          <w:b w:val="0"/>
          <w:bCs w:val="0"/>
          <w:i w:val="0"/>
          <w:iCs w:val="0"/>
          <w:lang w:val="en-US"/>
        </w:rPr>
        <w:br w:type="page"/>
      </w: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67</w:t>
            </w:r>
          </w:p>
        </w:tc>
      </w:tr>
      <w:tr>
        <w:tblPrEx>
          <w:shd w:val="clear" w:color="auto" w:fill="ced7e7"/>
        </w:tblPrEx>
        <w:trPr>
          <w:trHeight w:val="28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is the difference between informed and uninformed consent?</w:t>
            </w:r>
          </w:p>
          <w:p>
            <w:pPr>
              <w:pStyle w:val="List Paragraph"/>
              <w:numPr>
                <w:ilvl w:val="0"/>
                <w:numId w:val="74"/>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Informed consent means the person has complete and correct information; uninformed consent means the person has incomplete or incorrect information</w:t>
            </w:r>
          </w:p>
          <w:p>
            <w:pPr>
              <w:pStyle w:val="List Paragraph"/>
              <w:numPr>
                <w:ilvl w:val="0"/>
                <w:numId w:val="7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Informed consent is always given by a family member; uninformed consent is always given by the individual</w:t>
            </w:r>
          </w:p>
          <w:p>
            <w:pPr>
              <w:pStyle w:val="List Paragraph"/>
              <w:numPr>
                <w:ilvl w:val="0"/>
                <w:numId w:val="7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Informed consent is only required for legal matters; uninformed consent is for medical matters</w:t>
            </w:r>
          </w:p>
          <w:p>
            <w:pPr>
              <w:pStyle w:val="List Paragraph"/>
              <w:numPr>
                <w:ilvl w:val="0"/>
                <w:numId w:val="74"/>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There is no difference between informed and uninformed consent</w:t>
            </w:r>
          </w:p>
        </w:tc>
      </w:tr>
    </w:tbl>
    <w:p>
      <w:pPr>
        <w:pStyle w:val="Body A"/>
        <w:widowControl w:val="0"/>
        <w:spacing w:line="240" w:lineRule="auto"/>
        <w:ind w:left="108" w:hanging="108"/>
        <w:rPr>
          <w:rFonts w:ascii="Arial Unicode MS" w:cs="Arial Unicode MS" w:hAnsi="Arial Unicode MS" w:eastAsia="Arial Unicode MS"/>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68</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When can restrictive practices be used according to the Quality of Care Principles 2014?</w:t>
            </w:r>
          </w:p>
          <w:p>
            <w:pPr>
              <w:pStyle w:val="List Paragraph"/>
              <w:numPr>
                <w:ilvl w:val="0"/>
                <w:numId w:val="7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Anytime without any consideration</w:t>
            </w:r>
          </w:p>
          <w:p>
            <w:pPr>
              <w:pStyle w:val="List Paragraph"/>
              <w:numPr>
                <w:ilvl w:val="0"/>
                <w:numId w:val="75"/>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Only when all other means to prevent harm have been tried and consent has been given</w:t>
            </w:r>
          </w:p>
          <w:p>
            <w:pPr>
              <w:pStyle w:val="List Paragraph"/>
              <w:numPr>
                <w:ilvl w:val="0"/>
                <w:numId w:val="7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Only in non-emergency situations</w:t>
            </w:r>
          </w:p>
          <w:p>
            <w:pPr>
              <w:pStyle w:val="List Paragraph"/>
              <w:numPr>
                <w:ilvl w:val="0"/>
                <w:numId w:val="75"/>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Without the need for any consent</w:t>
            </w:r>
          </w:p>
        </w:tc>
      </w:tr>
    </w:tbl>
    <w:p>
      <w:pPr>
        <w:pStyle w:val="Body A"/>
        <w:widowControl w:val="0"/>
        <w:spacing w:line="240" w:lineRule="auto"/>
        <w:ind w:left="108" w:hanging="108"/>
        <w:rPr>
          <w:lang w:val="en-US"/>
        </w:rPr>
      </w:pPr>
    </w:p>
    <w:p>
      <w:pPr>
        <w:pStyle w:val="Body A"/>
        <w:widowControl w:val="0"/>
        <w:spacing w:line="240" w:lineRule="auto"/>
        <w:rPr>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rFonts w:ascii="Calibri" w:cs="Calibri" w:hAnsi="Calibri" w:eastAsia="Calibri"/>
          <w:lang w:val="en-US"/>
        </w:rPr>
      </w:pPr>
    </w:p>
    <w:tbl>
      <w:tblPr>
        <w:tblW w:w="1005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54"/>
      </w:tblGrid>
      <w:tr>
        <w:tblPrEx>
          <w:shd w:val="clear" w:color="auto" w:fill="ced7e7"/>
        </w:tblPrEx>
        <w:trPr>
          <w:trHeight w:val="26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top"/>
          </w:tcPr>
          <w:p>
            <w:pPr>
              <w:pStyle w:val="Body A"/>
            </w:pPr>
            <w:r>
              <w:rPr>
                <w:rFonts w:ascii="Calibri" w:hAnsi="Calibri"/>
                <w:outline w:val="0"/>
                <w:color w:val="ffffff"/>
                <w:u w:color="ffffff"/>
                <w:shd w:val="nil" w:color="auto" w:fill="auto"/>
                <w:rtl w:val="0"/>
                <w:lang w:val="en-US"/>
                <w14:textFill>
                  <w14:solidFill>
                    <w14:srgbClr w14:val="FFFFFF"/>
                  </w14:solidFill>
                </w14:textFill>
              </w:rPr>
              <w:t>Question 69</w:t>
            </w:r>
          </w:p>
        </w:tc>
      </w:tr>
      <w:tr>
        <w:tblPrEx>
          <w:shd w:val="clear" w:color="auto" w:fill="ced7e7"/>
        </w:tblPrEx>
        <w:trPr>
          <w:trHeight w:val="1947" w:hRule="atLeast"/>
        </w:trPr>
        <w:tc>
          <w:tcPr>
            <w:tcW w:type="dxa" w:w="10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120" w:after="120" w:line="240" w:lineRule="auto"/>
              <w:rPr>
                <w:rFonts w:ascii="Calibri" w:cs="Calibri" w:hAnsi="Calibri" w:eastAsia="Calibri"/>
                <w:shd w:val="nil" w:color="auto" w:fill="auto"/>
              </w:rPr>
            </w:pPr>
            <w:r>
              <w:rPr>
                <w:rFonts w:ascii="Calibri" w:hAnsi="Calibri"/>
                <w:b w:val="1"/>
                <w:bCs w:val="1"/>
                <w:shd w:val="nil" w:color="auto" w:fill="auto"/>
                <w:rtl w:val="0"/>
                <w:lang w:val="en-US"/>
              </w:rPr>
              <w:t>What should a caregiver do if consent is not given by a person?</w:t>
            </w:r>
          </w:p>
          <w:p>
            <w:pPr>
              <w:pStyle w:val="List Paragraph"/>
              <w:numPr>
                <w:ilvl w:val="0"/>
                <w:numId w:val="7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Proceed with the task regardless</w:t>
            </w:r>
          </w:p>
          <w:p>
            <w:pPr>
              <w:pStyle w:val="List Paragraph"/>
              <w:numPr>
                <w:ilvl w:val="0"/>
                <w:numId w:val="7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Force the person to agree</w:t>
            </w:r>
          </w:p>
          <w:p>
            <w:pPr>
              <w:pStyle w:val="List Paragraph"/>
              <w:numPr>
                <w:ilvl w:val="0"/>
                <w:numId w:val="76"/>
              </w:numPr>
              <w:bidi w:val="0"/>
              <w:spacing w:before="120" w:after="120" w:line="240" w:lineRule="auto"/>
              <w:ind w:right="0"/>
              <w:jc w:val="both"/>
              <w:rPr>
                <w:rFonts w:ascii="Calibri" w:hAnsi="Calibri"/>
                <w:shd w:val="clear" w:color="auto" w:fill="ffff00"/>
                <w:rtl w:val="0"/>
                <w:lang w:val="en-US"/>
              </w:rPr>
            </w:pPr>
            <w:r>
              <w:rPr>
                <w:rFonts w:ascii="Calibri" w:hAnsi="Calibri"/>
                <w:shd w:val="clear" w:color="auto" w:fill="ffff00"/>
                <w:rtl w:val="0"/>
                <w:lang w:val="en-US"/>
              </w:rPr>
              <w:t>Refer to the organisation</w:t>
            </w:r>
            <w:r>
              <w:rPr>
                <w:rFonts w:ascii="Calibri" w:hAnsi="Calibri" w:hint="default"/>
                <w:shd w:val="clear" w:color="auto" w:fill="ffff00"/>
                <w:rtl w:val="0"/>
                <w:lang w:val="en-US"/>
              </w:rPr>
              <w:t>’</w:t>
            </w:r>
            <w:r>
              <w:rPr>
                <w:rFonts w:ascii="Calibri" w:hAnsi="Calibri"/>
                <w:shd w:val="clear" w:color="auto" w:fill="ffff00"/>
                <w:rtl w:val="0"/>
                <w:lang w:val="en-US"/>
              </w:rPr>
              <w:t>s policies and procedures for alternative actions</w:t>
            </w:r>
          </w:p>
          <w:p>
            <w:pPr>
              <w:pStyle w:val="List Paragraph"/>
              <w:numPr>
                <w:ilvl w:val="0"/>
                <w:numId w:val="76"/>
              </w:numPr>
              <w:bidi w:val="0"/>
              <w:spacing w:before="120" w:after="120" w:line="240" w:lineRule="auto"/>
              <w:ind w:right="0"/>
              <w:jc w:val="both"/>
              <w:rPr>
                <w:rFonts w:ascii="Calibri" w:hAnsi="Calibri"/>
                <w:rtl w:val="0"/>
                <w:lang w:val="en-US"/>
              </w:rPr>
            </w:pPr>
            <w:r>
              <w:rPr>
                <w:rFonts w:ascii="Calibri" w:hAnsi="Calibri"/>
                <w:shd w:val="nil" w:color="auto" w:fill="auto"/>
                <w:rtl w:val="0"/>
                <w:lang w:val="en-US"/>
              </w:rPr>
              <w:t>Ignore the person's decision and continue with the care activities</w:t>
            </w:r>
          </w:p>
        </w:tc>
      </w:tr>
    </w:tbl>
    <w:p>
      <w:pPr>
        <w:pStyle w:val="Body A"/>
        <w:widowControl w:val="0"/>
        <w:spacing w:line="240" w:lineRule="auto"/>
        <w:ind w:left="108" w:hanging="108"/>
        <w:rPr>
          <w:rFonts w:ascii="Calibri" w:cs="Calibri" w:hAnsi="Calibri" w:eastAsia="Calibri"/>
          <w:lang w:val="en-US"/>
        </w:rPr>
      </w:pPr>
    </w:p>
    <w:p>
      <w:pPr>
        <w:pStyle w:val="Body A"/>
        <w:widowControl w:val="0"/>
        <w:spacing w:line="240" w:lineRule="auto"/>
        <w:rPr>
          <w:rFonts w:ascii="Calibri" w:cs="Calibri" w:hAnsi="Calibri" w:eastAsia="Calibri"/>
          <w:lang w:val="en-US"/>
        </w:rPr>
      </w:pPr>
    </w:p>
    <w:p>
      <w:pPr>
        <w:pStyle w:val="Body A"/>
        <w:tabs>
          <w:tab w:val="right" w:pos="1560"/>
          <w:tab w:val="left" w:pos="2127"/>
          <w:tab w:val="right" w:pos="4395"/>
        </w:tabs>
        <w:spacing w:after="0" w:line="240" w:lineRule="auto"/>
        <w:rPr>
          <w:rFonts w:ascii="Calibri" w:cs="Calibri" w:hAnsi="Calibri" w:eastAsia="Calibri"/>
        </w:rPr>
      </w:pPr>
      <w:r>
        <w:rPr>
          <w:rFonts w:ascii="Calibri" w:hAnsi="Calibri"/>
          <w:rtl w:val="0"/>
          <w:lang w:val="en-US"/>
        </w:rPr>
        <w:t>ASSESSORS USE ONLY:</w:t>
      </w:r>
    </w:p>
    <w:tbl>
      <w:tblPr>
        <w:tblW w:w="10314"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263"/>
        <w:gridCol w:w="5505"/>
        <w:gridCol w:w="2546"/>
      </w:tblGrid>
      <w:tr>
        <w:tblPrEx>
          <w:shd w:val="clear" w:color="auto" w:fill="ced7e7"/>
        </w:tblPrEx>
        <w:trPr>
          <w:trHeight w:val="267" w:hRule="atLeast"/>
        </w:trPr>
        <w:tc>
          <w:tcPr>
            <w:tcW w:type="dxa" w:w="22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w:t>
            </w:r>
          </w:p>
        </w:tc>
        <w:tc>
          <w:tcPr>
            <w:tcW w:type="dxa" w:w="55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Satisfactory with Verbal Response (Provide notes)</w:t>
            </w:r>
          </w:p>
        </w:tc>
        <w:tc>
          <w:tcPr>
            <w:tcW w:type="dxa" w:w="25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center"/>
          </w:tcPr>
          <w:p>
            <w:pPr>
              <w:pStyle w:val="Body A"/>
              <w:tabs>
                <w:tab w:val="right" w:pos="1560"/>
                <w:tab w:val="left" w:pos="2127"/>
                <w:tab w:val="right" w:pos="4395"/>
              </w:tabs>
              <w:spacing w:after="0" w:line="240" w:lineRule="auto"/>
            </w:pPr>
            <w:r>
              <w:rPr>
                <w:rFonts w:ascii="MS Gothic" w:cs="MS Gothic" w:hAnsi="MS Gothic" w:eastAsia="MS Gothic"/>
                <w:shd w:val="nil" w:color="auto" w:fill="auto"/>
                <w:rtl w:val="0"/>
                <w:lang w:val="en-US"/>
              </w:rPr>
              <w:t>☐</w:t>
            </w:r>
            <w:r>
              <w:rPr>
                <w:rFonts w:ascii="Calibri" w:hAnsi="Calibri"/>
                <w:shd w:val="nil" w:color="auto" w:fill="auto"/>
                <w:rtl w:val="0"/>
                <w:lang w:val="en-US"/>
              </w:rPr>
              <w:t xml:space="preserve"> Not Satisfactory</w:t>
            </w:r>
          </w:p>
        </w:tc>
      </w:tr>
    </w:tbl>
    <w:p>
      <w:pPr>
        <w:pStyle w:val="Body A"/>
        <w:widowControl w:val="0"/>
        <w:tabs>
          <w:tab w:val="right" w:pos="1560"/>
          <w:tab w:val="left" w:pos="2127"/>
          <w:tab w:val="right" w:pos="4395"/>
        </w:tabs>
        <w:spacing w:after="0" w:line="240" w:lineRule="auto"/>
        <w:ind w:left="108" w:hanging="108"/>
        <w:rPr>
          <w:rFonts w:ascii="Calibri" w:cs="Calibri" w:hAnsi="Calibri" w:eastAsia="Calibri"/>
        </w:rPr>
      </w:pPr>
    </w:p>
    <w:p>
      <w:pPr>
        <w:pStyle w:val="Body A"/>
        <w:widowControl w:val="0"/>
        <w:tabs>
          <w:tab w:val="right" w:pos="1560"/>
          <w:tab w:val="left" w:pos="2127"/>
          <w:tab w:val="right" w:pos="4395"/>
        </w:tabs>
        <w:spacing w:after="0" w:line="240" w:lineRule="auto"/>
        <w:rPr>
          <w:rFonts w:ascii="Calibri" w:cs="Calibri" w:hAnsi="Calibri" w:eastAsia="Calibri"/>
        </w:rPr>
      </w:pPr>
    </w:p>
    <w:p>
      <w:pPr>
        <w:pStyle w:val="Body A"/>
        <w:rPr>
          <w:lang w:val="en-US"/>
        </w:rPr>
      </w:pPr>
    </w:p>
    <w:p>
      <w:pPr>
        <w:pStyle w:val="Body A"/>
        <w:rPr>
          <w:lang w:val="en-US"/>
        </w:rPr>
      </w:pPr>
    </w:p>
    <w:p>
      <w:pPr>
        <w:pStyle w:val="Body A"/>
        <w:tabs>
          <w:tab w:val="left" w:pos="4626"/>
        </w:tabs>
        <w:rPr>
          <w:rFonts w:ascii="Calibri" w:cs="Calibri" w:hAnsi="Calibri" w:eastAsia="Calibri"/>
        </w:rPr>
      </w:pPr>
      <w:r>
        <w:rPr>
          <w:rFonts w:ascii="Calibri" w:cs="Calibri" w:hAnsi="Calibri" w:eastAsia="Calibri"/>
          <w:lang w:val="en-US"/>
        </w:rPr>
        <w:tab/>
      </w:r>
    </w:p>
    <w:p>
      <w:pPr>
        <w:pStyle w:val="Heading 2"/>
        <w:ind w:left="576" w:hanging="576"/>
        <w:jc w:val="center"/>
        <w:rPr>
          <w:rFonts w:ascii="Calibri" w:cs="Calibri" w:hAnsi="Calibri" w:eastAsia="Calibri"/>
          <w:sz w:val="36"/>
          <w:szCs w:val="36"/>
        </w:rPr>
      </w:pPr>
      <w:r>
        <w:rPr>
          <w:rFonts w:ascii="Calibri" w:hAnsi="Calibri"/>
          <w:sz w:val="36"/>
          <w:szCs w:val="36"/>
          <w:rtl w:val="0"/>
          <w:lang w:val="en-US"/>
        </w:rPr>
        <w:t>End Of Assessment</w:t>
      </w:r>
    </w:p>
    <w:p>
      <w:pPr>
        <w:pStyle w:val="Body A"/>
      </w:pPr>
      <w:r>
        <w:rPr>
          <w:rFonts w:ascii="Arial Unicode MS" w:cs="Arial Unicode MS" w:hAnsi="Arial Unicode MS" w:eastAsia="Arial Unicode MS"/>
          <w:b w:val="0"/>
          <w:bCs w:val="0"/>
          <w:i w:val="0"/>
          <w:iCs w:val="0"/>
          <w:sz w:val="36"/>
          <w:szCs w:val="36"/>
          <w:lang w:val="en-US"/>
        </w:rPr>
        <w:br w:type="page"/>
      </w:r>
    </w:p>
    <w:tbl>
      <w:tblPr>
        <w:tblW w:w="10196" w:type="dxa"/>
        <w:jc w:val="left"/>
        <w:tblInd w:w="2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196"/>
      </w:tblGrid>
      <w:tr>
        <w:tblPrEx>
          <w:shd w:val="clear" w:color="auto" w:fill="4f81bd"/>
        </w:tblPrEx>
        <w:trPr>
          <w:trHeight w:val="923" w:hRule="atLeast"/>
          <w:tblHeader/>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1d3066"/>
            <w:tcMar>
              <w:top w:type="dxa" w:w="80"/>
              <w:left w:type="dxa" w:w="80"/>
              <w:bottom w:type="dxa" w:w="80"/>
              <w:right w:type="dxa" w:w="80"/>
            </w:tcMar>
            <w:vAlign w:val="center"/>
          </w:tcPr>
          <w:p>
            <w:pPr>
              <w:pStyle w:val="Body A"/>
              <w:jc w:val="center"/>
              <w:rPr>
                <w:rFonts w:ascii="Calibri" w:cs="Calibri" w:hAnsi="Calibri" w:eastAsia="Calibri"/>
                <w:b w:val="1"/>
                <w:bCs w:val="1"/>
                <w:smallCaps w:val="1"/>
                <w:outline w:val="0"/>
                <w:color w:val="ffffff"/>
                <w:kern w:val="2"/>
                <w:sz w:val="28"/>
                <w:szCs w:val="28"/>
                <w:u w:color="ffffff"/>
                <w:shd w:val="nil" w:color="auto" w:fill="auto"/>
                <w14:textFill>
                  <w14:solidFill>
                    <w14:srgbClr w14:val="FFFFFF"/>
                  </w14:solidFill>
                </w14:textFill>
              </w:rPr>
            </w:pPr>
            <w:r>
              <w:rPr>
                <w:rFonts w:ascii="Calibri" w:hAnsi="Calibri"/>
                <w:b w:val="1"/>
                <w:bCs w:val="1"/>
                <w:smallCaps w:val="1"/>
                <w:outline w:val="0"/>
                <w:color w:val="ffffff"/>
                <w:kern w:val="2"/>
                <w:sz w:val="28"/>
                <w:szCs w:val="28"/>
                <w:u w:color="ffffff"/>
                <w:shd w:val="nil" w:color="auto" w:fill="auto"/>
                <w:rtl w:val="0"/>
                <w:lang w:val="en-US"/>
                <w14:textFill>
                  <w14:solidFill>
                    <w14:srgbClr w14:val="FFFFFF"/>
                  </w14:solidFill>
                </w14:textFill>
              </w:rPr>
              <w:t>Notes for not satisfactory or Veral responses</w:t>
            </w:r>
          </w:p>
          <w:p>
            <w:pPr>
              <w:pStyle w:val="Body A"/>
              <w:bidi w:val="0"/>
              <w:spacing w:after="0" w:line="240" w:lineRule="auto"/>
              <w:ind w:left="0" w:right="0" w:firstLine="0"/>
              <w:jc w:val="center"/>
              <w:rPr>
                <w:rtl w:val="0"/>
              </w:rPr>
            </w:pPr>
            <w:r>
              <w:rPr>
                <w:rFonts w:ascii="Calibri" w:hAnsi="Calibri"/>
                <w:b w:val="1"/>
                <w:bCs w:val="1"/>
                <w:smallCaps w:val="1"/>
                <w:outline w:val="0"/>
                <w:color w:val="ffffff"/>
                <w:kern w:val="2"/>
                <w:sz w:val="28"/>
                <w:szCs w:val="28"/>
                <w:u w:color="ffffff"/>
                <w:shd w:val="nil" w:color="auto" w:fill="auto"/>
                <w:rtl w:val="0"/>
                <w:lang w:val="en-US"/>
                <w14:textFill>
                  <w14:solidFill>
                    <w14:srgbClr w14:val="FFFFFF"/>
                  </w14:solidFill>
                </w14:textFill>
              </w:rPr>
              <w:t>(Assessor Use Only)</w:t>
            </w: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r>
        <w:tblPrEx>
          <w:shd w:val="clear" w:color="auto" w:fill="ced7e7"/>
        </w:tblPrEx>
        <w:trPr>
          <w:trHeight w:val="474" w:hRule="atLeast"/>
        </w:trPr>
        <w:tc>
          <w:tcPr>
            <w:tcW w:type="dxa" w:w="101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center"/>
          </w:tcPr>
          <w:p/>
        </w:tc>
      </w:tr>
    </w:tbl>
    <w:p>
      <w:pPr>
        <w:pStyle w:val="Body A"/>
        <w:widowControl w:val="0"/>
        <w:spacing w:line="240" w:lineRule="auto"/>
        <w:ind w:left="108" w:hanging="108"/>
        <w:rPr>
          <w:rFonts w:ascii="Arial Unicode MS" w:cs="Arial Unicode MS" w:hAnsi="Arial Unicode MS" w:eastAsia="Arial Unicode MS"/>
          <w:sz w:val="36"/>
          <w:szCs w:val="36"/>
          <w:lang w:val="en-US"/>
        </w:rPr>
      </w:pPr>
    </w:p>
    <w:p>
      <w:pPr>
        <w:pStyle w:val="Body A"/>
        <w:widowControl w:val="0"/>
        <w:spacing w:line="240" w:lineRule="auto"/>
        <w:rPr>
          <w:rFonts w:ascii="Calibri" w:cs="Calibri" w:hAnsi="Calibri" w:eastAsia="Calibri"/>
          <w:sz w:val="36"/>
          <w:szCs w:val="36"/>
          <w:lang w:val="en-US"/>
        </w:rPr>
      </w:pPr>
    </w:p>
    <w:p>
      <w:pPr>
        <w:pStyle w:val="Heading 2"/>
        <w:ind w:left="576" w:hanging="576"/>
        <w:jc w:val="center"/>
        <w:rPr>
          <w:rFonts w:ascii="Calibri" w:cs="Calibri" w:hAnsi="Calibri" w:eastAsia="Calibri"/>
          <w:sz w:val="36"/>
          <w:szCs w:val="36"/>
        </w:rPr>
      </w:pPr>
    </w:p>
    <w:p>
      <w:pPr>
        <w:pStyle w:val="Body A"/>
      </w:pPr>
      <w:r>
        <w:rPr>
          <w:rFonts w:ascii="Arial Unicode MS" w:cs="Arial Unicode MS" w:hAnsi="Arial Unicode MS" w:eastAsia="Arial Unicode MS"/>
          <w:b w:val="0"/>
          <w:bCs w:val="0"/>
          <w:i w:val="0"/>
          <w:iCs w:val="0"/>
          <w:sz w:val="36"/>
          <w:szCs w:val="36"/>
        </w:rPr>
        <w:br w:type="page"/>
      </w:r>
    </w:p>
    <w:tbl>
      <w:tblPr>
        <w:tblW w:w="10199" w:type="dxa"/>
        <w:jc w:val="left"/>
        <w:tblInd w:w="3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15"/>
        <w:gridCol w:w="680"/>
        <w:gridCol w:w="2073"/>
        <w:gridCol w:w="1184"/>
        <w:gridCol w:w="931"/>
        <w:gridCol w:w="2316"/>
      </w:tblGrid>
      <w:tr>
        <w:tblPrEx>
          <w:shd w:val="clear" w:color="auto" w:fill="ced7e7"/>
        </w:tblPrEx>
        <w:trPr>
          <w:trHeight w:val="267"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002060"/>
            <w:tcMar>
              <w:top w:type="dxa" w:w="80"/>
              <w:left w:type="dxa" w:w="80"/>
              <w:bottom w:type="dxa" w:w="80"/>
              <w:right w:type="dxa" w:w="80"/>
            </w:tcMar>
            <w:vAlign w:val="top"/>
          </w:tcPr>
          <w:p>
            <w:pPr>
              <w:pStyle w:val="Body A"/>
              <w:spacing w:after="0" w:line="240" w:lineRule="auto"/>
            </w:pPr>
            <w:r>
              <w:rPr>
                <w:rFonts w:ascii="Calibri" w:hAnsi="Calibri"/>
                <w:outline w:val="0"/>
                <w:color w:val="ffffff"/>
                <w:u w:color="ffffff"/>
                <w:shd w:val="nil" w:color="auto" w:fill="auto"/>
                <w:rtl w:val="0"/>
                <w:lang w:val="en-US"/>
                <w14:textFill>
                  <w14:solidFill>
                    <w14:srgbClr w14:val="FFFFFF"/>
                  </w14:solidFill>
                </w14:textFill>
              </w:rPr>
              <w:t>Reasonable adjustment</w:t>
            </w:r>
          </w:p>
        </w:tc>
      </w:tr>
      <w:tr>
        <w:tblPrEx>
          <w:shd w:val="clear" w:color="auto" w:fill="ced7e7"/>
        </w:tblPrEx>
        <w:trPr>
          <w:trHeight w:val="604" w:hRule="atLeast"/>
        </w:trPr>
        <w:tc>
          <w:tcPr>
            <w:tcW w:type="dxa" w:w="576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pPr>
            <w:r>
              <w:rPr>
                <w:rFonts w:ascii="Calibri" w:hAnsi="Calibri"/>
                <w:kern w:val="2"/>
                <w:shd w:val="nil" w:color="auto" w:fill="auto"/>
                <w:rtl w:val="0"/>
                <w:lang w:val="en-US"/>
              </w:rPr>
              <w:t>Was an adjustment required/applied in this assessment?</w:t>
            </w:r>
          </w:p>
        </w:tc>
        <w:tc>
          <w:tcPr>
            <w:tcW w:type="dxa" w:w="11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pPr>
            <w:r>
              <w:rPr>
                <w:rFonts w:ascii="Arial Unicode MS" w:cs="Arial Unicode MS" w:hAnsi="Arial Unicode MS" w:eastAsia="Arial Unicode MS" w:hint="default"/>
                <w:b w:val="0"/>
                <w:bCs w:val="0"/>
                <w:i w:val="0"/>
                <w:iCs w:val="0"/>
                <w:kern w:val="2"/>
                <w:shd w:val="nil" w:color="auto" w:fill="auto"/>
                <w:rtl w:val="0"/>
                <w:lang w:val="en-US"/>
              </w:rPr>
              <w:t>◻</w:t>
            </w:r>
            <w:r>
              <w:rPr>
                <w:rFonts w:ascii="Calibri" w:hAnsi="Calibri"/>
                <w:kern w:val="2"/>
                <w:shd w:val="nil" w:color="auto" w:fill="auto"/>
                <w:rtl w:val="0"/>
                <w:lang w:val="en-US"/>
              </w:rPr>
              <w:t xml:space="preserve"> NO</w:t>
            </w:r>
          </w:p>
        </w:tc>
        <w:tc>
          <w:tcPr>
            <w:tcW w:type="dxa" w:w="3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pPr>
            <w:r>
              <w:rPr>
                <w:rFonts w:ascii="Arial Unicode MS" w:cs="Arial Unicode MS" w:hAnsi="Arial Unicode MS" w:eastAsia="Arial Unicode MS" w:hint="default"/>
                <w:b w:val="0"/>
                <w:bCs w:val="0"/>
                <w:i w:val="0"/>
                <w:iCs w:val="0"/>
                <w:kern w:val="2"/>
                <w:shd w:val="nil" w:color="auto" w:fill="auto"/>
                <w:rtl w:val="0"/>
                <w:lang w:val="en-US"/>
              </w:rPr>
              <w:t>◻</w:t>
            </w:r>
            <w:r>
              <w:rPr>
                <w:rFonts w:ascii="Calibri" w:hAnsi="Calibri"/>
                <w:kern w:val="2"/>
                <w:shd w:val="nil" w:color="auto" w:fill="auto"/>
                <w:rtl w:val="0"/>
                <w:lang w:val="en-US"/>
              </w:rPr>
              <w:t xml:space="preserve"> YES (Provide details below)</w:t>
            </w:r>
          </w:p>
        </w:tc>
      </w:tr>
      <w:tr>
        <w:tblPrEx>
          <w:shd w:val="clear" w:color="auto" w:fill="ced7e7"/>
        </w:tblPrEx>
        <w:trPr>
          <w:trHeight w:val="1108"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pPr>
            <w:r>
              <w:rPr>
                <w:rFonts w:ascii="Calibri" w:hAnsi="Calibri"/>
                <w:kern w:val="2"/>
                <w:shd w:val="nil" w:color="auto" w:fill="auto"/>
                <w:rtl w:val="0"/>
                <w:lang w:val="en-US"/>
              </w:rPr>
              <w:t>Details of any reasonable adjustments</w:t>
            </w:r>
          </w:p>
        </w:tc>
      </w:tr>
      <w:tr>
        <w:tblPrEx>
          <w:shd w:val="clear" w:color="auto" w:fill="ced7e7"/>
        </w:tblPrEx>
        <w:trPr>
          <w:trHeight w:val="804"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rPr>
                <w:rFonts w:ascii="Calibri" w:cs="Calibri" w:hAnsi="Calibri" w:eastAsia="Calibri"/>
                <w:kern w:val="2"/>
                <w:shd w:val="nil" w:color="auto" w:fill="auto"/>
              </w:rPr>
            </w:pPr>
            <w:r>
              <w:rPr>
                <w:rFonts w:ascii="Calibri" w:hAnsi="Calibri"/>
                <w:kern w:val="2"/>
                <w:shd w:val="nil" w:color="auto" w:fill="auto"/>
                <w:rtl w:val="0"/>
                <w:lang w:val="en-US"/>
              </w:rPr>
              <w:t>Assessment decision</w:t>
            </w:r>
          </w:p>
          <w:p>
            <w:pPr>
              <w:pStyle w:val="Body A"/>
              <w:bidi w:val="0"/>
              <w:ind w:left="0" w:right="0" w:firstLine="0"/>
              <w:jc w:val="left"/>
              <w:rPr>
                <w:rtl w:val="0"/>
              </w:rPr>
            </w:pPr>
            <w:r>
              <w:rPr>
                <w:rFonts w:ascii="Calibri" w:hAnsi="Calibri"/>
                <w:kern w:val="2"/>
                <w:shd w:val="nil" w:color="auto" w:fill="auto"/>
                <w:rtl w:val="0"/>
                <w:lang w:val="en-US"/>
              </w:rPr>
              <w:t>The student completed all required parts of this assessment and has been assessed as:</w:t>
            </w:r>
          </w:p>
        </w:tc>
      </w:tr>
      <w:tr>
        <w:tblPrEx>
          <w:shd w:val="clear" w:color="auto" w:fill="ced7e7"/>
        </w:tblPrEx>
        <w:trPr>
          <w:trHeight w:val="315" w:hRule="atLeast"/>
        </w:trPr>
        <w:tc>
          <w:tcPr>
            <w:tcW w:type="dxa" w:w="3015"/>
            <w:tcBorders>
              <w:top w:val="single" w:color="000000" w:sz="4" w:space="0" w:shadow="0" w:frame="0"/>
              <w:left w:val="single" w:color="000000" w:sz="4" w:space="0" w:shadow="0" w:frame="0"/>
              <w:bottom w:val="single" w:color="000000" w:sz="4" w:space="0" w:shadow="0" w:frame="0"/>
              <w:right w:val="nil"/>
            </w:tcBorders>
            <w:shd w:val="clear" w:color="auto" w:fill="002060"/>
            <w:tcMar>
              <w:top w:type="dxa" w:w="80"/>
              <w:left w:type="dxa" w:w="80"/>
              <w:bottom w:type="dxa" w:w="80"/>
              <w:right w:type="dxa" w:w="80"/>
            </w:tcMar>
            <w:vAlign w:val="top"/>
          </w:tcPr>
          <w:p>
            <w:pPr>
              <w:pStyle w:val="Body A"/>
            </w:pPr>
            <w:r>
              <w:rPr>
                <w:rFonts w:ascii="Arial Unicode MS" w:cs="Arial Unicode MS" w:hAnsi="Arial Unicode MS" w:eastAsia="Arial Unicode MS" w:hint="default"/>
                <w:b w:val="0"/>
                <w:bCs w:val="0"/>
                <w:i w:val="0"/>
                <w:iCs w:val="0"/>
                <w:outline w:val="0"/>
                <w:color w:val="ffffff"/>
                <w:kern w:val="2"/>
                <w:u w:color="ffffff"/>
                <w:shd w:val="nil" w:color="auto" w:fill="auto"/>
                <w:rtl w:val="0"/>
                <w:lang w:val="en-US"/>
                <w14:textFill>
                  <w14:solidFill>
                    <w14:srgbClr w14:val="FFFFFF"/>
                  </w14:solidFill>
                </w14:textFill>
              </w:rPr>
              <w:t>◻</w:t>
            </w:r>
            <w:r>
              <w:rPr>
                <w:rFonts w:ascii="Calibri" w:hAnsi="Calibri"/>
                <w:outline w:val="0"/>
                <w:color w:val="ffffff"/>
                <w:kern w:val="2"/>
                <w:u w:color="ffffff"/>
                <w:shd w:val="nil" w:color="auto" w:fill="auto"/>
                <w:rtl w:val="0"/>
                <w:lang w:val="en-US"/>
                <w14:textFill>
                  <w14:solidFill>
                    <w14:srgbClr w14:val="FFFFFF"/>
                  </w14:solidFill>
                </w14:textFill>
              </w:rPr>
              <w:t xml:space="preserve"> SUFFICIENT</w:t>
            </w:r>
          </w:p>
        </w:tc>
        <w:tc>
          <w:tcPr>
            <w:tcW w:type="dxa" w:w="7184"/>
            <w:gridSpan w:val="5"/>
            <w:tcBorders>
              <w:top w:val="single" w:color="000000" w:sz="4" w:space="0" w:shadow="0" w:frame="0"/>
              <w:left w:val="nil"/>
              <w:bottom w:val="single" w:color="000000" w:sz="4" w:space="0" w:shadow="0" w:frame="0"/>
              <w:right w:val="single" w:color="000000" w:sz="4" w:space="0" w:shadow="0" w:frame="0"/>
            </w:tcBorders>
            <w:shd w:val="clear" w:color="auto" w:fill="002060"/>
            <w:tcMar>
              <w:top w:type="dxa" w:w="80"/>
              <w:left w:type="dxa" w:w="80"/>
              <w:bottom w:type="dxa" w:w="80"/>
              <w:right w:type="dxa" w:w="80"/>
            </w:tcMar>
            <w:vAlign w:val="top"/>
          </w:tcPr>
          <w:p>
            <w:pPr>
              <w:pStyle w:val="Body A"/>
            </w:pPr>
            <w:r>
              <w:rPr>
                <w:rFonts w:ascii="Arial Unicode MS" w:cs="Arial Unicode MS" w:hAnsi="Arial Unicode MS" w:eastAsia="Arial Unicode MS" w:hint="default"/>
                <w:b w:val="0"/>
                <w:bCs w:val="0"/>
                <w:i w:val="0"/>
                <w:iCs w:val="0"/>
                <w:outline w:val="0"/>
                <w:color w:val="ffffff"/>
                <w:kern w:val="2"/>
                <w:u w:color="ffffff"/>
                <w:shd w:val="nil" w:color="auto" w:fill="auto"/>
                <w:rtl w:val="0"/>
                <w:lang w:val="en-US"/>
                <w14:textFill>
                  <w14:solidFill>
                    <w14:srgbClr w14:val="FFFFFF"/>
                  </w14:solidFill>
                </w14:textFill>
              </w:rPr>
              <w:t>◻</w:t>
            </w:r>
            <w:r>
              <w:rPr>
                <w:rFonts w:ascii="Calibri" w:hAnsi="Calibri"/>
                <w:outline w:val="0"/>
                <w:color w:val="ffffff"/>
                <w:kern w:val="2"/>
                <w:u w:color="ffffff"/>
                <w:shd w:val="nil" w:color="auto" w:fill="auto"/>
                <w:rtl w:val="0"/>
                <w:lang w:val="en-US"/>
                <w14:textFill>
                  <w14:solidFill>
                    <w14:srgbClr w14:val="FFFFFF"/>
                  </w14:solidFill>
                </w14:textFill>
              </w:rPr>
              <w:t xml:space="preserve"> NOT SUFFICIENT</w:t>
            </w:r>
          </w:p>
        </w:tc>
      </w:tr>
      <w:tr>
        <w:tblPrEx>
          <w:shd w:val="clear" w:color="auto" w:fill="ced7e7"/>
        </w:tblPrEx>
        <w:trPr>
          <w:trHeight w:val="267" w:hRule="atLeast"/>
        </w:trPr>
        <w:tc>
          <w:tcPr>
            <w:tcW w:type="dxa" w:w="369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240"/>
            </w:pPr>
            <w:r>
              <w:rPr>
                <w:rFonts w:ascii="Calibri" w:hAnsi="Calibri"/>
                <w:kern w:val="2"/>
                <w:shd w:val="nil" w:color="auto" w:fill="auto"/>
                <w:rtl w:val="0"/>
                <w:lang w:val="en-US"/>
              </w:rPr>
              <w:t xml:space="preserve">Assessor: </w:t>
            </w:r>
          </w:p>
        </w:tc>
        <w:tc>
          <w:tcPr>
            <w:tcW w:type="dxa" w:w="41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240"/>
            </w:pPr>
            <w:r>
              <w:rPr>
                <w:rFonts w:ascii="Calibri" w:hAnsi="Calibri"/>
                <w:kern w:val="2"/>
                <w:shd w:val="nil" w:color="auto" w:fill="auto"/>
                <w:rtl w:val="0"/>
                <w:lang w:val="en-US"/>
              </w:rPr>
              <w:t>Signature:</w:t>
            </w:r>
          </w:p>
        </w:tc>
        <w:tc>
          <w:tcPr>
            <w:tcW w:type="dxa" w:w="23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240"/>
            </w:pPr>
            <w:r>
              <w:rPr>
                <w:rFonts w:ascii="Calibri" w:hAnsi="Calibri"/>
                <w:kern w:val="2"/>
                <w:shd w:val="nil" w:color="auto" w:fill="auto"/>
                <w:rtl w:val="0"/>
                <w:lang w:val="en-US"/>
              </w:rPr>
              <w:t>Date:         /       /</w:t>
            </w:r>
          </w:p>
        </w:tc>
      </w:tr>
      <w:tr>
        <w:tblPrEx>
          <w:shd w:val="clear" w:color="auto" w:fill="ced7e7"/>
        </w:tblPrEx>
        <w:trPr>
          <w:trHeight w:val="1477" w:hRule="atLeast"/>
        </w:trPr>
        <w:tc>
          <w:tcPr>
            <w:tcW w:type="dxa" w:w="10199"/>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pPr>
            <w:r>
              <w:rPr>
                <w:rFonts w:ascii="Calibri" w:hAnsi="Calibri"/>
                <w:kern w:val="2"/>
                <w:shd w:val="nil" w:color="auto" w:fill="auto"/>
                <w:rtl w:val="0"/>
                <w:lang w:val="en-US"/>
              </w:rPr>
              <w:t>Feedback to student</w:t>
            </w:r>
          </w:p>
        </w:tc>
      </w:tr>
      <w:tr>
        <w:tblPrEx>
          <w:shd w:val="clear" w:color="auto" w:fill="ced7e7"/>
        </w:tblPrEx>
        <w:trPr>
          <w:trHeight w:val="664" w:hRule="atLeast"/>
        </w:trPr>
        <w:tc>
          <w:tcPr>
            <w:tcW w:type="dxa" w:w="369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rPr>
                <w:rFonts w:ascii="Calibri" w:cs="Calibri" w:hAnsi="Calibri" w:eastAsia="Calibri"/>
                <w:kern w:val="2"/>
                <w:shd w:val="nil" w:color="auto" w:fill="auto"/>
              </w:rPr>
            </w:pPr>
            <w:r>
              <w:rPr>
                <w:rFonts w:ascii="Calibri" w:hAnsi="Calibri"/>
                <w:kern w:val="2"/>
                <w:shd w:val="nil" w:color="auto" w:fill="auto"/>
                <w:rtl w:val="0"/>
                <w:lang w:val="en-US"/>
              </w:rPr>
              <w:t>Student</w:t>
            </w:r>
          </w:p>
          <w:p>
            <w:pPr>
              <w:pStyle w:val="Body A"/>
              <w:bidi w:val="0"/>
              <w:spacing w:before="60" w:after="60"/>
              <w:ind w:left="0" w:right="0" w:firstLine="0"/>
              <w:jc w:val="left"/>
              <w:rPr>
                <w:rtl w:val="0"/>
              </w:rPr>
            </w:pPr>
            <w:r>
              <w:rPr>
                <w:rFonts w:ascii="Calibri" w:hAnsi="Calibri"/>
                <w:kern w:val="2"/>
                <w:shd w:val="nil" w:color="auto" w:fill="auto"/>
                <w:rtl w:val="0"/>
                <w:lang w:val="en-US"/>
              </w:rPr>
              <w:t>Name :Karol Bhandari</w:t>
            </w:r>
          </w:p>
        </w:tc>
        <w:tc>
          <w:tcPr>
            <w:tcW w:type="dxa" w:w="41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rPr>
                <w:rFonts w:ascii="Calibri" w:cs="Calibri" w:hAnsi="Calibri" w:eastAsia="Calibri"/>
                <w:kern w:val="2"/>
                <w:shd w:val="nil" w:color="auto" w:fill="auto"/>
              </w:rPr>
            </w:pPr>
            <w:r>
              <w:rPr>
                <w:rFonts w:ascii="Calibri" w:hAnsi="Calibri"/>
                <w:kern w:val="2"/>
                <w:shd w:val="nil" w:color="auto" w:fill="auto"/>
                <w:rtl w:val="0"/>
                <w:lang w:val="en-US"/>
              </w:rPr>
              <w:t>Student</w:t>
            </w:r>
          </w:p>
          <w:p>
            <w:pPr>
              <w:pStyle w:val="Body A"/>
              <w:bidi w:val="0"/>
              <w:spacing w:before="60" w:after="60"/>
              <w:ind w:left="0" w:right="0" w:firstLine="0"/>
              <w:jc w:val="left"/>
              <w:rPr>
                <w:rtl w:val="0"/>
              </w:rPr>
            </w:pPr>
            <w:r>
              <w:rPr>
                <w:rFonts w:ascii="Calibri" w:hAnsi="Calibri"/>
                <w:kern w:val="2"/>
                <w:shd w:val="nil" w:color="auto" w:fill="auto"/>
                <w:rtl w:val="0"/>
                <w:lang w:val="en-US"/>
              </w:rPr>
              <w:t>Signature: Karol Bhandari</w:t>
            </w:r>
          </w:p>
        </w:tc>
        <w:tc>
          <w:tcPr>
            <w:tcW w:type="dxa" w:w="23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Body A"/>
              <w:spacing w:before="60" w:after="60"/>
            </w:pPr>
            <w:r>
              <w:rPr>
                <w:rFonts w:ascii="Calibri" w:hAnsi="Calibri"/>
                <w:kern w:val="2"/>
                <w:shd w:val="nil" w:color="auto" w:fill="auto"/>
                <w:rtl w:val="0"/>
                <w:lang w:val="en-US"/>
              </w:rPr>
              <w:t>Date:    04     /  10     /2025</w:t>
            </w:r>
          </w:p>
        </w:tc>
      </w:tr>
    </w:tbl>
    <w:p>
      <w:pPr>
        <w:pStyle w:val="Body A"/>
        <w:widowControl w:val="0"/>
        <w:spacing w:line="240" w:lineRule="auto"/>
        <w:ind w:left="204" w:hanging="204"/>
      </w:pPr>
      <w:r>
        <w:rPr>
          <w:rFonts w:ascii="Arial Unicode MS" w:cs="Arial Unicode MS" w:hAnsi="Arial Unicode MS" w:eastAsia="Arial Unicode MS"/>
          <w:sz w:val="36"/>
          <w:szCs w:val="36"/>
        </w:rPr>
      </w:r>
    </w:p>
    <w:sectPr>
      <w:headerReference w:type="default" r:id="rId5"/>
      <w:headerReference w:type="first" r:id="rId6"/>
      <w:footerReference w:type="default" r:id="rId7"/>
      <w:footerReference w:type="first" r:id="rId8"/>
      <w:pgSz w:w="11900" w:h="16840" w:orient="portrait"/>
      <w:pgMar w:top="993" w:right="850" w:bottom="709" w:left="851" w:header="284" w:footer="162"/>
      <w:pgNumType w:start="0"/>
      <w:titlePg w:val="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Cambria">
    <w:charset w:val="00"/>
    <w:family w:val="roman"/>
    <w:pitch w:val="default"/>
  </w:font>
  <w:font w:name="Calibri">
    <w:charset w:val="00"/>
    <w:family w:val="roman"/>
    <w:pitch w:val="default"/>
  </w:font>
  <w:font w:name="Helvetica Neue">
    <w:charset w:val="00"/>
    <w:family w:val="roman"/>
    <w:pitch w:val="default"/>
  </w:font>
  <w:font w:name="MS Gothic">
    <w:charset w:val="00"/>
    <w:family w:val="roman"/>
    <w:pitch w:val="default"/>
  </w:font>
  <w:font w:name="Segoe UI Symbol">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footer"/>
      <w:jc w:val="right"/>
    </w:pPr>
    <w:r>
      <w:rPr>
        <w:outline w:val="0"/>
        <w:color w:val="000000"/>
        <w:u w:color="000000"/>
        <w:shd w:val="nil" w:color="auto" w:fill="auto"/>
        <w:rtl w:val="0"/>
        <w:lang w:val="en-US"/>
        <w14:textFill>
          <w14:solidFill>
            <w14:srgbClr w14:val="000000"/>
          </w14:solidFill>
        </w14:textFill>
      </w:rPr>
      <w:t>Last revision date: January 2025</w:t>
      <w:tab/>
      <w:t xml:space="preserve">Page </w:t>
    </w:r>
    <w:r>
      <w:rPr>
        <w:outline w:val="0"/>
        <w:color w:val="000000"/>
        <w:u w:color="000000"/>
        <w:shd w:val="nil" w:color="auto" w:fill="auto"/>
        <w14:textFill>
          <w14:solidFill>
            <w14:srgbClr w14:val="000000"/>
          </w14:solidFill>
        </w14:textFill>
      </w:rPr>
      <w:fldChar w:fldCharType="begin" w:fldLock="0"/>
    </w:r>
    <w:r>
      <w:rPr>
        <w:outline w:val="0"/>
        <w:color w:val="000000"/>
        <w:u w:color="000000"/>
        <w:shd w:val="nil" w:color="auto" w:fill="auto"/>
        <w14:textFill>
          <w14:solidFill>
            <w14:srgbClr w14:val="000000"/>
          </w14:solidFill>
        </w14:textFill>
      </w:rPr>
      <w:instrText xml:space="preserve"> PAGE </w:instrText>
    </w:r>
    <w:r>
      <w:rPr>
        <w:outline w:val="0"/>
        <w:color w:val="000000"/>
        <w:u w:color="000000"/>
        <w:shd w:val="nil" w:color="auto" w:fill="auto"/>
        <w14:textFill>
          <w14:solidFill>
            <w14:srgbClr w14:val="000000"/>
          </w14:solidFill>
        </w14:textFill>
      </w:rPr>
      <w:fldChar w:fldCharType="separate" w:fldLock="0"/>
    </w:r>
    <w:r>
      <w:rPr>
        <w:outline w:val="0"/>
        <w:color w:val="000000"/>
        <w:u w:color="000000"/>
        <w:shd w:val="nil" w:color="auto" w:fill="auto"/>
        <w14:textFill>
          <w14:solidFill>
            <w14:srgbClr w14:val="000000"/>
          </w14:solidFill>
        </w14:textFill>
      </w:rPr>
    </w:r>
    <w:r>
      <w:rPr>
        <w:outline w:val="0"/>
        <w:color w:val="000000"/>
        <w:u w:color="000000"/>
        <w:shd w:val="nil" w:color="auto" w:fill="auto"/>
        <w14:textFill>
          <w14:solidFill>
            <w14:srgbClr w14:val="000000"/>
          </w14:solidFill>
        </w14:textFill>
      </w:rPr>
      <w:fldChar w:fldCharType="end" w:fldLock="0"/>
    </w:r>
    <w:r>
      <w:rPr>
        <w:outline w:val="0"/>
        <w:color w:val="000000"/>
        <w:u w:color="000000"/>
        <w:shd w:val="nil" w:color="auto" w:fill="auto"/>
        <w:rtl w:val="0"/>
        <w:lang w:val="en-US"/>
        <w14:textFill>
          <w14:solidFill>
            <w14:srgbClr w14:val="000000"/>
          </w14:solidFill>
        </w14:textFill>
      </w:rPr>
      <w:t xml:space="preserve"> of </w:t>
    </w:r>
    <w:r>
      <w:rPr>
        <w:outline w:val="0"/>
        <w:color w:val="000000"/>
        <w:u w:color="000000"/>
        <w:shd w:val="nil" w:color="auto" w:fill="auto"/>
        <w14:textFill>
          <w14:solidFill>
            <w14:srgbClr w14:val="000000"/>
          </w14:solidFill>
        </w14:textFill>
      </w:rPr>
      <w:fldChar w:fldCharType="begin" w:fldLock="0"/>
    </w:r>
    <w:r>
      <w:rPr>
        <w:outline w:val="0"/>
        <w:color w:val="000000"/>
        <w:u w:color="000000"/>
        <w:shd w:val="nil" w:color="auto" w:fill="auto"/>
        <w14:textFill>
          <w14:solidFill>
            <w14:srgbClr w14:val="000000"/>
          </w14:solidFill>
        </w14:textFill>
      </w:rPr>
      <w:instrText xml:space="preserve"> NUMPAGES </w:instrText>
    </w:r>
    <w:r>
      <w:rPr>
        <w:outline w:val="0"/>
        <w:color w:val="000000"/>
        <w:u w:color="000000"/>
        <w:shd w:val="nil" w:color="auto" w:fill="auto"/>
        <w14:textFill>
          <w14:solidFill>
            <w14:srgbClr w14:val="000000"/>
          </w14:solidFill>
        </w14:textFill>
      </w:rPr>
      <w:fldChar w:fldCharType="separate" w:fldLock="0"/>
    </w:r>
    <w:r>
      <w:rPr>
        <w:outline w:val="0"/>
        <w:color w:val="000000"/>
        <w:u w:color="000000"/>
        <w:shd w:val="nil" w:color="auto" w:fill="auto"/>
        <w14:textFill>
          <w14:solidFill>
            <w14:srgbClr w14:val="000000"/>
          </w14:solidFill>
        </w14:textFill>
      </w:rPr>
    </w:r>
    <w:r>
      <w:rPr>
        <w:outline w:val="0"/>
        <w:color w:val="000000"/>
        <w:u w:color="000000"/>
        <w:shd w:val="nil" w:color="auto" w:fill="auto"/>
        <w14:textFill>
          <w14:solidFill>
            <w14:srgbClr w14:val="000000"/>
          </w14:solidFill>
        </w14:textFill>
      </w:rPr>
      <w:fldChar w:fldCharType="end" w:fldLock="0"/>
    </w:r>
    <w:r>
      <w:rPr>
        <w:outline w:val="0"/>
        <w:color w:val="000000"/>
        <w:u w:color="000000"/>
        <w:shd w:val="nil" w:color="auto" w:fill="auto"/>
        <w14:textFill>
          <w14:solidFill>
            <w14:srgbClr w14:val="000000"/>
          </w14:solidFill>
        </w14:textFill>
      </w:rPr>
      <w:tab/>
    </w:r>
    <w:r>
      <w:rPr>
        <w:rFonts w:ascii="Calibri" w:hAnsi="Calibri"/>
        <w:outline w:val="0"/>
        <w:color w:val="1d3066"/>
        <w:sz w:val="16"/>
        <w:szCs w:val="16"/>
        <w:u w:color="1d3066"/>
        <w:shd w:val="nil" w:color="auto" w:fill="auto"/>
        <w:rtl w:val="0"/>
        <w:lang w:val="en-US"/>
        <w14:textFill>
          <w14:solidFill>
            <w14:srgbClr w14:val="1D3066"/>
          </w14:solidFill>
        </w14:textFill>
      </w:rPr>
      <w:t>Version 1.0</w:t>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w:rPr>
        <w:rFonts w:ascii="Calibri" w:cs="Calibri" w:hAnsi="Calibri" w:eastAsia="Calibri"/>
        <w:outline w:val="0"/>
        <w:color w:val="231f20"/>
        <w:sz w:val="16"/>
        <w:szCs w:val="16"/>
        <w:u w:color="231f20"/>
        <w14:textFill>
          <w14:solidFill>
            <w14:srgbClr w14:val="231F20"/>
          </w14:solidFill>
        </w14:textFill>
      </w:rPr>
    </w:pPr>
    <w:r>
      <w:rPr>
        <w:rFonts w:ascii="Calibri" w:hAnsi="Calibri"/>
        <w:outline w:val="0"/>
        <w:color w:val="231f20"/>
        <w:sz w:val="16"/>
        <w:szCs w:val="16"/>
        <w:u w:color="231f20"/>
        <w:rtl w:val="0"/>
        <w:lang w:val="en-US"/>
        <w14:textFill>
          <w14:solidFill>
            <w14:srgbClr w14:val="231F20"/>
          </w14:solidFill>
        </w14:textFill>
      </w:rPr>
      <w:t>CHCAGE013 Work effectively in aged care</w:t>
    </w:r>
  </w:p>
  <w:p>
    <w:pPr>
      <w:pStyle w:val="header"/>
    </w:pPr>
    <w:r>
      <w:rPr>
        <w:rFonts w:ascii="Calibri" w:hAnsi="Calibri"/>
        <w:outline w:val="0"/>
        <w:color w:val="231f20"/>
        <w:sz w:val="16"/>
        <w:szCs w:val="16"/>
        <w:u w:color="231f20"/>
        <w:rtl w:val="0"/>
        <w:lang w:val="en-US"/>
        <w14:textFill>
          <w14:solidFill>
            <w14:srgbClr w14:val="231F20"/>
          </w14:solidFill>
        </w14:textFill>
      </w:rPr>
      <w:t>Theory Assessment 2</w:t>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Imported Style 2"/>
  </w:abstractNum>
  <w:abstractNum w:abstractNumId="1">
    <w:multiLevelType w:val="hybridMultilevel"/>
    <w:styleLink w:val="Imported Style 2"/>
    <w:lvl w:ilvl="0">
      <w:start w:val="1"/>
      <w:numFmt w:val="bullet"/>
      <w:suff w:val="tab"/>
      <w:lvlText w:val="•"/>
      <w:lvlJc w:val="left"/>
      <w:pPr>
        <w:ind w:left="1080" w:hanging="72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Imported Style 3"/>
  </w:abstractNum>
  <w:abstractNum w:abstractNumId="3">
    <w:multiLevelType w:val="hybridMultilevel"/>
    <w:styleLink w:val="Imported Style 3"/>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Imported Style 4"/>
  </w:abstractNum>
  <w:abstractNum w:abstractNumId="5">
    <w:multiLevelType w:val="hybridMultilevel"/>
    <w:styleLink w:val="Imported Style 4"/>
    <w:lvl w:ilvl="0">
      <w:start w:val="1"/>
      <w:numFmt w:val="bullet"/>
      <w:suff w:val="tab"/>
      <w:lvlText w:val="·"/>
      <w:lvlJc w:val="left"/>
      <w:pPr>
        <w:ind w:left="72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lvl w:ilvl="0">
      <w:start w:val="1"/>
      <w:numFmt w:val="bullet"/>
      <w:suff w:val="tab"/>
      <w:lvlText w:val="ð"/>
      <w:lvlJc w:val="left"/>
      <w:pPr>
        <w:tabs>
          <w:tab w:val="clear" w:pos="720"/>
        </w:tabs>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tabs>
          <w:tab w:val="clear"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2">
      <w:start w:val="1"/>
      <w:numFmt w:val="bullet"/>
      <w:suff w:val="tab"/>
      <w:lvlText w:val="▪"/>
      <w:lvlJc w:val="left"/>
      <w:pPr>
        <w:tabs>
          <w:tab w:val="clear"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3">
      <w:start w:val="1"/>
      <w:numFmt w:val="bullet"/>
      <w:suff w:val="tab"/>
      <w:lvlText w:val="▪"/>
      <w:lvlJc w:val="left"/>
      <w:pPr>
        <w:tabs>
          <w:tab w:val="clear"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4">
      <w:start w:val="1"/>
      <w:numFmt w:val="bullet"/>
      <w:suff w:val="tab"/>
      <w:lvlText w:val="▪"/>
      <w:lvlJc w:val="left"/>
      <w:pPr>
        <w:tabs>
          <w:tab w:val="clear"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5">
      <w:start w:val="1"/>
      <w:numFmt w:val="bullet"/>
      <w:suff w:val="tab"/>
      <w:lvlText w:val="▪"/>
      <w:lvlJc w:val="left"/>
      <w:pPr>
        <w:tabs>
          <w:tab w:val="clear"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6">
      <w:start w:val="1"/>
      <w:numFmt w:val="bullet"/>
      <w:suff w:val="tab"/>
      <w:lvlText w:val="▪"/>
      <w:lvlJc w:val="left"/>
      <w:pPr>
        <w:tabs>
          <w:tab w:val="clear"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7">
      <w:start w:val="1"/>
      <w:numFmt w:val="bullet"/>
      <w:suff w:val="tab"/>
      <w:lvlText w:val="▪"/>
      <w:lvlJc w:val="left"/>
      <w:pPr>
        <w:tabs>
          <w:tab w:val="clear"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8">
      <w:start w:val="1"/>
      <w:numFmt w:val="bullet"/>
      <w:suff w:val="tab"/>
      <w:lvlText w:val="▪"/>
      <w:lvlJc w:val="left"/>
      <w:pPr>
        <w:tabs>
          <w:tab w:val="clear"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abstractNum>
  <w:abstractNum w:abstractNumId="7">
    <w:multiLevelType w:val="hybridMultilevel"/>
    <w:lvl w:ilvl="0">
      <w:start w:val="1"/>
      <w:numFmt w:val="bullet"/>
      <w:suff w:val="tab"/>
      <w:lvlText w:val="ð"/>
      <w:lvlJc w:val="left"/>
      <w:pPr>
        <w:tabs>
          <w:tab w:val="clear" w:pos="720"/>
        </w:tabs>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tabs>
          <w:tab w:val="clear"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2">
      <w:start w:val="1"/>
      <w:numFmt w:val="bullet"/>
      <w:suff w:val="tab"/>
      <w:lvlText w:val="▪"/>
      <w:lvlJc w:val="left"/>
      <w:pPr>
        <w:tabs>
          <w:tab w:val="clear"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3">
      <w:start w:val="1"/>
      <w:numFmt w:val="bullet"/>
      <w:suff w:val="tab"/>
      <w:lvlText w:val="▪"/>
      <w:lvlJc w:val="left"/>
      <w:pPr>
        <w:tabs>
          <w:tab w:val="clear"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4">
      <w:start w:val="1"/>
      <w:numFmt w:val="bullet"/>
      <w:suff w:val="tab"/>
      <w:lvlText w:val="▪"/>
      <w:lvlJc w:val="left"/>
      <w:pPr>
        <w:tabs>
          <w:tab w:val="clear"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5">
      <w:start w:val="1"/>
      <w:numFmt w:val="bullet"/>
      <w:suff w:val="tab"/>
      <w:lvlText w:val="▪"/>
      <w:lvlJc w:val="left"/>
      <w:pPr>
        <w:tabs>
          <w:tab w:val="clear"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6">
      <w:start w:val="1"/>
      <w:numFmt w:val="bullet"/>
      <w:suff w:val="tab"/>
      <w:lvlText w:val="▪"/>
      <w:lvlJc w:val="left"/>
      <w:pPr>
        <w:tabs>
          <w:tab w:val="clear"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7">
      <w:start w:val="1"/>
      <w:numFmt w:val="bullet"/>
      <w:suff w:val="tab"/>
      <w:lvlText w:val="▪"/>
      <w:lvlJc w:val="left"/>
      <w:pPr>
        <w:tabs>
          <w:tab w:val="clear"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8">
      <w:start w:val="1"/>
      <w:numFmt w:val="bullet"/>
      <w:suff w:val="tab"/>
      <w:lvlText w:val="▪"/>
      <w:lvlJc w:val="left"/>
      <w:pPr>
        <w:tabs>
          <w:tab w:val="clear"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abstractNum>
  <w:abstractNum w:abstractNumId="8">
    <w:multiLevelType w:val="hybridMultilevel"/>
    <w:lvl w:ilvl="0">
      <w:start w:val="1"/>
      <w:numFmt w:val="bullet"/>
      <w:suff w:val="tab"/>
      <w:lvlText w:val="ð"/>
      <w:lvlJc w:val="left"/>
      <w:pPr>
        <w:tabs>
          <w:tab w:val="clear" w:pos="720"/>
        </w:tabs>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tabs>
          <w:tab w:val="clear"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2">
      <w:start w:val="1"/>
      <w:numFmt w:val="bullet"/>
      <w:suff w:val="tab"/>
      <w:lvlText w:val="▪"/>
      <w:lvlJc w:val="left"/>
      <w:pPr>
        <w:tabs>
          <w:tab w:val="clear"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3">
      <w:start w:val="1"/>
      <w:numFmt w:val="bullet"/>
      <w:suff w:val="tab"/>
      <w:lvlText w:val="▪"/>
      <w:lvlJc w:val="left"/>
      <w:pPr>
        <w:tabs>
          <w:tab w:val="clear"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4">
      <w:start w:val="1"/>
      <w:numFmt w:val="bullet"/>
      <w:suff w:val="tab"/>
      <w:lvlText w:val="▪"/>
      <w:lvlJc w:val="left"/>
      <w:pPr>
        <w:tabs>
          <w:tab w:val="clear"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5">
      <w:start w:val="1"/>
      <w:numFmt w:val="bullet"/>
      <w:suff w:val="tab"/>
      <w:lvlText w:val="▪"/>
      <w:lvlJc w:val="left"/>
      <w:pPr>
        <w:tabs>
          <w:tab w:val="clear"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6">
      <w:start w:val="1"/>
      <w:numFmt w:val="bullet"/>
      <w:suff w:val="tab"/>
      <w:lvlText w:val="▪"/>
      <w:lvlJc w:val="left"/>
      <w:pPr>
        <w:tabs>
          <w:tab w:val="clear"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7">
      <w:start w:val="1"/>
      <w:numFmt w:val="bullet"/>
      <w:suff w:val="tab"/>
      <w:lvlText w:val="▪"/>
      <w:lvlJc w:val="left"/>
      <w:pPr>
        <w:tabs>
          <w:tab w:val="clear"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8">
      <w:start w:val="1"/>
      <w:numFmt w:val="bullet"/>
      <w:suff w:val="tab"/>
      <w:lvlText w:val="▪"/>
      <w:lvlJc w:val="left"/>
      <w:pPr>
        <w:tabs>
          <w:tab w:val="clear"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abstractNum>
  <w:abstractNum w:abstractNumId="9">
    <w:multiLevelType w:val="hybridMultilevel"/>
    <w:lvl w:ilvl="0">
      <w:start w:val="1"/>
      <w:numFmt w:val="bullet"/>
      <w:suff w:val="tab"/>
      <w:lvlText w:val="ð"/>
      <w:lvlJc w:val="left"/>
      <w:pPr>
        <w:tabs>
          <w:tab w:val="clear" w:pos="720"/>
        </w:tabs>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tabs>
          <w:tab w:val="clear"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2">
      <w:start w:val="1"/>
      <w:numFmt w:val="bullet"/>
      <w:suff w:val="tab"/>
      <w:lvlText w:val="▪"/>
      <w:lvlJc w:val="left"/>
      <w:pPr>
        <w:tabs>
          <w:tab w:val="clear"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3">
      <w:start w:val="1"/>
      <w:numFmt w:val="bullet"/>
      <w:suff w:val="tab"/>
      <w:lvlText w:val="▪"/>
      <w:lvlJc w:val="left"/>
      <w:pPr>
        <w:tabs>
          <w:tab w:val="clear"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4">
      <w:start w:val="1"/>
      <w:numFmt w:val="bullet"/>
      <w:suff w:val="tab"/>
      <w:lvlText w:val="▪"/>
      <w:lvlJc w:val="left"/>
      <w:pPr>
        <w:tabs>
          <w:tab w:val="clear"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5">
      <w:start w:val="1"/>
      <w:numFmt w:val="bullet"/>
      <w:suff w:val="tab"/>
      <w:lvlText w:val="▪"/>
      <w:lvlJc w:val="left"/>
      <w:pPr>
        <w:tabs>
          <w:tab w:val="clear"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6">
      <w:start w:val="1"/>
      <w:numFmt w:val="bullet"/>
      <w:suff w:val="tab"/>
      <w:lvlText w:val="▪"/>
      <w:lvlJc w:val="left"/>
      <w:pPr>
        <w:tabs>
          <w:tab w:val="clear"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7">
      <w:start w:val="1"/>
      <w:numFmt w:val="bullet"/>
      <w:suff w:val="tab"/>
      <w:lvlText w:val="▪"/>
      <w:lvlJc w:val="left"/>
      <w:pPr>
        <w:tabs>
          <w:tab w:val="clear"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8">
      <w:start w:val="1"/>
      <w:numFmt w:val="bullet"/>
      <w:suff w:val="tab"/>
      <w:lvlText w:val="▪"/>
      <w:lvlJc w:val="left"/>
      <w:pPr>
        <w:tabs>
          <w:tab w:val="clear"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abstractNum>
  <w:abstractNum w:abstractNumId="10">
    <w:multiLevelType w:val="hybridMultilevel"/>
    <w:lvl w:ilvl="0">
      <w:start w:val="1"/>
      <w:numFmt w:val="bullet"/>
      <w:suff w:val="tab"/>
      <w:lvlText w:val="ð"/>
      <w:lvlJc w:val="left"/>
      <w:pPr>
        <w:tabs>
          <w:tab w:val="clear" w:pos="720"/>
        </w:tabs>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tabs>
          <w:tab w:val="clear"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2">
      <w:start w:val="1"/>
      <w:numFmt w:val="bullet"/>
      <w:suff w:val="tab"/>
      <w:lvlText w:val="▪"/>
      <w:lvlJc w:val="left"/>
      <w:pPr>
        <w:tabs>
          <w:tab w:val="clear"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3">
      <w:start w:val="1"/>
      <w:numFmt w:val="bullet"/>
      <w:suff w:val="tab"/>
      <w:lvlText w:val="▪"/>
      <w:lvlJc w:val="left"/>
      <w:pPr>
        <w:tabs>
          <w:tab w:val="clear"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4">
      <w:start w:val="1"/>
      <w:numFmt w:val="bullet"/>
      <w:suff w:val="tab"/>
      <w:lvlText w:val="▪"/>
      <w:lvlJc w:val="left"/>
      <w:pPr>
        <w:tabs>
          <w:tab w:val="clear"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5">
      <w:start w:val="1"/>
      <w:numFmt w:val="bullet"/>
      <w:suff w:val="tab"/>
      <w:lvlText w:val="▪"/>
      <w:lvlJc w:val="left"/>
      <w:pPr>
        <w:tabs>
          <w:tab w:val="clear"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6">
      <w:start w:val="1"/>
      <w:numFmt w:val="bullet"/>
      <w:suff w:val="tab"/>
      <w:lvlText w:val="▪"/>
      <w:lvlJc w:val="left"/>
      <w:pPr>
        <w:tabs>
          <w:tab w:val="clear"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7">
      <w:start w:val="1"/>
      <w:numFmt w:val="bullet"/>
      <w:suff w:val="tab"/>
      <w:lvlText w:val="▪"/>
      <w:lvlJc w:val="left"/>
      <w:pPr>
        <w:tabs>
          <w:tab w:val="clear"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8">
      <w:start w:val="1"/>
      <w:numFmt w:val="bullet"/>
      <w:suff w:val="tab"/>
      <w:lvlText w:val="▪"/>
      <w:lvlJc w:val="left"/>
      <w:pPr>
        <w:tabs>
          <w:tab w:val="clear"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abstractNum>
  <w:abstractNum w:abstractNumId="11">
    <w:multiLevelType w:val="hybridMultilevel"/>
    <w:lvl w:ilvl="0">
      <w:start w:val="1"/>
      <w:numFmt w:val="bullet"/>
      <w:suff w:val="tab"/>
      <w:lvlText w:val="ð"/>
      <w:lvlJc w:val="left"/>
      <w:pPr>
        <w:tabs>
          <w:tab w:val="clear" w:pos="720"/>
        </w:tabs>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tabs>
          <w:tab w:val="clear"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2">
      <w:start w:val="1"/>
      <w:numFmt w:val="bullet"/>
      <w:suff w:val="tab"/>
      <w:lvlText w:val="▪"/>
      <w:lvlJc w:val="left"/>
      <w:pPr>
        <w:tabs>
          <w:tab w:val="clear"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3">
      <w:start w:val="1"/>
      <w:numFmt w:val="bullet"/>
      <w:suff w:val="tab"/>
      <w:lvlText w:val="▪"/>
      <w:lvlJc w:val="left"/>
      <w:pPr>
        <w:tabs>
          <w:tab w:val="clear"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4">
      <w:start w:val="1"/>
      <w:numFmt w:val="bullet"/>
      <w:suff w:val="tab"/>
      <w:lvlText w:val="▪"/>
      <w:lvlJc w:val="left"/>
      <w:pPr>
        <w:tabs>
          <w:tab w:val="clear"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5">
      <w:start w:val="1"/>
      <w:numFmt w:val="bullet"/>
      <w:suff w:val="tab"/>
      <w:lvlText w:val="▪"/>
      <w:lvlJc w:val="left"/>
      <w:pPr>
        <w:tabs>
          <w:tab w:val="clear"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6">
      <w:start w:val="1"/>
      <w:numFmt w:val="bullet"/>
      <w:suff w:val="tab"/>
      <w:lvlText w:val="▪"/>
      <w:lvlJc w:val="left"/>
      <w:pPr>
        <w:tabs>
          <w:tab w:val="clear"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7">
      <w:start w:val="1"/>
      <w:numFmt w:val="bullet"/>
      <w:suff w:val="tab"/>
      <w:lvlText w:val="▪"/>
      <w:lvlJc w:val="left"/>
      <w:pPr>
        <w:tabs>
          <w:tab w:val="clear"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8">
      <w:start w:val="1"/>
      <w:numFmt w:val="bullet"/>
      <w:suff w:val="tab"/>
      <w:lvlText w:val="▪"/>
      <w:lvlJc w:val="left"/>
      <w:pPr>
        <w:tabs>
          <w:tab w:val="clear"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abstractNum>
  <w:abstractNum w:abstractNumId="12">
    <w:multiLevelType w:val="hybridMultilevel"/>
    <w:lvl w:ilvl="0">
      <w:start w:val="1"/>
      <w:numFmt w:val="bullet"/>
      <w:suff w:val="tab"/>
      <w:lvlText w:val="ð"/>
      <w:lvlJc w:val="left"/>
      <w:pPr>
        <w:tabs>
          <w:tab w:val="clear" w:pos="720"/>
        </w:tabs>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tabs>
          <w:tab w:val="clear"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2">
      <w:start w:val="1"/>
      <w:numFmt w:val="bullet"/>
      <w:suff w:val="tab"/>
      <w:lvlText w:val="▪"/>
      <w:lvlJc w:val="left"/>
      <w:pPr>
        <w:tabs>
          <w:tab w:val="clear"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3">
      <w:start w:val="1"/>
      <w:numFmt w:val="bullet"/>
      <w:suff w:val="tab"/>
      <w:lvlText w:val="▪"/>
      <w:lvlJc w:val="left"/>
      <w:pPr>
        <w:tabs>
          <w:tab w:val="clear"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4">
      <w:start w:val="1"/>
      <w:numFmt w:val="bullet"/>
      <w:suff w:val="tab"/>
      <w:lvlText w:val="▪"/>
      <w:lvlJc w:val="left"/>
      <w:pPr>
        <w:tabs>
          <w:tab w:val="clear"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5">
      <w:start w:val="1"/>
      <w:numFmt w:val="bullet"/>
      <w:suff w:val="tab"/>
      <w:lvlText w:val="▪"/>
      <w:lvlJc w:val="left"/>
      <w:pPr>
        <w:tabs>
          <w:tab w:val="clear"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6">
      <w:start w:val="1"/>
      <w:numFmt w:val="bullet"/>
      <w:suff w:val="tab"/>
      <w:lvlText w:val="▪"/>
      <w:lvlJc w:val="left"/>
      <w:pPr>
        <w:tabs>
          <w:tab w:val="clear"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7">
      <w:start w:val="1"/>
      <w:numFmt w:val="bullet"/>
      <w:suff w:val="tab"/>
      <w:lvlText w:val="▪"/>
      <w:lvlJc w:val="left"/>
      <w:pPr>
        <w:tabs>
          <w:tab w:val="clear"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8">
      <w:start w:val="1"/>
      <w:numFmt w:val="bullet"/>
      <w:suff w:val="tab"/>
      <w:lvlText w:val="▪"/>
      <w:lvlJc w:val="left"/>
      <w:pPr>
        <w:tabs>
          <w:tab w:val="clear"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abstractNum>
  <w:abstractNum w:abstractNumId="13">
    <w:multiLevelType w:val="hybridMultilevel"/>
    <w:lvl w:ilvl="0">
      <w:start w:val="1"/>
      <w:numFmt w:val="bullet"/>
      <w:suff w:val="tab"/>
      <w:lvlText w:val="ð"/>
      <w:lvlJc w:val="left"/>
      <w:pPr>
        <w:tabs>
          <w:tab w:val="clear" w:pos="720"/>
        </w:tabs>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tabs>
          <w:tab w:val="clear"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2">
      <w:start w:val="1"/>
      <w:numFmt w:val="bullet"/>
      <w:suff w:val="tab"/>
      <w:lvlText w:val="▪"/>
      <w:lvlJc w:val="left"/>
      <w:pPr>
        <w:tabs>
          <w:tab w:val="clear"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3">
      <w:start w:val="1"/>
      <w:numFmt w:val="bullet"/>
      <w:suff w:val="tab"/>
      <w:lvlText w:val="▪"/>
      <w:lvlJc w:val="left"/>
      <w:pPr>
        <w:tabs>
          <w:tab w:val="clear"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4">
      <w:start w:val="1"/>
      <w:numFmt w:val="bullet"/>
      <w:suff w:val="tab"/>
      <w:lvlText w:val="▪"/>
      <w:lvlJc w:val="left"/>
      <w:pPr>
        <w:tabs>
          <w:tab w:val="clear"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5">
      <w:start w:val="1"/>
      <w:numFmt w:val="bullet"/>
      <w:suff w:val="tab"/>
      <w:lvlText w:val="▪"/>
      <w:lvlJc w:val="left"/>
      <w:pPr>
        <w:tabs>
          <w:tab w:val="clear"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6">
      <w:start w:val="1"/>
      <w:numFmt w:val="bullet"/>
      <w:suff w:val="tab"/>
      <w:lvlText w:val="▪"/>
      <w:lvlJc w:val="left"/>
      <w:pPr>
        <w:tabs>
          <w:tab w:val="clear"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7">
      <w:start w:val="1"/>
      <w:numFmt w:val="bullet"/>
      <w:suff w:val="tab"/>
      <w:lvlText w:val="▪"/>
      <w:lvlJc w:val="left"/>
      <w:pPr>
        <w:tabs>
          <w:tab w:val="clear"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8">
      <w:start w:val="1"/>
      <w:numFmt w:val="bullet"/>
      <w:suff w:val="tab"/>
      <w:lvlText w:val="▪"/>
      <w:lvlJc w:val="left"/>
      <w:pPr>
        <w:tabs>
          <w:tab w:val="clear"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abstractNum>
  <w:abstractNum w:abstractNumId="14">
    <w:multiLevelType w:val="hybridMultilevel"/>
    <w:lvl w:ilvl="0">
      <w:start w:val="1"/>
      <w:numFmt w:val="bullet"/>
      <w:suff w:val="tab"/>
      <w:lvlText w:val="ð"/>
      <w:lvlJc w:val="left"/>
      <w:pPr>
        <w:tabs>
          <w:tab w:val="clear" w:pos="720"/>
        </w:tabs>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tabs>
          <w:tab w:val="clear"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2">
      <w:start w:val="1"/>
      <w:numFmt w:val="bullet"/>
      <w:suff w:val="tab"/>
      <w:lvlText w:val="▪"/>
      <w:lvlJc w:val="left"/>
      <w:pPr>
        <w:tabs>
          <w:tab w:val="clear"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3">
      <w:start w:val="1"/>
      <w:numFmt w:val="bullet"/>
      <w:suff w:val="tab"/>
      <w:lvlText w:val="▪"/>
      <w:lvlJc w:val="left"/>
      <w:pPr>
        <w:tabs>
          <w:tab w:val="clear"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4">
      <w:start w:val="1"/>
      <w:numFmt w:val="bullet"/>
      <w:suff w:val="tab"/>
      <w:lvlText w:val="▪"/>
      <w:lvlJc w:val="left"/>
      <w:pPr>
        <w:tabs>
          <w:tab w:val="clear"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5">
      <w:start w:val="1"/>
      <w:numFmt w:val="bullet"/>
      <w:suff w:val="tab"/>
      <w:lvlText w:val="▪"/>
      <w:lvlJc w:val="left"/>
      <w:pPr>
        <w:tabs>
          <w:tab w:val="clear"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6">
      <w:start w:val="1"/>
      <w:numFmt w:val="bullet"/>
      <w:suff w:val="tab"/>
      <w:lvlText w:val="▪"/>
      <w:lvlJc w:val="left"/>
      <w:pPr>
        <w:tabs>
          <w:tab w:val="clear"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7">
      <w:start w:val="1"/>
      <w:numFmt w:val="bullet"/>
      <w:suff w:val="tab"/>
      <w:lvlText w:val="▪"/>
      <w:lvlJc w:val="left"/>
      <w:pPr>
        <w:tabs>
          <w:tab w:val="clear"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8">
      <w:start w:val="1"/>
      <w:numFmt w:val="bullet"/>
      <w:suff w:val="tab"/>
      <w:lvlText w:val="▪"/>
      <w:lvlJc w:val="left"/>
      <w:pPr>
        <w:tabs>
          <w:tab w:val="clear"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abstractNum>
  <w:abstractNum w:abstractNumId="15">
    <w:multiLevelType w:val="hybridMultilevel"/>
    <w:lvl w:ilvl="0">
      <w:start w:val="1"/>
      <w:numFmt w:val="bullet"/>
      <w:suff w:val="tab"/>
      <w:lvlText w:val="ð"/>
      <w:lvlJc w:val="left"/>
      <w:pPr>
        <w:tabs>
          <w:tab w:val="clear" w:pos="720"/>
        </w:tabs>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tabs>
          <w:tab w:val="clear" w:pos="720"/>
        </w:tabs>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2">
      <w:start w:val="1"/>
      <w:numFmt w:val="bullet"/>
      <w:suff w:val="tab"/>
      <w:lvlText w:val="▪"/>
      <w:lvlJc w:val="left"/>
      <w:pPr>
        <w:tabs>
          <w:tab w:val="clear" w:pos="720"/>
        </w:tabs>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3">
      <w:start w:val="1"/>
      <w:numFmt w:val="bullet"/>
      <w:suff w:val="tab"/>
      <w:lvlText w:val="▪"/>
      <w:lvlJc w:val="left"/>
      <w:pPr>
        <w:tabs>
          <w:tab w:val="clear" w:pos="720"/>
        </w:tabs>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4">
      <w:start w:val="1"/>
      <w:numFmt w:val="bullet"/>
      <w:suff w:val="tab"/>
      <w:lvlText w:val="▪"/>
      <w:lvlJc w:val="left"/>
      <w:pPr>
        <w:tabs>
          <w:tab w:val="clear" w:pos="720"/>
        </w:tabs>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5">
      <w:start w:val="1"/>
      <w:numFmt w:val="bullet"/>
      <w:suff w:val="tab"/>
      <w:lvlText w:val="▪"/>
      <w:lvlJc w:val="left"/>
      <w:pPr>
        <w:tabs>
          <w:tab w:val="clear" w:pos="720"/>
        </w:tabs>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6">
      <w:start w:val="1"/>
      <w:numFmt w:val="bullet"/>
      <w:suff w:val="tab"/>
      <w:lvlText w:val="▪"/>
      <w:lvlJc w:val="left"/>
      <w:pPr>
        <w:tabs>
          <w:tab w:val="clear" w:pos="720"/>
        </w:tabs>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7">
      <w:start w:val="1"/>
      <w:numFmt w:val="bullet"/>
      <w:suff w:val="tab"/>
      <w:lvlText w:val="▪"/>
      <w:lvlJc w:val="left"/>
      <w:pPr>
        <w:tabs>
          <w:tab w:val="clear" w:pos="720"/>
        </w:tabs>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8">
      <w:start w:val="1"/>
      <w:numFmt w:val="bullet"/>
      <w:suff w:val="tab"/>
      <w:lvlText w:val="▪"/>
      <w:lvlJc w:val="left"/>
      <w:pPr>
        <w:tabs>
          <w:tab w:val="clear" w:pos="720"/>
        </w:tabs>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abstractNum>
  <w:abstractNum w:abstractNumId="16">
    <w:multiLevelType w:val="hybridMultilevel"/>
    <w:lvl w:ilvl="0">
      <w:start w:val="1"/>
      <w:numFmt w:val="bullet"/>
      <w:suff w:val="tab"/>
      <w:lvlText w:val="ð"/>
      <w:lvlJc w:val="left"/>
      <w:pPr>
        <w:ind w:left="71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3">
      <w:start w:val="1"/>
      <w:numFmt w:val="bullet"/>
      <w:suff w:val="tab"/>
      <w:lvlText w:val="▪"/>
      <w:lvlJc w:val="left"/>
      <w:pPr>
        <w:ind w:left="287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4">
      <w:start w:val="1"/>
      <w:numFmt w:val="bullet"/>
      <w:suff w:val="tab"/>
      <w:lvlText w:val="▪"/>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6">
      <w:start w:val="1"/>
      <w:numFmt w:val="bullet"/>
      <w:suff w:val="tab"/>
      <w:lvlText w:val="▪"/>
      <w:lvlJc w:val="left"/>
      <w:pPr>
        <w:ind w:left="503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7">
      <w:start w:val="1"/>
      <w:numFmt w:val="bullet"/>
      <w:suff w:val="tab"/>
      <w:lvlText w:val="▪"/>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abstractNum>
  <w:abstractNum w:abstractNumId="17">
    <w:multiLevelType w:val="hybridMultilevel"/>
    <w:lvl w:ilvl="0">
      <w:start w:val="1"/>
      <w:numFmt w:val="bullet"/>
      <w:suff w:val="tab"/>
      <w:lvlText w:val="ð"/>
      <w:lvlJc w:val="left"/>
      <w:pPr>
        <w:ind w:left="71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3">
      <w:start w:val="1"/>
      <w:numFmt w:val="bullet"/>
      <w:suff w:val="tab"/>
      <w:lvlText w:val="▪"/>
      <w:lvlJc w:val="left"/>
      <w:pPr>
        <w:ind w:left="287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4">
      <w:start w:val="1"/>
      <w:numFmt w:val="bullet"/>
      <w:suff w:val="tab"/>
      <w:lvlText w:val="▪"/>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6">
      <w:start w:val="1"/>
      <w:numFmt w:val="bullet"/>
      <w:suff w:val="tab"/>
      <w:lvlText w:val="▪"/>
      <w:lvlJc w:val="left"/>
      <w:pPr>
        <w:ind w:left="503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7">
      <w:start w:val="1"/>
      <w:numFmt w:val="bullet"/>
      <w:suff w:val="tab"/>
      <w:lvlText w:val="▪"/>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abstractNum>
  <w:abstractNum w:abstractNumId="18">
    <w:multiLevelType w:val="hybridMultilevel"/>
    <w:lvl w:ilvl="0">
      <w:start w:val="1"/>
      <w:numFmt w:val="bullet"/>
      <w:suff w:val="tab"/>
      <w:lvlText w:val="ð"/>
      <w:lvlJc w:val="left"/>
      <w:pPr>
        <w:ind w:left="71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3">
      <w:start w:val="1"/>
      <w:numFmt w:val="bullet"/>
      <w:suff w:val="tab"/>
      <w:lvlText w:val="▪"/>
      <w:lvlJc w:val="left"/>
      <w:pPr>
        <w:ind w:left="287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4">
      <w:start w:val="1"/>
      <w:numFmt w:val="bullet"/>
      <w:suff w:val="tab"/>
      <w:lvlText w:val="▪"/>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6">
      <w:start w:val="1"/>
      <w:numFmt w:val="bullet"/>
      <w:suff w:val="tab"/>
      <w:lvlText w:val="▪"/>
      <w:lvlJc w:val="left"/>
      <w:pPr>
        <w:ind w:left="503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7">
      <w:start w:val="1"/>
      <w:numFmt w:val="bullet"/>
      <w:suff w:val="tab"/>
      <w:lvlText w:val="▪"/>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abstractNum>
  <w:abstractNum w:abstractNumId="19">
    <w:multiLevelType w:val="hybridMultilevel"/>
    <w:lvl w:ilvl="0">
      <w:start w:val="1"/>
      <w:numFmt w:val="bullet"/>
      <w:suff w:val="tab"/>
      <w:lvlText w:val="ð"/>
      <w:lvlJc w:val="left"/>
      <w:pPr>
        <w:ind w:left="71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3">
      <w:start w:val="1"/>
      <w:numFmt w:val="bullet"/>
      <w:suff w:val="tab"/>
      <w:lvlText w:val="▪"/>
      <w:lvlJc w:val="left"/>
      <w:pPr>
        <w:ind w:left="287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4">
      <w:start w:val="1"/>
      <w:numFmt w:val="bullet"/>
      <w:suff w:val="tab"/>
      <w:lvlText w:val="▪"/>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6">
      <w:start w:val="1"/>
      <w:numFmt w:val="bullet"/>
      <w:suff w:val="tab"/>
      <w:lvlText w:val="▪"/>
      <w:lvlJc w:val="left"/>
      <w:pPr>
        <w:ind w:left="503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7">
      <w:start w:val="1"/>
      <w:numFmt w:val="bullet"/>
      <w:suff w:val="tab"/>
      <w:lvlText w:val="▪"/>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abstractNum>
  <w:abstractNum w:abstractNumId="20">
    <w:multiLevelType w:val="hybridMultilevel"/>
    <w:lvl w:ilvl="0">
      <w:start w:val="1"/>
      <w:numFmt w:val="bullet"/>
      <w:suff w:val="tab"/>
      <w:lvlText w:val="ð"/>
      <w:lvlJc w:val="left"/>
      <w:pPr>
        <w:ind w:left="71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3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7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59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1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34" w:hanging="357"/>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5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74" w:hanging="357"/>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multiLevelType w:val="hybridMultilevel"/>
    <w:lvl w:ilvl="0">
      <w:start w:val="1"/>
      <w:numFmt w:val="bullet"/>
      <w:suff w:val="tab"/>
      <w:lvlText w:val="ð"/>
      <w:lvlJc w:val="left"/>
      <w:pPr>
        <w:ind w:left="10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32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8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2">
    <w:multiLevelType w:val="hybridMultilevel"/>
    <w:lvl w:ilvl="0">
      <w:start w:val="1"/>
      <w:numFmt w:val="bullet"/>
      <w:suff w:val="tab"/>
      <w:lvlText w:val="ð"/>
      <w:lvlJc w:val="left"/>
      <w:pPr>
        <w:ind w:left="10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32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8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3">
    <w:multiLevelType w:val="hybridMultilevel"/>
    <w:lvl w:ilvl="0">
      <w:start w:val="1"/>
      <w:numFmt w:val="bullet"/>
      <w:suff w:val="tab"/>
      <w:lvlText w:val="ð"/>
      <w:lvlJc w:val="left"/>
      <w:pPr>
        <w:ind w:left="10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32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8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4">
    <w:multiLevelType w:val="hybridMultilevel"/>
    <w:lvl w:ilvl="0">
      <w:start w:val="1"/>
      <w:numFmt w:val="bullet"/>
      <w:suff w:val="tab"/>
      <w:lvlText w:val="ð"/>
      <w:lvlJc w:val="left"/>
      <w:pPr>
        <w:ind w:left="10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32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8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multiLevelType w:val="hybridMultilevel"/>
    <w:lvl w:ilvl="0">
      <w:start w:val="1"/>
      <w:numFmt w:val="bullet"/>
      <w:suff w:val="tab"/>
      <w:lvlText w:val="ð"/>
      <w:lvlJc w:val="left"/>
      <w:pPr>
        <w:ind w:left="10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32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8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6">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7">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8">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9">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0">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1">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2">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3">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4">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5">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6">
    <w:multiLevelType w:val="hybridMultilevel"/>
    <w:lvl w:ilvl="0">
      <w:start w:val="1"/>
      <w:numFmt w:val="bullet"/>
      <w:suff w:val="tab"/>
      <w:lvlText w:val="ð"/>
      <w:lvlJc w:val="left"/>
      <w:pPr>
        <w:ind w:left="10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32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8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7">
    <w:multiLevelType w:val="hybridMultilevel"/>
    <w:lvl w:ilvl="0">
      <w:start w:val="1"/>
      <w:numFmt w:val="bullet"/>
      <w:suff w:val="tab"/>
      <w:lvlText w:val="ð"/>
      <w:lvlJc w:val="left"/>
      <w:pPr>
        <w:ind w:left="10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32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8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8">
    <w:multiLevelType w:val="hybridMultilevel"/>
    <w:lvl w:ilvl="0">
      <w:start w:val="1"/>
      <w:numFmt w:val="bullet"/>
      <w:suff w:val="tab"/>
      <w:lvlText w:val="ð"/>
      <w:lvlJc w:val="left"/>
      <w:pPr>
        <w:ind w:left="10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32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8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9">
    <w:multiLevelType w:val="hybridMultilevel"/>
    <w:lvl w:ilvl="0">
      <w:start w:val="1"/>
      <w:numFmt w:val="bullet"/>
      <w:suff w:val="tab"/>
      <w:lvlText w:val="ð"/>
      <w:lvlJc w:val="left"/>
      <w:pPr>
        <w:ind w:left="10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32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8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0">
    <w:multiLevelType w:val="hybridMultilevel"/>
    <w:lvl w:ilvl="0">
      <w:start w:val="1"/>
      <w:numFmt w:val="bullet"/>
      <w:suff w:val="tab"/>
      <w:lvlText w:val="ð"/>
      <w:lvlJc w:val="left"/>
      <w:pPr>
        <w:ind w:left="10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32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8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1">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2">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3">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4">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5">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6">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7">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8">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9">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0">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1">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2">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3">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4">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5">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6">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7">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8">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9">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0">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1">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2">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3">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4">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5">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6">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7">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8">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9">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28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0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0">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abstractNum>
  <w:abstractNum w:abstractNumId="71">
    <w:multiLevelType w:val="hybridMultilevel"/>
    <w:lvl w:ilvl="0">
      <w:start w:val="1"/>
      <w:numFmt w:val="bullet"/>
      <w:suff w:val="tab"/>
      <w:lvlText w:val="ð"/>
      <w:lvlJc w:val="left"/>
      <w:pPr>
        <w:ind w:left="72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4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2">
      <w:start w:val="1"/>
      <w:numFmt w:val="bullet"/>
      <w:suff w:val="tab"/>
      <w:lvlText w:val="▪"/>
      <w:lvlJc w:val="left"/>
      <w:pPr>
        <w:ind w:left="21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3">
      <w:start w:val="1"/>
      <w:numFmt w:val="bullet"/>
      <w:suff w:val="tab"/>
      <w:lvlText w:val="▪"/>
      <w:lvlJc w:val="left"/>
      <w:pPr>
        <w:ind w:left="28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4">
      <w:start w:val="1"/>
      <w:numFmt w:val="bullet"/>
      <w:suff w:val="tab"/>
      <w:lvlText w:val="▪"/>
      <w:lvlJc w:val="left"/>
      <w:pPr>
        <w:ind w:left="36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5">
      <w:start w:val="1"/>
      <w:numFmt w:val="bullet"/>
      <w:suff w:val="tab"/>
      <w:lvlText w:val="▪"/>
      <w:lvlJc w:val="left"/>
      <w:pPr>
        <w:ind w:left="43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6">
      <w:start w:val="1"/>
      <w:numFmt w:val="bullet"/>
      <w:suff w:val="tab"/>
      <w:lvlText w:val="▪"/>
      <w:lvlJc w:val="left"/>
      <w:pPr>
        <w:ind w:left="50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7">
      <w:start w:val="1"/>
      <w:numFmt w:val="bullet"/>
      <w:suff w:val="tab"/>
      <w:lvlText w:val="▪"/>
      <w:lvlJc w:val="left"/>
      <w:pPr>
        <w:ind w:left="57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lvl w:ilvl="8">
      <w:start w:val="1"/>
      <w:numFmt w:val="bullet"/>
      <w:suff w:val="tab"/>
      <w:lvlText w:val="▪"/>
      <w:lvlJc w:val="left"/>
      <w:pPr>
        <w:ind w:left="64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sz w:val="20"/>
        <w:szCs w:val="20"/>
        <w:highlight w:val="none"/>
        <w:vertAlign w:val="baseline"/>
      </w:rPr>
    </w:lvl>
  </w:abstractNum>
  <w:abstractNum w:abstractNumId="72">
    <w:multiLevelType w:val="hybridMultilevel"/>
    <w:lvl w:ilvl="0">
      <w:start w:val="1"/>
      <w:numFmt w:val="bullet"/>
      <w:suff w:val="tab"/>
      <w:lvlText w:val="ð"/>
      <w:lvlJc w:val="left"/>
      <w:pPr>
        <w:ind w:left="10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32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8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3">
    <w:multiLevelType w:val="hybridMultilevel"/>
    <w:lvl w:ilvl="0">
      <w:start w:val="1"/>
      <w:numFmt w:val="bullet"/>
      <w:suff w:val="tab"/>
      <w:lvlText w:val="ð"/>
      <w:lvlJc w:val="left"/>
      <w:pPr>
        <w:ind w:left="10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32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8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4">
    <w:multiLevelType w:val="hybridMultilevel"/>
    <w:lvl w:ilvl="0">
      <w:start w:val="1"/>
      <w:numFmt w:val="bullet"/>
      <w:suff w:val="tab"/>
      <w:lvlText w:val="ð"/>
      <w:lvlJc w:val="left"/>
      <w:pPr>
        <w:ind w:left="108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sz w:val="32"/>
        <w:szCs w:val="32"/>
        <w:highlight w:val="none"/>
        <w:vertAlign w:val="baseline"/>
      </w:rPr>
    </w:lvl>
    <w:lvl w:ilvl="1">
      <w:start w:val="1"/>
      <w:numFmt w:val="bullet"/>
      <w:suff w:val="tab"/>
      <w:lvlText w:val="o"/>
      <w:lvlJc w:val="left"/>
      <w:pPr>
        <w:ind w:left="180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start w:val="1"/>
      <w:numFmt w:val="bullet"/>
      <w:suff w:val="tab"/>
      <w:lvlText w:val="▪"/>
      <w:lvlJc w:val="left"/>
      <w:pPr>
        <w:ind w:left="25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start w:val="1"/>
      <w:numFmt w:val="bullet"/>
      <w:suff w:val="tab"/>
      <w:lvlText w:val="·"/>
      <w:lvlJc w:val="left"/>
      <w:pPr>
        <w:ind w:left="324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start w:val="1"/>
      <w:numFmt w:val="bullet"/>
      <w:suff w:val="tab"/>
      <w:lvlText w:val="o"/>
      <w:lvlJc w:val="left"/>
      <w:pPr>
        <w:ind w:left="396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start w:val="1"/>
      <w:numFmt w:val="bullet"/>
      <w:suff w:val="tab"/>
      <w:lvlText w:val="▪"/>
      <w:lvlJc w:val="left"/>
      <w:pPr>
        <w:ind w:left="468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start w:val="1"/>
      <w:numFmt w:val="bullet"/>
      <w:suff w:val="tab"/>
      <w:lvlText w:val="·"/>
      <w:lvlJc w:val="left"/>
      <w:pPr>
        <w:ind w:left="5400" w:hanging="360"/>
      </w:pPr>
      <w:rPr>
        <w:rFonts w:ascii="Symbol" w:cs="Symbol" w:hAnsi="Symbol" w:eastAsia="Symbol"/>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start w:val="1"/>
      <w:numFmt w:val="bullet"/>
      <w:suff w:val="tab"/>
      <w:lvlText w:val="o"/>
      <w:lvlJc w:val="left"/>
      <w:pPr>
        <w:ind w:left="612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start w:val="1"/>
      <w:numFmt w:val="bullet"/>
      <w:suff w:val="tab"/>
      <w:lvlText w:val="▪"/>
      <w:lvlJc w:val="left"/>
      <w:pPr>
        <w:ind w:left="6840" w:hanging="360"/>
      </w:pPr>
      <w:rPr>
        <w:rFonts w:ascii="Arial Unicode MS" w:cs="Arial Unicode MS" w:hAnsi="Arial Unicode MS" w:eastAsia="Arial Unicode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num w:numId="1">
    <w:abstractNumId w:val="1"/>
  </w:num>
  <w:num w:numId="2">
    <w:abstractNumId w:val="0"/>
  </w:num>
  <w:num w:numId="3">
    <w:abstractNumId w:val="0"/>
    <w:lvlOverride w:ilvl="0">
      <w:lvl w:ilvl="0">
        <w:start w:val="1"/>
        <w:numFmt w:val="bullet"/>
        <w:suff w:val="tab"/>
        <w:lvlText w:val="•"/>
        <w:lvlJc w:val="left"/>
        <w:pPr>
          <w:tabs>
            <w:tab w:val="num" w:pos="1080"/>
          </w:tabs>
          <w:ind w:left="1188" w:hanging="82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o"/>
        <w:lvlJc w:val="left"/>
        <w:pPr>
          <w:tabs>
            <w:tab w:val="num" w:pos="1440"/>
          </w:tabs>
          <w:ind w:left="154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num" w:pos="2160"/>
          </w:tabs>
          <w:ind w:left="226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num" w:pos="2880"/>
          </w:tabs>
          <w:ind w:left="298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o"/>
        <w:lvlJc w:val="left"/>
        <w:pPr>
          <w:tabs>
            <w:tab w:val="num" w:pos="3600"/>
          </w:tabs>
          <w:ind w:left="370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num" w:pos="4320"/>
          </w:tabs>
          <w:ind w:left="442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num" w:pos="5040"/>
          </w:tabs>
          <w:ind w:left="514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o"/>
        <w:lvlJc w:val="left"/>
        <w:pPr>
          <w:tabs>
            <w:tab w:val="num" w:pos="5760"/>
          </w:tabs>
          <w:ind w:left="586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num" w:pos="6480"/>
          </w:tabs>
          <w:ind w:left="6588" w:hanging="468"/>
        </w:pPr>
        <w:rPr>
          <w:rFonts w:ascii="Calibri" w:cs="Calibri" w:hAnsi="Calibri" w:eastAsia="Calibri"/>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
    <w:abstractNumId w:val="3"/>
  </w:num>
  <w:num w:numId="5">
    <w:abstractNumId w:val="2"/>
  </w:num>
  <w:num w:numId="6">
    <w:abstractNumId w:val="5"/>
  </w:num>
  <w:num w:numId="7">
    <w:abstractNumId w:val="4"/>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 w:numId="15">
    <w:abstractNumId w:val="13"/>
  </w:num>
  <w:num w:numId="16">
    <w:abstractNumId w:val="14"/>
  </w:num>
  <w:num w:numId="17">
    <w:abstractNumId w:val="15"/>
  </w:num>
  <w:num w:numId="18">
    <w:abstractNumId w:val="16"/>
  </w:num>
  <w:num w:numId="19">
    <w:abstractNumId w:val="17"/>
  </w:num>
  <w:num w:numId="20">
    <w:abstractNumId w:val="18"/>
  </w:num>
  <w:num w:numId="21">
    <w:abstractNumId w:val="19"/>
  </w:num>
  <w:num w:numId="22">
    <w:abstractNumId w:val="20"/>
  </w:num>
  <w:num w:numId="23">
    <w:abstractNumId w:val="21"/>
  </w:num>
  <w:num w:numId="24">
    <w:abstractNumId w:val="22"/>
  </w:num>
  <w:num w:numId="25">
    <w:abstractNumId w:val="23"/>
  </w:num>
  <w:num w:numId="26">
    <w:abstractNumId w:val="24"/>
  </w:num>
  <w:num w:numId="27">
    <w:abstractNumId w:val="25"/>
  </w:num>
  <w:num w:numId="28">
    <w:abstractNumId w:val="26"/>
  </w:num>
  <w:num w:numId="29">
    <w:abstractNumId w:val="27"/>
  </w:num>
  <w:num w:numId="30">
    <w:abstractNumId w:val="28"/>
  </w:num>
  <w:num w:numId="31">
    <w:abstractNumId w:val="29"/>
  </w:num>
  <w:num w:numId="32">
    <w:abstractNumId w:val="30"/>
  </w:num>
  <w:num w:numId="33">
    <w:abstractNumId w:val="31"/>
  </w:num>
  <w:num w:numId="34">
    <w:abstractNumId w:val="32"/>
  </w:num>
  <w:num w:numId="35">
    <w:abstractNumId w:val="33"/>
  </w:num>
  <w:num w:numId="36">
    <w:abstractNumId w:val="34"/>
  </w:num>
  <w:num w:numId="37">
    <w:abstractNumId w:val="35"/>
  </w:num>
  <w:num w:numId="38">
    <w:abstractNumId w:val="36"/>
  </w:num>
  <w:num w:numId="39">
    <w:abstractNumId w:val="37"/>
  </w:num>
  <w:num w:numId="40">
    <w:abstractNumId w:val="38"/>
  </w:num>
  <w:num w:numId="41">
    <w:abstractNumId w:val="39"/>
  </w:num>
  <w:num w:numId="42">
    <w:abstractNumId w:val="40"/>
  </w:num>
  <w:num w:numId="43">
    <w:abstractNumId w:val="41"/>
  </w:num>
  <w:num w:numId="44">
    <w:abstractNumId w:val="42"/>
  </w:num>
  <w:num w:numId="45">
    <w:abstractNumId w:val="43"/>
  </w:num>
  <w:num w:numId="46">
    <w:abstractNumId w:val="44"/>
  </w:num>
  <w:num w:numId="47">
    <w:abstractNumId w:val="45"/>
  </w:num>
  <w:num w:numId="48">
    <w:abstractNumId w:val="46"/>
  </w:num>
  <w:num w:numId="49">
    <w:abstractNumId w:val="47"/>
  </w:num>
  <w:num w:numId="50">
    <w:abstractNumId w:val="48"/>
  </w:num>
  <w:num w:numId="51">
    <w:abstractNumId w:val="49"/>
  </w:num>
  <w:num w:numId="52">
    <w:abstractNumId w:val="50"/>
  </w:num>
  <w:num w:numId="53">
    <w:abstractNumId w:val="51"/>
  </w:num>
  <w:num w:numId="54">
    <w:abstractNumId w:val="52"/>
  </w:num>
  <w:num w:numId="55">
    <w:abstractNumId w:val="53"/>
  </w:num>
  <w:num w:numId="56">
    <w:abstractNumId w:val="54"/>
  </w:num>
  <w:num w:numId="57">
    <w:abstractNumId w:val="55"/>
  </w:num>
  <w:num w:numId="58">
    <w:abstractNumId w:val="56"/>
  </w:num>
  <w:num w:numId="59">
    <w:abstractNumId w:val="57"/>
  </w:num>
  <w:num w:numId="60">
    <w:abstractNumId w:val="58"/>
  </w:num>
  <w:num w:numId="61">
    <w:abstractNumId w:val="59"/>
  </w:num>
  <w:num w:numId="62">
    <w:abstractNumId w:val="60"/>
  </w:num>
  <w:num w:numId="63">
    <w:abstractNumId w:val="61"/>
  </w:num>
  <w:num w:numId="64">
    <w:abstractNumId w:val="62"/>
  </w:num>
  <w:num w:numId="65">
    <w:abstractNumId w:val="63"/>
  </w:num>
  <w:num w:numId="66">
    <w:abstractNumId w:val="64"/>
  </w:num>
  <w:num w:numId="67">
    <w:abstractNumId w:val="65"/>
  </w:num>
  <w:num w:numId="68">
    <w:abstractNumId w:val="66"/>
  </w:num>
  <w:num w:numId="69">
    <w:abstractNumId w:val="67"/>
  </w:num>
  <w:num w:numId="70">
    <w:abstractNumId w:val="68"/>
  </w:num>
  <w:num w:numId="71">
    <w:abstractNumId w:val="69"/>
  </w:num>
  <w:num w:numId="72">
    <w:abstractNumId w:val="70"/>
  </w:num>
  <w:num w:numId="73">
    <w:abstractNumId w:val="71"/>
  </w:num>
  <w:num w:numId="74">
    <w:abstractNumId w:val="72"/>
  </w:num>
  <w:num w:numId="75">
    <w:abstractNumId w:val="73"/>
  </w:num>
  <w:num w:numId="76">
    <w:abstractNumId w:val="74"/>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w:name w:val="header"/>
    <w:next w:val="head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footer">
    <w:name w:val="footer"/>
    <w:next w:val="footer"/>
    <w:pPr>
      <w:keepNext w:val="0"/>
      <w:keepLines w:val="0"/>
      <w:pageBreakBefore w:val="0"/>
      <w:widowControl w:val="1"/>
      <w:shd w:val="clear" w:color="auto" w:fill="auto"/>
      <w:tabs>
        <w:tab w:val="center" w:pos="4680"/>
        <w:tab w:val="right" w:pos="9360"/>
      </w:tabs>
      <w:suppressAutoHyphens w:val="0"/>
      <w:bidi w:val="0"/>
      <w:spacing w:before="0" w:after="0" w:line="240"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Helvetica Neue" w:hAnsi="Helvetica Neue" w:eastAsia="Helvetica Neue"/>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No Spacing">
    <w:name w:val="No Spacing"/>
    <w:next w:val="No Spacing"/>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Calibri" w:cs="Calibri" w:hAnsi="Calibri" w:eastAsia="Calibri"/>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paragraph" w:styleId="Body A">
    <w:name w:val="Body A"/>
    <w:next w:val="Body A"/>
    <w:pPr>
      <w:keepNext w:val="0"/>
      <w:keepLines w:val="0"/>
      <w:pageBreakBefore w:val="0"/>
      <w:widowControl w:val="1"/>
      <w:shd w:val="clear" w:color="auto" w:fill="auto"/>
      <w:suppressAutoHyphens w:val="0"/>
      <w:bidi w:val="0"/>
      <w:spacing w:before="0" w:after="200" w:line="276" w:lineRule="auto"/>
      <w:ind w:left="0" w:right="0" w:firstLine="0"/>
      <w:jc w:val="left"/>
      <w:outlineLvl w:val="9"/>
    </w:pPr>
    <w:rPr>
      <w:rFonts w:ascii="Cambria" w:cs="Cambria" w:hAnsi="Cambria" w:eastAsia="Cambria"/>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14:textOutline w14:w="12700" w14:cap="flat">
        <w14:noFill/>
        <w14:miter w14:lim="400000"/>
      </w14:textOutline>
      <w14:textFill>
        <w14:solidFill>
          <w14:srgbClr w14:val="000000"/>
        </w14:solidFill>
      </w14:textFill>
    </w:rPr>
  </w:style>
  <w:style w:type="paragraph" w:styleId="Heading">
    <w:name w:val="Heading"/>
    <w:next w:val="Body A"/>
    <w:pPr>
      <w:keepNext w:val="1"/>
      <w:keepLines w:val="1"/>
      <w:pageBreakBefore w:val="0"/>
      <w:widowControl w:val="1"/>
      <w:pBdr>
        <w:top w:val="nil"/>
        <w:left w:val="nil"/>
        <w:bottom w:val="single" w:color="c12315" w:sz="12" w:space="0" w:shadow="0" w:frame="0"/>
        <w:right w:val="nil"/>
      </w:pBdr>
      <w:shd w:val="clear" w:color="auto" w:fill="auto"/>
      <w:suppressAutoHyphens w:val="0"/>
      <w:bidi w:val="0"/>
      <w:spacing w:before="360" w:after="80" w:line="278" w:lineRule="auto"/>
      <w:ind w:left="0" w:right="0" w:firstLine="0"/>
      <w:jc w:val="both"/>
      <w:outlineLvl w:val="0"/>
    </w:pPr>
    <w:rPr>
      <w:rFonts w:ascii="Cambria" w:cs="Arial Unicode MS" w:hAnsi="Cambria" w:eastAsia="Arial Unicode MS"/>
      <w:b w:val="0"/>
      <w:bCs w:val="0"/>
      <w:i w:val="0"/>
      <w:iCs w:val="0"/>
      <w:smallCaps w:val="1"/>
      <w:strike w:val="0"/>
      <w:dstrike w:val="0"/>
      <w:outline w:val="0"/>
      <w:color w:val="1d3066"/>
      <w:spacing w:val="0"/>
      <w:kern w:val="2"/>
      <w:position w:val="0"/>
      <w:sz w:val="40"/>
      <w:szCs w:val="40"/>
      <w:u w:val="none" w:color="1d3066"/>
      <w:shd w:val="nil" w:color="auto" w:fill="auto"/>
      <w:vertAlign w:val="baseline"/>
      <w:lang w:val="en-US"/>
      <w14:textOutline w14:w="12700" w14:cap="flat">
        <w14:noFill/>
        <w14:miter w14:lim="400000"/>
      </w14:textOutline>
      <w14:textFill>
        <w14:solidFill>
          <w14:srgbClr w14:val="1D3066"/>
        </w14:solidFill>
      </w14:textFill>
    </w:rPr>
  </w:style>
  <w:style w:type="paragraph" w:styleId="List Paragraph">
    <w:name w:val="List Paragraph"/>
    <w:next w:val="List Paragraph"/>
    <w:pPr>
      <w:keepNext w:val="0"/>
      <w:keepLines w:val="0"/>
      <w:pageBreakBefore w:val="0"/>
      <w:widowControl w:val="1"/>
      <w:shd w:val="clear" w:color="auto" w:fill="auto"/>
      <w:suppressAutoHyphens w:val="0"/>
      <w:bidi w:val="0"/>
      <w:spacing w:before="0" w:after="160" w:line="278" w:lineRule="auto"/>
      <w:ind w:left="720" w:right="0" w:firstLine="0"/>
      <w:jc w:val="both"/>
      <w:outlineLvl w:val="9"/>
    </w:pPr>
    <w:rPr>
      <w:rFonts w:ascii="Cambria" w:cs="Arial Unicode MS" w:hAnsi="Cambria" w:eastAsia="Arial Unicode MS"/>
      <w:b w:val="0"/>
      <w:bCs w:val="0"/>
      <w:i w:val="0"/>
      <w:iCs w:val="0"/>
      <w:caps w:val="0"/>
      <w:smallCaps w:val="0"/>
      <w:strike w:val="0"/>
      <w:dstrike w:val="0"/>
      <w:outline w:val="0"/>
      <w:color w:val="000000"/>
      <w:spacing w:val="0"/>
      <w:kern w:val="2"/>
      <w:position w:val="0"/>
      <w:sz w:val="24"/>
      <w:szCs w:val="24"/>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1"/>
      </w:numPr>
    </w:pPr>
  </w:style>
  <w:style w:type="numbering" w:styleId="Imported Style 3">
    <w:name w:val="Imported Style 3"/>
    <w:pPr>
      <w:numPr>
        <w:numId w:val="4"/>
      </w:numPr>
    </w:pPr>
  </w:style>
  <w:style w:type="numbering" w:styleId="Imported Style 4">
    <w:name w:val="Imported Style 4"/>
    <w:pPr>
      <w:numPr>
        <w:numId w:val="6"/>
      </w:numPr>
    </w:pPr>
  </w:style>
  <w:style w:type="paragraph" w:styleId="Normal (Web)">
    <w:name w:val="Normal (Web)"/>
    <w:next w:val="Normal (Web)"/>
    <w:pPr>
      <w:keepNext w:val="0"/>
      <w:keepLines w:val="0"/>
      <w:pageBreakBefore w:val="0"/>
      <w:widowControl w:val="1"/>
      <w:shd w:val="clear" w:color="auto" w:fill="auto"/>
      <w:suppressAutoHyphens w:val="0"/>
      <w:bidi w:val="0"/>
      <w:spacing w:before="100" w:after="10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List Bullet">
    <w:name w:val="List Bullet"/>
    <w:next w:val="List Bullet"/>
    <w:pPr>
      <w:keepNext w:val="0"/>
      <w:keepLines w:val="0"/>
      <w:pageBreakBefore w:val="0"/>
      <w:widowControl w:val="1"/>
      <w:shd w:val="clear" w:color="auto" w:fill="auto"/>
      <w:tabs>
        <w:tab w:val="left" w:pos="720"/>
      </w:tabs>
      <w:suppressAutoHyphens w:val="0"/>
      <w:bidi w:val="0"/>
      <w:spacing w:before="0" w:after="200" w:line="276" w:lineRule="auto"/>
      <w:ind w:left="0" w:right="0" w:firstLine="0"/>
      <w:jc w:val="left"/>
      <w:outlineLvl w:val="9"/>
    </w:pPr>
    <w:rPr>
      <w:rFonts w:ascii="Cambria" w:cs="Arial Unicode MS" w:hAnsi="Cambria" w:eastAsia="Arial Unicode MS"/>
      <w:b w:val="0"/>
      <w:bCs w:val="0"/>
      <w:i w:val="0"/>
      <w:iCs w:val="0"/>
      <w:caps w:val="0"/>
      <w:smallCaps w:val="0"/>
      <w:strike w:val="0"/>
      <w:dstrike w:val="0"/>
      <w:outline w:val="0"/>
      <w:color w:val="000000"/>
      <w:spacing w:val="0"/>
      <w:kern w:val="0"/>
      <w:position w:val="0"/>
      <w:sz w:val="24"/>
      <w:szCs w:val="24"/>
      <w:u w:val="none" w:color="000000"/>
      <w:shd w:val="nil" w:color="auto" w:fill="auto"/>
      <w:vertAlign w:val="baseline"/>
      <w:lang w:val="en-US"/>
      <w14:textFill>
        <w14:solidFill>
          <w14:srgbClr w14:val="000000"/>
        </w14:solidFill>
      </w14:textFill>
    </w:rPr>
  </w:style>
  <w:style w:type="paragraph" w:styleId="Heading 2">
    <w:name w:val="Heading 2"/>
    <w:next w:val="Body A"/>
    <w:pPr>
      <w:keepNext w:val="1"/>
      <w:keepLines w:val="1"/>
      <w:pageBreakBefore w:val="0"/>
      <w:widowControl w:val="1"/>
      <w:shd w:val="clear" w:color="auto" w:fill="auto"/>
      <w:suppressAutoHyphens w:val="0"/>
      <w:bidi w:val="0"/>
      <w:spacing w:before="160" w:after="80" w:line="278" w:lineRule="auto"/>
      <w:ind w:left="0" w:right="0" w:firstLine="0"/>
      <w:jc w:val="both"/>
      <w:outlineLvl w:val="1"/>
    </w:pPr>
    <w:rPr>
      <w:rFonts w:ascii="Cambria" w:cs="Arial Unicode MS" w:hAnsi="Cambria" w:eastAsia="Arial Unicode MS"/>
      <w:b w:val="0"/>
      <w:bCs w:val="0"/>
      <w:i w:val="0"/>
      <w:iCs w:val="0"/>
      <w:smallCaps w:val="1"/>
      <w:strike w:val="0"/>
      <w:dstrike w:val="0"/>
      <w:outline w:val="0"/>
      <w:color w:val="1d3066"/>
      <w:spacing w:val="0"/>
      <w:kern w:val="2"/>
      <w:position w:val="0"/>
      <w:sz w:val="32"/>
      <w:szCs w:val="32"/>
      <w:u w:val="none" w:color="1d3066"/>
      <w:shd w:val="nil" w:color="auto" w:fill="auto"/>
      <w:vertAlign w:val="baseline"/>
      <w:lang w:val="en-US"/>
      <w14:textOutline w14:w="12700" w14:cap="flat">
        <w14:noFill/>
        <w14:miter w14:lim="400000"/>
      </w14:textOutline>
      <w14:textFill>
        <w14:solidFill>
          <w14:srgbClr w14:val="1D3066"/>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png"/><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numbering" Target="numbering.xml"/><Relationship Id="rId10"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8" tIns="45718" rIns="45718" bIns="45718"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8" tIns="45718" rIns="45718" bIns="45718"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