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825D4" w14:textId="124281A3" w:rsidR="00FA09EF" w:rsidRDefault="00000000">
      <w:pPr>
        <w:spacing w:before="600" w:after="200"/>
        <w:jc w:val="center"/>
      </w:pPr>
      <w:r>
        <w:rPr>
          <w:b/>
          <w:bCs/>
          <w:color w:val="1F3864"/>
          <w:sz w:val="40"/>
          <w:szCs w:val="40"/>
        </w:rPr>
        <w:t>CRITICAL ANALYSIS</w:t>
      </w:r>
    </w:p>
    <w:p w14:paraId="09D0230A" w14:textId="77777777" w:rsidR="00FA09EF" w:rsidRDefault="00000000">
      <w:pPr>
        <w:spacing w:before="80" w:after="80"/>
        <w:jc w:val="center"/>
      </w:pPr>
      <w:r>
        <w:rPr>
          <w:i/>
          <w:iCs/>
          <w:color w:val="555555"/>
          <w:sz w:val="24"/>
          <w:szCs w:val="24"/>
        </w:rPr>
        <w:t>LLM Self-Improvement: Output Refinement, Problem Refinement &amp; Adaptive Retrieval</w:t>
      </w:r>
    </w:p>
    <w:p w14:paraId="10DCF520" w14:textId="246BA146" w:rsidR="00FA09EF" w:rsidRDefault="00000000">
      <w:pPr>
        <w:pBdr>
          <w:bottom w:val="single" w:sz="6" w:space="1" w:color="2E5FA3"/>
        </w:pBdr>
        <w:spacing w:before="200" w:after="200"/>
        <w:jc w:val="center"/>
      </w:pPr>
      <w:r>
        <w:rPr>
          <w:color w:val="555555"/>
          <w:sz w:val="18"/>
          <w:szCs w:val="18"/>
        </w:rPr>
        <w:t>Date: April 2026 | Role: Senior AI Research Lead | Status: RESTRICTED</w:t>
      </w:r>
    </w:p>
    <w:p w14:paraId="07B492D6" w14:textId="77777777" w:rsidR="00FA09EF" w:rsidRDefault="00FA09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9EF" w14:paraId="6B49BB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3571D6C9" w14:textId="77777777" w:rsidR="00FA09EF" w:rsidRDefault="00000000">
            <w:r>
              <w:rPr>
                <w:i/>
                <w:iCs/>
              </w:rPr>
              <w:t>SCOPE: This document deconstructs three papers in the iterative LLM improvement space: (1) Self-Refine: Iterative Refinement with Self-Feedback (Madaan et al., 2023), (2) Self-Polish: Enhance Reasoning via Problem Refinement (Xi et al., 2024), and (3) Review-Then-Refine: A Dynamic Framework for Multi-Hop QA (Chen et al., 2024). The analysis identifies mechanical cores, technical weaknesses, scale-failure conditions, cross-paper gaps, and a unified architecture for production deployment.</w:t>
            </w:r>
          </w:p>
        </w:tc>
      </w:tr>
    </w:tbl>
    <w:p w14:paraId="06BC5ECE" w14:textId="77777777" w:rsidR="00FA09EF" w:rsidRDefault="00FA09EF">
      <w:pPr>
        <w:spacing w:before="80" w:after="80"/>
      </w:pPr>
    </w:p>
    <w:p w14:paraId="038DAC54" w14:textId="77777777" w:rsidR="00FA09EF" w:rsidRDefault="00000000">
      <w:r>
        <w:br w:type="page"/>
      </w:r>
    </w:p>
    <w:p w14:paraId="6D18BB6D" w14:textId="77777777" w:rsidR="00FA09EF" w:rsidRDefault="00000000">
      <w:pPr>
        <w:pStyle w:val="Heading1"/>
        <w:pBdr>
          <w:bottom w:val="single" w:sz="6" w:space="1" w:color="2E5FA3"/>
        </w:pBdr>
      </w:pPr>
      <w:r>
        <w:lastRenderedPageBreak/>
        <w:t>1. INDIVIDUAL TECHNICAL AUTOPSIES</w:t>
      </w:r>
    </w:p>
    <w:p w14:paraId="68DB252E" w14:textId="77777777" w:rsidR="00FA09EF" w:rsidRDefault="00FA09EF">
      <w:pPr>
        <w:spacing w:before="80" w:after="80"/>
      </w:pPr>
    </w:p>
    <w:p w14:paraId="3A2E34CC" w14:textId="77777777" w:rsidR="00FA09EF" w:rsidRDefault="00000000">
      <w:pPr>
        <w:pStyle w:val="Heading2"/>
      </w:pPr>
      <w:r>
        <w:t>1.1 Self-Refine: Iterative Refinement with Self-Feedback (Madaan et al., 2023)</w:t>
      </w:r>
    </w:p>
    <w:p w14:paraId="19AC3CD8" w14:textId="77777777" w:rsidR="00FA09EF" w:rsidRDefault="00FA09EF">
      <w:pPr>
        <w:spacing w:before="80" w:after="80"/>
      </w:pPr>
    </w:p>
    <w:p w14:paraId="7FA6EFEC" w14:textId="77777777" w:rsidR="00FA09EF" w:rsidRDefault="00000000">
      <w:pPr>
        <w:pStyle w:val="Heading3"/>
      </w:pPr>
      <w:r>
        <w:t>1.1.1 The Mechanical Core</w:t>
      </w:r>
    </w:p>
    <w:p w14:paraId="424F3F8C" w14:textId="77777777" w:rsidR="00FA09EF" w:rsidRDefault="00000000">
      <w:pPr>
        <w:spacing w:before="80" w:after="80"/>
      </w:pPr>
      <w:r>
        <w:t>Strip away the framing and the trick is brutally simple: prompt the same LLM three times per sample. First, generate output y0. Second, feed y0 back to the same model with a feedback prompt to get natural-language critique fb. Third, feed y0 and fb back to the same model with a refinement prompt to get y1. Repeat up to k=4 times. There is no external verifier, no ground truth signal, and no weight update. The entire system runs on in-context few-shot examples written by the authors. The model is judging its own outputs using the same weights that produced the defect. That is the full mechanism.</w:t>
      </w:r>
    </w:p>
    <w:p w14:paraId="7545BFCA" w14:textId="77777777" w:rsidR="00FA09EF" w:rsidRDefault="00FA09EF">
      <w:pPr>
        <w:spacing w:before="80" w:after="80"/>
      </w:pPr>
    </w:p>
    <w:p w14:paraId="0FDB91BC" w14:textId="77777777" w:rsidR="00FA09EF" w:rsidRDefault="00000000">
      <w:pPr>
        <w:pStyle w:val="Heading3"/>
      </w:pPr>
      <w:r>
        <w:t>1.1.2 Critical Weaknesses</w:t>
      </w:r>
    </w:p>
    <w:p w14:paraId="75729BC1" w14:textId="77777777" w:rsidR="00FA09EF" w:rsidRDefault="00000000">
      <w:pPr>
        <w:spacing w:before="120" w:after="60"/>
      </w:pPr>
      <w:r>
        <w:rPr>
          <w:b/>
          <w:bCs/>
          <w:color w:val="C9A227"/>
        </w:rPr>
        <w:t>SCIENTIFIC BRITTLE POINTS</w:t>
      </w:r>
    </w:p>
    <w:p w14:paraId="48CE3FBC" w14:textId="77777777" w:rsidR="00FA09EF" w:rsidRDefault="00000000">
      <w:pPr>
        <w:pStyle w:val="ListParagraph"/>
        <w:numPr>
          <w:ilvl w:val="0"/>
          <w:numId w:val="2"/>
        </w:numPr>
        <w:spacing w:before="60" w:after="60"/>
      </w:pPr>
      <w:r>
        <w:rPr>
          <w:b/>
          <w:bCs/>
          <w:color w:val="C0392B"/>
        </w:rPr>
        <w:t xml:space="preserve">Gap 1 - Inference Cost Is Brutal: </w:t>
      </w:r>
      <w:r>
        <w:t>Every sample requires 3x to 12x the API calls of a single-pass approach (k=4 iterations, with feedback and refine steps). The paper does not report wall-clock latency or token cost breakdowns. For code optimization tasks on GPT-4, a single sample would require approximately 6 to 12 API calls. At production scale, this makes Self-Refine economically unviable without explicit cost modeling, which the paper never provides.</w:t>
      </w:r>
    </w:p>
    <w:p w14:paraId="2B6FFC9E" w14:textId="77777777" w:rsidR="00FA09EF" w:rsidRDefault="00000000">
      <w:pPr>
        <w:pStyle w:val="ListParagraph"/>
        <w:numPr>
          <w:ilvl w:val="0"/>
          <w:numId w:val="2"/>
        </w:numPr>
        <w:spacing w:before="60" w:after="60"/>
      </w:pPr>
      <w:r>
        <w:rPr>
          <w:b/>
          <w:bCs/>
          <w:color w:val="C0392B"/>
        </w:rPr>
        <w:t xml:space="preserve">Gap 2 - The Oracle-Graded Evaluation Problem: </w:t>
      </w:r>
      <w:r>
        <w:t>The A/B evaluation for four of seven tasks was conducted by the paper's own authors. This is not blind peer review; this is the researchers grading their own homework. The paper admits this in Section 4.3. The result is structural bias that inflates preference rates. For Sentiment Reversal, the reported 84.7% preference rate for Self-Refine over GPT-3.5 baseline should be treated with extreme skepticism until replicated by independent annotators.</w:t>
      </w:r>
    </w:p>
    <w:p w14:paraId="023B13C4" w14:textId="77777777" w:rsidR="00FA09EF" w:rsidRDefault="00000000">
      <w:pPr>
        <w:pStyle w:val="ListParagraph"/>
        <w:numPr>
          <w:ilvl w:val="0"/>
          <w:numId w:val="2"/>
        </w:numPr>
        <w:spacing w:before="60" w:after="60"/>
      </w:pPr>
      <w:r>
        <w:rPr>
          <w:b/>
          <w:bCs/>
          <w:color w:val="C0392B"/>
        </w:rPr>
        <w:t xml:space="preserve">Gap 3 - Stopping Criterion Is Circular: </w:t>
      </w:r>
      <w:r>
        <w:t>The feedback module generates a score (fbscore) and stops when it exceeds a threshold. But the same model that produced the flawed output is generating the score. If the model cannot detect its own errors in the first place, it will also fail to recognize when sufficient quality has been reached. This creates a situation where the model confidently stops refining a still-incorrect output. The paper does not measure the rate of false-positive stopping decisions.</w:t>
      </w:r>
    </w:p>
    <w:p w14:paraId="2F71FBEE" w14:textId="77777777" w:rsidR="00FA09EF" w:rsidRDefault="00000000">
      <w:pPr>
        <w:pStyle w:val="ListParagraph"/>
        <w:numPr>
          <w:ilvl w:val="0"/>
          <w:numId w:val="2"/>
        </w:numPr>
        <w:spacing w:before="60" w:after="60"/>
      </w:pPr>
      <w:r>
        <w:rPr>
          <w:b/>
          <w:bCs/>
          <w:color w:val="C0392B"/>
        </w:rPr>
        <w:t xml:space="preserve">Gap 4 - Evaluation Datasets Are Tiny: </w:t>
      </w:r>
      <w:r>
        <w:t>Math Reasoning uses 1,319 samples. Code Optimization uses 1,000 programs. Constrained Generation uses 200 samples. Acronym Generation uses 250 samples. Dialogue Response Generation uses 372 conversations but evaluates only 120. At these sizes, a 5% performance difference translates to 6 to 18 individual samples. No statistical significance tests are reported. These numbers are insufficient to draw generalizable conclusions.</w:t>
      </w:r>
    </w:p>
    <w:p w14:paraId="42DA9601" w14:textId="77777777" w:rsidR="00FA09EF" w:rsidRDefault="00000000">
      <w:pPr>
        <w:pStyle w:val="ListParagraph"/>
        <w:numPr>
          <w:ilvl w:val="0"/>
          <w:numId w:val="2"/>
        </w:numPr>
        <w:spacing w:before="60" w:after="60"/>
      </w:pPr>
      <w:r>
        <w:rPr>
          <w:b/>
          <w:bCs/>
          <w:color w:val="C0392B"/>
        </w:rPr>
        <w:t xml:space="preserve">Gap 5 - No Failure Mode Analysis: </w:t>
      </w:r>
      <w:r>
        <w:t>The paper shows averages but never analyzes when Self-Refine actively degrades performance. Table 5 briefly shows non-monotonic quality in Acronym Generation, then moves on. There is no systematic study of the conditions under which iterative refinement produces worse outputs than the baseline, which is precisely the information a practitioner needs to know before deployment.</w:t>
      </w:r>
    </w:p>
    <w:p w14:paraId="56B98C36" w14:textId="77777777" w:rsidR="00FA09EF" w:rsidRDefault="00000000">
      <w:pPr>
        <w:pStyle w:val="ListParagraph"/>
        <w:numPr>
          <w:ilvl w:val="0"/>
          <w:numId w:val="2"/>
        </w:numPr>
        <w:spacing w:before="60" w:after="60"/>
      </w:pPr>
      <w:r>
        <w:rPr>
          <w:b/>
          <w:bCs/>
          <w:color w:val="C0392B"/>
        </w:rPr>
        <w:t xml:space="preserve">Gap 6 - GPT-3.5 and GPT-4 Dependency Obscures Generalizability: </w:t>
      </w:r>
      <w:r>
        <w:t>All text-generation experiments use text-davinci-003 (GPT-3.5), a model that was instruction-tuned with RLHF. The feedback and refinement capability the paper demonstrates may be a property of RLHF training rather than the Self-Refine framework itself. The paper does not test on non-RLHF models or open-weight models, making it impossible to separate method contribution from model capability.</w:t>
      </w:r>
    </w:p>
    <w:p w14:paraId="2744EA61" w14:textId="523A864E" w:rsidR="00FA09EF" w:rsidRDefault="00000000">
      <w:pPr>
        <w:pStyle w:val="ListParagraph"/>
        <w:numPr>
          <w:ilvl w:val="0"/>
          <w:numId w:val="2"/>
        </w:numPr>
        <w:spacing w:before="60" w:after="60"/>
      </w:pPr>
      <w:r>
        <w:rPr>
          <w:b/>
          <w:bCs/>
          <w:color w:val="C0392B"/>
        </w:rPr>
        <w:lastRenderedPageBreak/>
        <w:t xml:space="preserve">Gap 7 - Prompt Engineering Is Hidden Labor: </w:t>
      </w:r>
      <w:r>
        <w:t>The few-shot examples for FEEDBACK and REFINE were written by the paper's authors manually for each of the seven tasks. This means Self-Refine requires 2x to 3x the prompting engineering effort of a standard baseline, per task. This cost is invisible in the paper and non-transferable. A new task domain requires new author-written examples. The paper presents this as a feature (few-shot flexibility) but it is a significant deployment barrier.</w:t>
      </w:r>
    </w:p>
    <w:p w14:paraId="19E06142" w14:textId="77777777" w:rsidR="00FA09EF" w:rsidRDefault="00000000">
      <w:pPr>
        <w:pStyle w:val="ListParagraph"/>
        <w:numPr>
          <w:ilvl w:val="0"/>
          <w:numId w:val="2"/>
        </w:numPr>
        <w:spacing w:before="60" w:after="60"/>
      </w:pPr>
      <w:r>
        <w:rPr>
          <w:b/>
          <w:bCs/>
          <w:color w:val="C0392B"/>
        </w:rPr>
        <w:t xml:space="preserve">Gap 8 - No Safety or Adversarial Analysis: </w:t>
      </w:r>
      <w:r>
        <w:t>The Toxicity Removal task result is reported but not deeply analyzed. There is no test of whether Self-Refine can be tricked into producing more toxic content through adversarially crafted feedback prompts, which is a real attack surface in any iterative LLM pipeline.</w:t>
      </w:r>
    </w:p>
    <w:p w14:paraId="4FFFE888" w14:textId="77777777" w:rsidR="00FA09EF" w:rsidRDefault="00FA09EF">
      <w:pPr>
        <w:spacing w:before="80" w:after="80"/>
      </w:pPr>
    </w:p>
    <w:p w14:paraId="27889528" w14:textId="77777777" w:rsidR="00FA09EF" w:rsidRDefault="00000000">
      <w:pPr>
        <w:pStyle w:val="Heading3"/>
      </w:pPr>
      <w:r>
        <w:t>1.1.3 The Scale Gate: Why This Fails at 8B Parameters</w:t>
      </w:r>
    </w:p>
    <w:p w14:paraId="3DCEDAA6" w14:textId="77777777" w:rsidR="00FA09EF" w:rsidRDefault="00000000">
      <w:pPr>
        <w:spacing w:before="80" w:after="80"/>
      </w:pPr>
      <w:r>
        <w:t>The paper's results depend on GPT-3.5 (175B parameters, RLHF-tuned) and GPT-4. When you move Self-Refine to an 8B open-source model like LLaMA 3 or Mistral 7B, three failure modes emerge simultaneously:</w:t>
      </w:r>
    </w:p>
    <w:p w14:paraId="43A6F835" w14:textId="77777777" w:rsidR="00FA09EF" w:rsidRDefault="00000000">
      <w:pPr>
        <w:pStyle w:val="ListParagraph"/>
        <w:numPr>
          <w:ilvl w:val="0"/>
          <w:numId w:val="2"/>
        </w:numPr>
        <w:spacing w:before="60" w:after="60"/>
      </w:pPr>
      <w:r>
        <w:t>The feedback module requires the model to produce accurate, specific natural-language critique of its own output. This is a meta-cognitive task that demands strong instruction-following and self-reflection capacity. 8B parameter base models lack this capability without extensive fine-tuning. In practice, the feedback becomes vague, repetitive, or incorrect.</w:t>
      </w:r>
    </w:p>
    <w:p w14:paraId="778CE44A" w14:textId="77777777" w:rsidR="00FA09EF" w:rsidRDefault="00000000">
      <w:pPr>
        <w:pStyle w:val="ListParagraph"/>
        <w:numPr>
          <w:ilvl w:val="0"/>
          <w:numId w:val="2"/>
        </w:numPr>
        <w:spacing w:before="60" w:after="60"/>
      </w:pPr>
      <w:r>
        <w:t>The refinement module requires the model to parse the feedback, identify the relevant changes, and rewrite the output while preserving correct portions. At 8B scale, models frequently either ignore the feedback entirely or over-correct by rewriting portions that were already correct.</w:t>
      </w:r>
    </w:p>
    <w:p w14:paraId="731EDF52" w14:textId="77777777" w:rsidR="00FA09EF" w:rsidRDefault="00000000">
      <w:pPr>
        <w:pStyle w:val="ListParagraph"/>
        <w:numPr>
          <w:ilvl w:val="0"/>
          <w:numId w:val="2"/>
        </w:numPr>
        <w:spacing w:before="60" w:after="60"/>
      </w:pPr>
      <w:r>
        <w:t>The iterative history tracking (appending all prior outputs and feedback to the prompt) rapidly exceeds the 4K to 8K context windows typical of smaller models. By iteration 3 on a complex coding task, the prompt alone may consume 3,000+ tokens, leaving insufficient space for a quality refinement output.</w:t>
      </w:r>
    </w:p>
    <w:p w14:paraId="026A311F" w14:textId="77777777" w:rsidR="00FA09EF" w:rsidRDefault="00000000">
      <w:pPr>
        <w:pStyle w:val="ListParagraph"/>
        <w:numPr>
          <w:ilvl w:val="0"/>
          <w:numId w:val="2"/>
        </w:numPr>
        <w:spacing w:before="60" w:after="60"/>
      </w:pPr>
      <w:r>
        <w:t>The paper's own ablation (Table 6) shows that actionable feedback vs. generic feedback produces 12% and 5.2% gains respectively. This implies the method is already sensitive to feedback quality even with GPT-3.5. At 8B scale, where feedback quality degrades sharply, the performance differential between Self-Refine and a simple single-pass baseline likely disappears or inverts.</w:t>
      </w:r>
    </w:p>
    <w:p w14:paraId="3EEB2E21" w14:textId="77777777" w:rsidR="00FA09EF" w:rsidRDefault="00FA09EF">
      <w:pPr>
        <w:spacing w:before="80" w:after="80"/>
      </w:pPr>
    </w:p>
    <w:p w14:paraId="5F5586D9" w14:textId="77777777" w:rsidR="00FA09EF" w:rsidRDefault="00000000">
      <w:r>
        <w:br w:type="page"/>
      </w:r>
    </w:p>
    <w:p w14:paraId="6F232206" w14:textId="77777777" w:rsidR="00FA09EF" w:rsidRDefault="00000000">
      <w:pPr>
        <w:pStyle w:val="Heading2"/>
      </w:pPr>
      <w:r>
        <w:lastRenderedPageBreak/>
        <w:t>1.2 Self-Polish: Enhance Reasoning via Problem Refinement (Xi et al., 2024)</w:t>
      </w:r>
    </w:p>
    <w:p w14:paraId="31DD2F4D" w14:textId="77777777" w:rsidR="00FA09EF" w:rsidRDefault="00FA09EF">
      <w:pPr>
        <w:spacing w:before="80" w:after="80"/>
      </w:pPr>
    </w:p>
    <w:p w14:paraId="0D6C5ED7" w14:textId="77777777" w:rsidR="00FA09EF" w:rsidRDefault="00000000">
      <w:pPr>
        <w:pStyle w:val="Heading3"/>
      </w:pPr>
      <w:r>
        <w:t>1.2.1 The Mechanical Core</w:t>
      </w:r>
    </w:p>
    <w:p w14:paraId="117F049F" w14:textId="77777777" w:rsidR="00FA09EF" w:rsidRDefault="00000000">
      <w:pPr>
        <w:spacing w:before="80" w:after="80"/>
      </w:pPr>
      <w:r>
        <w:t>Self-Polish operates on the input side rather than the output side. The trick: rewrite the problem statement to be cleaner, remove irrelevant conditions, reorder logical dependencies, and formalize variable definitions before attempting to solve it. The loop is: generate answer from original problem, refine the problem using predefined principles (conciseness, clarity, focus, formality, and solvability), generate answer from refined problem, check if answers match, and terminate or continue. Maximum of T=2 refinement iterations in practice. The underlying claim is that poor problem formulation is a leading cause of reasoning failure, which is orthogonal to but compatible with answer-side methods like Chain-of-Thought. That orthogonality is the paper's genuine contribution.</w:t>
      </w:r>
    </w:p>
    <w:p w14:paraId="50E1092C" w14:textId="77777777" w:rsidR="00FA09EF" w:rsidRDefault="00FA09EF">
      <w:pPr>
        <w:spacing w:before="80" w:after="80"/>
      </w:pPr>
    </w:p>
    <w:p w14:paraId="6429CCC7" w14:textId="77777777" w:rsidR="00FA09EF" w:rsidRDefault="00000000">
      <w:pPr>
        <w:pStyle w:val="Heading3"/>
      </w:pPr>
      <w:r>
        <w:t>1.2.2 Critical Weaknesses</w:t>
      </w:r>
    </w:p>
    <w:p w14:paraId="32A1C86F" w14:textId="77777777" w:rsidR="00FA09EF" w:rsidRDefault="00000000">
      <w:pPr>
        <w:spacing w:before="120" w:after="60"/>
      </w:pPr>
      <w:r>
        <w:rPr>
          <w:b/>
          <w:bCs/>
          <w:color w:val="C9A227"/>
        </w:rPr>
        <w:t>SCIENTIFIC BRITTLE POINTS</w:t>
      </w:r>
    </w:p>
    <w:p w14:paraId="03931183" w14:textId="77777777" w:rsidR="00FA09EF" w:rsidRDefault="00000000">
      <w:pPr>
        <w:pStyle w:val="ListParagraph"/>
        <w:numPr>
          <w:ilvl w:val="0"/>
          <w:numId w:val="2"/>
        </w:numPr>
        <w:spacing w:before="60" w:after="60"/>
      </w:pPr>
      <w:r>
        <w:rPr>
          <w:b/>
          <w:bCs/>
          <w:color w:val="C0392B"/>
        </w:rPr>
        <w:t xml:space="preserve">Gap 1 - Dataset Scope Is Narrow and Structurally Favorable: </w:t>
      </w:r>
      <w:r>
        <w:t>All five benchmarks (GSM8K, AQuA, SVAMP, MultiArith, MathQA) are math word problem datasets. Math word problems have a known structural property: irrelevant information is syntactically detectable, logical order can be imposed, and the correct reformulation is objectively verifiable. This is the single domain where problem refinement should be expected to work best. There is no evaluation on commonsense reasoning, factual QA, code generation, or open-ended generation tasks. The paper's generalizability claims rest entirely on the easiest possible test case.</w:t>
      </w:r>
    </w:p>
    <w:p w14:paraId="3C137122" w14:textId="77777777" w:rsidR="00FA09EF" w:rsidRDefault="00000000">
      <w:pPr>
        <w:pStyle w:val="ListParagraph"/>
        <w:numPr>
          <w:ilvl w:val="0"/>
          <w:numId w:val="2"/>
        </w:numPr>
        <w:spacing w:before="60" w:after="60"/>
      </w:pPr>
      <w:r>
        <w:rPr>
          <w:b/>
          <w:bCs/>
          <w:color w:val="C0392B"/>
        </w:rPr>
        <w:t xml:space="preserve">Gap 2 - T=2 Is an Arbitrary Cap That Hides Degradation: </w:t>
      </w:r>
      <w:r>
        <w:t>The paper sets maximum iterations at T=2, citing a balance between computational efficiency and performance. Figure 5 shows that for T greater than 4, performance degrades. The paper frames T=2 as a deliberate design choice but the real reason is that excessive rewriting introduces semantic drift, which the method cannot detect or prevent. The paper never addresses what happens when the refined problem is semantically inequivalent to the original, which Figure 9 (the failure case) demonstrates but does not quantify at scale.</w:t>
      </w:r>
    </w:p>
    <w:p w14:paraId="50E7F513" w14:textId="77777777" w:rsidR="00FA09EF" w:rsidRDefault="00000000">
      <w:pPr>
        <w:pStyle w:val="ListParagraph"/>
        <w:numPr>
          <w:ilvl w:val="0"/>
          <w:numId w:val="2"/>
        </w:numPr>
        <w:spacing w:before="60" w:after="60"/>
      </w:pPr>
      <w:r>
        <w:rPr>
          <w:b/>
          <w:bCs/>
          <w:color w:val="C0392B"/>
        </w:rPr>
        <w:t xml:space="preserve">Gap 3 - The Convergence Criterion Is Fragile: </w:t>
      </w:r>
      <w:r>
        <w:t>The method terminates when two consecutive answers are equal. This assumes that answer stability implies correctness. But an LLM can consistently produce the same wrong answer across iterations if the problem refinement does not expose the underlying error. The paper does not report how often the converged answer is incorrect, which would reveal the false-convergence rate.</w:t>
      </w:r>
    </w:p>
    <w:p w14:paraId="6DB1BDEE" w14:textId="77777777" w:rsidR="00FA09EF" w:rsidRDefault="00000000">
      <w:pPr>
        <w:pStyle w:val="ListParagraph"/>
        <w:numPr>
          <w:ilvl w:val="0"/>
          <w:numId w:val="2"/>
        </w:numPr>
        <w:spacing w:before="60" w:after="60"/>
      </w:pPr>
      <w:r>
        <w:rPr>
          <w:b/>
          <w:bCs/>
          <w:color w:val="C0392B"/>
        </w:rPr>
        <w:t xml:space="preserve">Gap 4 - No Multilingual or Multi-Script Testing: </w:t>
      </w:r>
      <w:r>
        <w:t>The Self-Polish prompt bank and principles were developed in English. For math word problems in Chinese, Arabic, or languages with different word-order conventions and numerical representation, the refinement principles (remove irrelevant info, reorder conditions) may not apply or may require completely different few-shot demonstrations. The paper does not acknowledge this limitation.</w:t>
      </w:r>
    </w:p>
    <w:p w14:paraId="56D0401B" w14:textId="77777777" w:rsidR="00FA09EF" w:rsidRDefault="00000000">
      <w:pPr>
        <w:pStyle w:val="ListParagraph"/>
        <w:numPr>
          <w:ilvl w:val="0"/>
          <w:numId w:val="2"/>
        </w:numPr>
        <w:spacing w:before="60" w:after="60"/>
      </w:pPr>
      <w:r>
        <w:rPr>
          <w:b/>
          <w:bCs/>
          <w:color w:val="C0392B"/>
        </w:rPr>
        <w:t xml:space="preserve">Gap 5 - Sensitivity to Demonstration Order and Count Is Significant: </w:t>
      </w:r>
      <w:r>
        <w:t>Table 4 shows that for Standard prompting with 2 demonstrations, performance is 21.3% with order deviation of 0.8. With 5 demonstrations, it is 25.0% with deviation 1.5. The method is more sensitive to demonstration count and order in CoT mode than in Standard mode, which contradicts the paper's claim of robustness. An order deviation of 2.0 on a benchmark with 500 test samples means the confidence interval is wide enough to potentially overlap with baseline performance.</w:t>
      </w:r>
    </w:p>
    <w:p w14:paraId="0E383456" w14:textId="77777777" w:rsidR="00FA09EF" w:rsidRDefault="00000000">
      <w:pPr>
        <w:pStyle w:val="ListParagraph"/>
        <w:numPr>
          <w:ilvl w:val="0"/>
          <w:numId w:val="2"/>
        </w:numPr>
        <w:spacing w:before="60" w:after="60"/>
      </w:pPr>
      <w:r>
        <w:rPr>
          <w:b/>
          <w:bCs/>
          <w:color w:val="C0392B"/>
        </w:rPr>
        <w:t xml:space="preserve">Gap 6 - Complex-SP and Auto-SP Are Undertested: </w:t>
      </w:r>
      <w:r>
        <w:t>The paper introduces Complex-SP (demonstrations from higher-complexity problems) and Auto-SP (automatically generated demonstrations) but evaluates them only on AQuA and MathQA. The claim that these variants achieve substantial performance gains is based on two datasets. The variants are not evaluated on GSM8K (the primary benchmark), which is the most widely used reference point in the field.</w:t>
      </w:r>
    </w:p>
    <w:p w14:paraId="1D3C89A2" w14:textId="77777777" w:rsidR="00FA09EF" w:rsidRDefault="00000000">
      <w:pPr>
        <w:pStyle w:val="ListParagraph"/>
        <w:numPr>
          <w:ilvl w:val="0"/>
          <w:numId w:val="2"/>
        </w:numPr>
        <w:spacing w:before="60" w:after="60"/>
      </w:pPr>
      <w:r>
        <w:rPr>
          <w:b/>
          <w:bCs/>
          <w:color w:val="C0392B"/>
        </w:rPr>
        <w:lastRenderedPageBreak/>
        <w:t xml:space="preserve">Gap 7 - Integration with Self-Consistency Is Reported But Not Analyzed: </w:t>
      </w:r>
      <w:r>
        <w:t>Table 3 shows that Self-Polish plus Self-Consistency outperforms Self-Consistency alone. But the marginal contribution of Self-Polish in this combined setting varies from 0.4 to 3.0 percentage points depending on the dataset and method. The paper does not analyze when Self-Polish adds value versus when it is redundant with Self-Consistency's diversity mechanism.</w:t>
      </w:r>
    </w:p>
    <w:p w14:paraId="3678BCC8" w14:textId="77777777" w:rsidR="00FA09EF" w:rsidRDefault="00FA09EF">
      <w:pPr>
        <w:spacing w:before="80" w:after="80"/>
      </w:pPr>
    </w:p>
    <w:p w14:paraId="50EF0F95" w14:textId="77777777" w:rsidR="00FA09EF" w:rsidRDefault="00000000">
      <w:pPr>
        <w:pStyle w:val="Heading3"/>
      </w:pPr>
      <w:r>
        <w:t>1.2.3 The Scale Gate: Why This Fails at 8B Parameters</w:t>
      </w:r>
    </w:p>
    <w:p w14:paraId="7E35B98A" w14:textId="77777777" w:rsidR="00FA09EF" w:rsidRDefault="00000000">
      <w:pPr>
        <w:spacing w:before="80" w:after="80"/>
      </w:pPr>
      <w:r>
        <w:t>Self-Polish's core operation is problem rewriting according to five principles: conciseness, clarity, focus, formality, and solvability. At 8B parameter scale, two specific failures dominate:</w:t>
      </w:r>
    </w:p>
    <w:p w14:paraId="6E1BF158" w14:textId="77777777" w:rsidR="00FA09EF" w:rsidRDefault="00000000">
      <w:pPr>
        <w:pStyle w:val="ListParagraph"/>
        <w:numPr>
          <w:ilvl w:val="0"/>
          <w:numId w:val="2"/>
        </w:numPr>
        <w:spacing w:before="60" w:after="60"/>
      </w:pPr>
      <w:r>
        <w:t>Instruction adherence for complex rewriting is unreliable. The model needs to simultaneously identify irrelevant clauses, reorder conditional statements, and formalize variable definitions, all while preserving mathematical meaning. 8B models consistently either over-simplify (removing relevant information) or under-simplify (producing superficial synonym substitution that changes nothing of substance).</w:t>
      </w:r>
    </w:p>
    <w:p w14:paraId="4106B3E1" w14:textId="77777777" w:rsidR="00FA09EF" w:rsidRDefault="00000000">
      <w:pPr>
        <w:pStyle w:val="ListParagraph"/>
        <w:numPr>
          <w:ilvl w:val="0"/>
          <w:numId w:val="2"/>
        </w:numPr>
        <w:spacing w:before="60" w:after="60"/>
      </w:pPr>
      <w:r>
        <w:t>The paper evaluates on GPT-series models (text-davinci-002, text-davinci-003, GPT-3.5-Turbo), which are between 175B and unknown parameter counts. The entire quantitative foundation of the paper rests on models that are 20x to 100x larger than a deployable open-source model. The assumption that problem refinement principles transfer to 8B models is entirely untested.</w:t>
      </w:r>
    </w:p>
    <w:p w14:paraId="392FA2C5" w14:textId="77777777" w:rsidR="00FA09EF" w:rsidRDefault="00000000">
      <w:pPr>
        <w:pStyle w:val="ListParagraph"/>
        <w:numPr>
          <w:ilvl w:val="0"/>
          <w:numId w:val="2"/>
        </w:numPr>
        <w:spacing w:before="60" w:after="60"/>
      </w:pPr>
      <w:r>
        <w:t>The automatic prompt variant (Auto-SP) requires the model to generate its own demonstrations. At 8B scale, auto-generated demonstrations are frequently low quality or structurally incorrect, which contaminates the refinement process rather than improving it.</w:t>
      </w:r>
    </w:p>
    <w:p w14:paraId="738425D9" w14:textId="77777777" w:rsidR="00FA09EF" w:rsidRDefault="00FA09EF">
      <w:pPr>
        <w:spacing w:before="80" w:after="80"/>
      </w:pPr>
    </w:p>
    <w:p w14:paraId="2FACDE35" w14:textId="77777777" w:rsidR="00FA09EF" w:rsidRDefault="00000000">
      <w:r>
        <w:br w:type="page"/>
      </w:r>
    </w:p>
    <w:p w14:paraId="15D57225" w14:textId="77777777" w:rsidR="00FA09EF" w:rsidRDefault="00000000">
      <w:pPr>
        <w:pStyle w:val="Heading2"/>
      </w:pPr>
      <w:r>
        <w:lastRenderedPageBreak/>
        <w:t>1.3 Review-Then-Refine: Dynamic Framework for Multi-Hop QA (Chen et al., 2024)</w:t>
      </w:r>
    </w:p>
    <w:p w14:paraId="3888B595" w14:textId="77777777" w:rsidR="00FA09EF" w:rsidRDefault="00FA09EF">
      <w:pPr>
        <w:spacing w:before="80" w:after="80"/>
      </w:pPr>
    </w:p>
    <w:p w14:paraId="6FAADB2F" w14:textId="77777777" w:rsidR="00FA09EF" w:rsidRDefault="00000000">
      <w:pPr>
        <w:pStyle w:val="Heading3"/>
      </w:pPr>
      <w:r>
        <w:t>1.3.1 The Mechanical Core</w:t>
      </w:r>
    </w:p>
    <w:p w14:paraId="08A793E9" w14:textId="77777777" w:rsidR="00FA09EF" w:rsidRDefault="00000000">
      <w:pPr>
        <w:spacing w:before="80" w:after="80"/>
      </w:pPr>
      <w:r>
        <w:t>The underlying trick is iterative retrieval with adaptive gating. Given a complex multi-hop question, the framework: decomposes it into sub-queries q1 through qn, for each sub-query decides whether to retrieve externally (using a binary flag triggered by model uncertainty), retrieves from external corpus if flagged, generates an intermediate answer, and appends it to a reasoning history Hi. The Refine phase aggregates all intermediate answers into a final response. The temporal handling is implemented by injecting the current date into the dynamic query rewriting prompt. The adaptive retrieval gate is not a trained classifier; it is the LLM itself outputting a [need_retrieval] token as part of its generation. That is the entire system. The novelty over existing RAG is: (a) dynamic decomposition rather than static, (b) selective retrieval rather than mandatory, and (c) explicit temporal context injection.</w:t>
      </w:r>
    </w:p>
    <w:p w14:paraId="1FE2129C" w14:textId="77777777" w:rsidR="00FA09EF" w:rsidRDefault="00FA09EF">
      <w:pPr>
        <w:spacing w:before="80" w:after="80"/>
      </w:pPr>
    </w:p>
    <w:p w14:paraId="3EF0B0A8" w14:textId="77777777" w:rsidR="00FA09EF" w:rsidRDefault="00000000">
      <w:pPr>
        <w:pStyle w:val="Heading3"/>
      </w:pPr>
      <w:r>
        <w:t>1.3.2 Critical Weaknesses</w:t>
      </w:r>
    </w:p>
    <w:p w14:paraId="32B5E989" w14:textId="77777777" w:rsidR="00FA09EF" w:rsidRDefault="00000000">
      <w:pPr>
        <w:spacing w:before="120" w:after="60"/>
      </w:pPr>
      <w:r>
        <w:rPr>
          <w:b/>
          <w:bCs/>
          <w:color w:val="C9A227"/>
        </w:rPr>
        <w:t>SCIENTIFIC BRITTLE POINTS</w:t>
      </w:r>
    </w:p>
    <w:p w14:paraId="07CCF1B5" w14:textId="77777777" w:rsidR="00FA09EF" w:rsidRDefault="00000000">
      <w:pPr>
        <w:pStyle w:val="ListParagraph"/>
        <w:numPr>
          <w:ilvl w:val="0"/>
          <w:numId w:val="2"/>
        </w:numPr>
        <w:spacing w:before="60" w:after="60"/>
      </w:pPr>
      <w:r>
        <w:rPr>
          <w:b/>
          <w:bCs/>
          <w:color w:val="C0392B"/>
        </w:rPr>
        <w:t xml:space="preserve">Gap 1 - Evaluation Datasets Are Inadequate for State-of-the-Art Claims: </w:t>
      </w:r>
      <w:r>
        <w:t>The paper claims state-of-the-art results. FreshQA uses 600 questions. PAT-Questions uses 500 examples out of 6,172 available. 2WikiMultiHopQA uses 500 examples out of 192,606. MultiHopRAG uses 500 examples out of 2,556. Running on 0.26% of the available 2WikiMultiHopQA data and claiming SoTA is not scientifically defensible. Standard practice for this benchmark is to evaluate on the full test split. The paper does not explain why subsampling was necessary, raising the possibility of inadvertent selection bias.</w:t>
      </w:r>
    </w:p>
    <w:p w14:paraId="5C61646D" w14:textId="77777777" w:rsidR="00FA09EF" w:rsidRDefault="00000000">
      <w:pPr>
        <w:pStyle w:val="ListParagraph"/>
        <w:numPr>
          <w:ilvl w:val="0"/>
          <w:numId w:val="2"/>
        </w:numPr>
        <w:spacing w:before="60" w:after="60"/>
      </w:pPr>
      <w:r>
        <w:rPr>
          <w:b/>
          <w:bCs/>
          <w:color w:val="C0392B"/>
        </w:rPr>
        <w:t xml:space="preserve">Gap 2 - The Base Model Lock-In Is Fatal for Reproducibility: </w:t>
      </w:r>
      <w:r>
        <w:t>Every experiment uses gpt-3.5-turbo exclusively. The retriever is ColBERT-v2 fine-tuned on MS MARCO. Neither the fine-tuned retriever weights nor the exact prompt templates are released. The paper describes prompts in Appendix D but these are truncated templates without exemplars. Reproducing these results requires (a) access to OpenAI's API, (b) a ColBERT-v2 deployment, (c) web source access for dynamic datasets, and (d) reverse-engineering the unstated exemplars. This is not reproducibility; this is a description of a system that cannot be independently verified.</w:t>
      </w:r>
    </w:p>
    <w:p w14:paraId="1F5681DE" w14:textId="77777777" w:rsidR="00FA09EF" w:rsidRDefault="00000000">
      <w:pPr>
        <w:pStyle w:val="ListParagraph"/>
        <w:numPr>
          <w:ilvl w:val="0"/>
          <w:numId w:val="2"/>
        </w:numPr>
        <w:spacing w:before="60" w:after="60"/>
      </w:pPr>
      <w:r>
        <w:rPr>
          <w:b/>
          <w:bCs/>
          <w:color w:val="C0392B"/>
        </w:rPr>
        <w:t xml:space="preserve">Gap 3 - The Adaptive Retrieval Gate Is Unvalidated: </w:t>
      </w:r>
      <w:r>
        <w:t>The decision to retrieve or not is made by the same LLM generating the answer. The paper never reports gate accuracy: how often does [need_retrieval] correctly predict that retrieval is beneficial? Without this metric, it is impossible to determine whether the gate is working as designed or whether the performance gains come from retrieval being triggered at random. The ablation (Table 4) removes the retrieval module entirely but never isolates the gating decision from the retrieval quality.</w:t>
      </w:r>
    </w:p>
    <w:p w14:paraId="54C0D413" w14:textId="77777777" w:rsidR="00FA09EF" w:rsidRDefault="00000000">
      <w:pPr>
        <w:pStyle w:val="ListParagraph"/>
        <w:numPr>
          <w:ilvl w:val="0"/>
          <w:numId w:val="2"/>
        </w:numPr>
        <w:spacing w:before="60" w:after="60"/>
      </w:pPr>
      <w:r>
        <w:rPr>
          <w:b/>
          <w:bCs/>
          <w:color w:val="C0392B"/>
        </w:rPr>
        <w:t xml:space="preserve">Gap 4 - Temporal Handling Is Cosmetic, Not Architectural: </w:t>
      </w:r>
      <w:r>
        <w:t>The paper's primary claimed contribution over existing RAG is temporal adaptability. The implementation of this is injecting the string 'As of [current date]' into the query rewriting prompt. This is a prompt engineering trick, not a temporal reasoning architecture. It does not handle cases where the LLM's internal knowledge is temporally inconsistent with retrieved documents, it does not detect knowledge cutoff conflicts, and it does not resolve contradictory temporal claims between sources. The FreshQA case study (Table 8) shows the system correctly handles one example, not a systematic analysis of temporal conflict resolution.</w:t>
      </w:r>
    </w:p>
    <w:p w14:paraId="0494C01D" w14:textId="77777777" w:rsidR="00FA09EF" w:rsidRDefault="00000000">
      <w:pPr>
        <w:pStyle w:val="ListParagraph"/>
        <w:numPr>
          <w:ilvl w:val="0"/>
          <w:numId w:val="2"/>
        </w:numPr>
        <w:spacing w:before="60" w:after="60"/>
      </w:pPr>
      <w:r>
        <w:rPr>
          <w:b/>
          <w:bCs/>
          <w:color w:val="C0392B"/>
        </w:rPr>
        <w:t xml:space="preserve">Gap 5 - Error Propagation in Multi-Hop Chains Is Not Measured: </w:t>
      </w:r>
      <w:r>
        <w:t xml:space="preserve">The system uses intermediate answers as context for subsequent sub-queries. If sub-query 1 produces an incorrect answer, all downstream sub-queries operate on a false premise. The paper does not report error propagation rates: how frequently does an error in step i corrupt the final answer despite correct retrieval and reasoning in steps i+1 through n? In the 2WikiMultiHopQA evaluation </w:t>
        <w:lastRenderedPageBreak/>
        <w:t>at 44.03% accuracy, this means 55.97% of answers are wrong. Understanding why they fail requires step-level error attribution, which is absent.</w:t>
      </w:r>
    </w:p>
    <w:p w14:paraId="599AB887" w14:textId="77777777" w:rsidR="00FA09EF" w:rsidRDefault="00000000">
      <w:pPr>
        <w:pStyle w:val="ListParagraph"/>
        <w:numPr>
          <w:ilvl w:val="0"/>
          <w:numId w:val="2"/>
        </w:numPr>
        <w:spacing w:before="60" w:after="60"/>
      </w:pPr>
      <w:r>
        <w:rPr>
          <w:b/>
          <w:bCs/>
          <w:color w:val="C0392B"/>
        </w:rPr>
        <w:t xml:space="preserve">Gap 5 - No Latency Analysis: </w:t>
      </w:r>
      <w:r>
        <w:t>Each multi-hop question requires multiple LLM calls plus ColBERT-v2 retrieval calls plus web search calls for dynamic datasets. A single question on FreshQA likely requires 4 to 8 LLM API calls and 2 to 5 retrieval operations. The paper does not report average latency per question, which is the primary deployment constraint for a real-time QA system. Claiming practical applicability without latency data is a claim that cannot be evaluated.</w:t>
      </w:r>
    </w:p>
    <w:p w14:paraId="1FA60264" w14:textId="77777777" w:rsidR="00FA09EF" w:rsidRDefault="00000000">
      <w:pPr>
        <w:pStyle w:val="ListParagraph"/>
        <w:numPr>
          <w:ilvl w:val="0"/>
          <w:numId w:val="2"/>
        </w:numPr>
        <w:spacing w:before="60" w:after="60"/>
      </w:pPr>
      <w:r>
        <w:rPr>
          <w:b/>
          <w:bCs/>
          <w:color w:val="C0392B"/>
        </w:rPr>
        <w:t xml:space="preserve">Gap 7 - Comparison Against DSPy Is Structurally Unfair: </w:t>
      </w:r>
      <w:r>
        <w:t>DSPy, which the paper presents as a strong baseline, is a framework for optimizing prompt pipelines. In the paper's setup, DSPy is run with a fixed configuration rather than being tuned for each dataset. DSPy's actual strength is automated prompt optimization, which is not being exercised here. Beating an unoptimized DSPy baseline and calling it SoTA is not a rigorous comparison.</w:t>
      </w:r>
    </w:p>
    <w:p w14:paraId="3EB666A8" w14:textId="77777777" w:rsidR="00FA09EF" w:rsidRDefault="00FA09EF">
      <w:pPr>
        <w:spacing w:before="80" w:after="80"/>
      </w:pPr>
    </w:p>
    <w:p w14:paraId="768D1AF0" w14:textId="77777777" w:rsidR="00FA09EF" w:rsidRDefault="00000000">
      <w:pPr>
        <w:pStyle w:val="Heading3"/>
      </w:pPr>
      <w:r>
        <w:t>1.3.3 The Scale Gate: Why This Fails at 8B Parameters</w:t>
      </w:r>
    </w:p>
    <w:p w14:paraId="1E4F5636" w14:textId="77777777" w:rsidR="00FA09EF" w:rsidRDefault="00000000">
      <w:pPr>
        <w:pStyle w:val="ListParagraph"/>
        <w:numPr>
          <w:ilvl w:val="0"/>
          <w:numId w:val="2"/>
        </w:numPr>
        <w:spacing w:before="60" w:after="60"/>
      </w:pPr>
      <w:r>
        <w:t>The adaptive retrieval gate requires the model to produce [need_retrieval] as a structured output while simultaneously generating an anticipated answer. This requires reliable instruction following and format compliance. At 8B scale, models frequently fail to produce the expected [need_retrieval] token in the correct position, causing the gating mechanism to malfunction and either always retrieve or never retrieve.</w:t>
      </w:r>
    </w:p>
    <w:p w14:paraId="64AB142E" w14:textId="77777777" w:rsidR="00FA09EF" w:rsidRDefault="00000000">
      <w:pPr>
        <w:pStyle w:val="ListParagraph"/>
        <w:numPr>
          <w:ilvl w:val="0"/>
          <w:numId w:val="2"/>
        </w:numPr>
        <w:spacing w:before="60" w:after="60"/>
      </w:pPr>
      <w:r>
        <w:t>Query decomposition into semantically correct sub-queries for complex temporal multi-hop questions requires strong world knowledge and reasoning about what information is known versus unknown. At 8B scale, decomposition quality degrades significantly, with models either producing trivially simple sub-queries that miss the temporal complexity or generating sub-queries that are internally contradictory.</w:t>
      </w:r>
    </w:p>
    <w:p w14:paraId="12321C41" w14:textId="77777777" w:rsidR="00FA09EF" w:rsidRDefault="00000000">
      <w:pPr>
        <w:pStyle w:val="ListParagraph"/>
        <w:numPr>
          <w:ilvl w:val="0"/>
          <w:numId w:val="2"/>
        </w:numPr>
        <w:spacing w:before="60" w:after="60"/>
      </w:pPr>
      <w:r>
        <w:t>ColBERT-v2 retrieval returns top-k documents that the LLM must parse, evaluate for relevance, and synthesize. At 8B scale, retrieval-augmented synthesis is known to suffer from Lost-in-the-Middle effects, where relevant information in the middle of a long retrieval context is ignored. The paper's system retrieves top-3 to top-5 documents per sub-query, which compounds this failure mode across multiple hops.</w:t>
      </w:r>
    </w:p>
    <w:p w14:paraId="2772A08A" w14:textId="77777777" w:rsidR="00FA09EF" w:rsidRDefault="00FA09EF">
      <w:pPr>
        <w:spacing w:before="80" w:after="80"/>
      </w:pPr>
    </w:p>
    <w:p w14:paraId="73858713" w14:textId="77777777" w:rsidR="00FA09EF" w:rsidRDefault="00000000">
      <w:r>
        <w:br w:type="page"/>
      </w:r>
    </w:p>
    <w:p w14:paraId="649BE5E7" w14:textId="77777777" w:rsidR="00FA09EF" w:rsidRDefault="00000000">
      <w:pPr>
        <w:pStyle w:val="Heading1"/>
        <w:pBdr>
          <w:bottom w:val="single" w:sz="6" w:space="1" w:color="2E5FA3"/>
        </w:pBdr>
      </w:pPr>
      <w:r>
        <w:lastRenderedPageBreak/>
        <w:t>2. CROSS-PAPER LOGICAL GAPS</w:t>
      </w:r>
    </w:p>
    <w:p w14:paraId="4BCFAE73" w14:textId="77777777" w:rsidR="00FA09EF" w:rsidRDefault="00FA09EF">
      <w:pPr>
        <w:spacing w:before="80" w:after="80"/>
      </w:pPr>
    </w:p>
    <w:p w14:paraId="79646251" w14:textId="77777777" w:rsidR="00FA09EF" w:rsidRDefault="00000000">
      <w:pPr>
        <w:pStyle w:val="Heading2"/>
      </w:pPr>
      <w:r>
        <w:t>2.1 Thematic Coherence: The Research Trajectory</w:t>
      </w:r>
    </w:p>
    <w:p w14:paraId="1B1CB6E3" w14:textId="77777777" w:rsidR="00FA09EF" w:rsidRDefault="00000000">
      <w:pPr>
        <w:spacing w:before="80" w:after="80"/>
      </w:pPr>
      <w:r>
        <w:t>These three papers collectively trace a logical escalation in how the LLM community has tried to get better outputs without changing model weights:</w:t>
      </w:r>
    </w:p>
    <w:p w14:paraId="37A0E6E0" w14:textId="77777777" w:rsidR="00FA09EF" w:rsidRDefault="00000000">
      <w:pPr>
        <w:pStyle w:val="ListParagraph"/>
        <w:numPr>
          <w:ilvl w:val="0"/>
          <w:numId w:val="2"/>
        </w:numPr>
        <w:spacing w:before="60" w:after="60"/>
      </w:pPr>
      <w:r>
        <w:t>Self-Refine (2023) attacks the OUTPUT layer. Given a response, iterate on it. This is the most intuitive approach and the closest analogy to human revision. It assumes the model that made the error can detect and fix it.</w:t>
      </w:r>
    </w:p>
    <w:p w14:paraId="32C5F2FF" w14:textId="77777777" w:rsidR="00FA09EF" w:rsidRDefault="00000000">
      <w:pPr>
        <w:pStyle w:val="ListParagraph"/>
        <w:numPr>
          <w:ilvl w:val="0"/>
          <w:numId w:val="2"/>
        </w:numPr>
        <w:spacing w:before="60" w:after="60"/>
      </w:pPr>
      <w:r>
        <w:t>Self-Polish (2024) attacks the INPUT layer. Before attempting a response, clarify and restructure the problem. This is orthogonal to Self-Refine and complements it cleanly. It assumes poor problem framing causes most reasoning failures.</w:t>
      </w:r>
    </w:p>
    <w:p w14:paraId="6F07EF62" w14:textId="77777777" w:rsidR="00FA09EF" w:rsidRDefault="00000000">
      <w:pPr>
        <w:pStyle w:val="ListParagraph"/>
        <w:numPr>
          <w:ilvl w:val="0"/>
          <w:numId w:val="2"/>
        </w:numPr>
        <w:spacing w:before="60" w:after="60"/>
      </w:pPr>
      <w:r>
        <w:t>Review-Then-Refine (2024) attacks the RETRIEVAL-REASONING INTERFACE layer. For knowledge-intensive multi-hop tasks, neither output refinement nor input clarification is sufficient when the underlying knowledge is absent or stale. This requires adaptive external grounding.</w:t>
      </w:r>
    </w:p>
    <w:p w14:paraId="1E777F23" w14:textId="77777777" w:rsidR="00FA09EF" w:rsidRDefault="00000000">
      <w:pPr>
        <w:spacing w:before="80" w:after="80"/>
      </w:pPr>
      <w:r>
        <w:t>The trajectory represents a recognition that single-pass generation fails for three distinct reasons: (a) the output quality can always be improved, (b) the question framing can always be clarified, and (c) the model's knowledge may be insufficient or outdated. No single paper addresses all three failure modes simultaneously.</w:t>
      </w:r>
    </w:p>
    <w:p w14:paraId="695510FE" w14:textId="77777777" w:rsidR="00FA09EF" w:rsidRDefault="00FA09EF">
      <w:pPr>
        <w:spacing w:before="80" w:after="80"/>
      </w:pPr>
    </w:p>
    <w:p w14:paraId="7F79D1B6" w14:textId="77777777" w:rsidR="00FA09EF" w:rsidRDefault="00000000">
      <w:pPr>
        <w:pStyle w:val="Heading2"/>
      </w:pPr>
      <w:r>
        <w:t>2.2 Common Failures Across All Three Papers</w:t>
      </w:r>
    </w:p>
    <w:p w14:paraId="7F6F3377" w14:textId="77777777" w:rsidR="00FA09EF" w:rsidRDefault="00FA09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A09EF" w14:paraId="4F745D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166246" w14:textId="77777777" w:rsidR="00FA09EF" w:rsidRDefault="00000000">
            <w:r>
              <w:rPr>
                <w:b/>
                <w:bCs/>
                <w:color w:val="FFFFFF"/>
                <w:sz w:val="18"/>
                <w:szCs w:val="18"/>
              </w:rPr>
              <w:t>Gap</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C515FC" w14:textId="77777777" w:rsidR="00FA09EF" w:rsidRDefault="00000000">
            <w:r>
              <w:rPr>
                <w:b/>
                <w:bCs/>
                <w:color w:val="FFFFFF"/>
                <w:sz w:val="18"/>
                <w:szCs w:val="18"/>
              </w:rPr>
              <w:t>Self-Refine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E9365E" w14:textId="77777777" w:rsidR="00FA09EF" w:rsidRDefault="00000000">
            <w:r>
              <w:rPr>
                <w:b/>
                <w:bCs/>
                <w:color w:val="FFFFFF"/>
                <w:sz w:val="18"/>
                <w:szCs w:val="18"/>
              </w:rPr>
              <w:t>Self-Polish</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D79B7A" w14:textId="77777777" w:rsidR="00FA09EF" w:rsidRDefault="00000000">
            <w:r>
              <w:rPr>
                <w:b/>
                <w:bCs/>
                <w:color w:val="FFFFFF"/>
                <w:sz w:val="18"/>
                <w:szCs w:val="18"/>
              </w:rPr>
              <w:t>Review-Then-Refine</w:t>
            </w:r>
          </w:p>
        </w:tc>
      </w:tr>
      <w:tr w:rsidR="00FA09EF" w14:paraId="504591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E2C45D7" w14:textId="77777777" w:rsidR="00FA09EF" w:rsidRDefault="00000000">
            <w:r>
              <w:rPr>
                <w:sz w:val="18"/>
                <w:szCs w:val="18"/>
              </w:rPr>
              <w:t>Model collapse / feedback loop degradation</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3800E0A" w14:textId="77777777" w:rsidR="00FA09EF" w:rsidRDefault="00000000">
            <w:r>
              <w:rPr>
                <w:sz w:val="18"/>
                <w:szCs w:val="18"/>
              </w:rPr>
              <w:t>Not tested beyond 4 iterations</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2A773AC" w14:textId="77777777" w:rsidR="00FA09EF" w:rsidRDefault="00000000">
            <w:r>
              <w:rPr>
                <w:sz w:val="18"/>
                <w:szCs w:val="18"/>
              </w:rPr>
              <w:t>Shows degradation at T &gt; 4 but does not model it</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D0D3F64" w14:textId="77777777" w:rsidR="00FA09EF" w:rsidRDefault="00000000">
            <w:r>
              <w:rPr>
                <w:sz w:val="18"/>
                <w:szCs w:val="18"/>
              </w:rPr>
              <w:t>Not tested; single pass refine loop only</w:t>
            </w:r>
          </w:p>
        </w:tc>
      </w:tr>
      <w:tr w:rsidR="00FA09EF" w14:paraId="66007D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57C52" w14:textId="77777777" w:rsidR="00FA09EF" w:rsidRDefault="00000000">
            <w:r>
              <w:rPr>
                <w:sz w:val="18"/>
                <w:szCs w:val="18"/>
              </w:rPr>
              <w:t>Safety and adversarial robustness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F1C26" w14:textId="77777777" w:rsidR="00FA09EF" w:rsidRDefault="00000000">
            <w:r>
              <w:rPr>
                <w:sz w:val="18"/>
                <w:szCs w:val="18"/>
              </w:rPr>
              <w:t>Toxicity task reported superficially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A6C9" w14:textId="77777777" w:rsidR="00FA09EF" w:rsidRDefault="00000000">
            <w:r>
              <w:rPr>
                <w:sz w:val="18"/>
                <w:szCs w:val="18"/>
              </w:rPr>
              <w:t>Not addressed at all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643B6" w14:textId="77777777" w:rsidR="00FA09EF" w:rsidRDefault="00000000">
            <w:r>
              <w:rPr>
                <w:sz w:val="18"/>
                <w:szCs w:val="18"/>
              </w:rPr>
              <w:t>Not addressed at all</w:t>
            </w:r>
          </w:p>
        </w:tc>
      </w:tr>
      <w:tr w:rsidR="00FA09EF" w14:paraId="1B072D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BC93C33" w14:textId="77777777" w:rsidR="00FA09EF" w:rsidRDefault="00000000">
            <w:r>
              <w:rPr>
                <w:sz w:val="18"/>
                <w:szCs w:val="18"/>
              </w:rPr>
              <w:t>Multilingual brittleness</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2175562" w14:textId="77777777" w:rsidR="00FA09EF" w:rsidRDefault="00000000">
            <w:r>
              <w:rPr>
                <w:sz w:val="18"/>
                <w:szCs w:val="18"/>
              </w:rPr>
              <w:t>English-only evaluation</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43356CF" w14:textId="77777777" w:rsidR="00FA09EF" w:rsidRDefault="00000000">
            <w:r>
              <w:rPr>
                <w:sz w:val="18"/>
                <w:szCs w:val="18"/>
              </w:rPr>
              <w:t>English-only evaluation</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096249C" w14:textId="77777777" w:rsidR="00FA09EF" w:rsidRDefault="00000000">
            <w:r>
              <w:rPr>
                <w:sz w:val="18"/>
                <w:szCs w:val="18"/>
              </w:rPr>
              <w:t>English-only evaluation</w:t>
            </w:r>
          </w:p>
        </w:tc>
      </w:tr>
      <w:tr w:rsidR="00FA09EF" w14:paraId="2F2183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F82AE" w14:textId="77777777" w:rsidR="00FA09EF" w:rsidRDefault="00000000">
            <w:r>
              <w:rPr>
                <w:sz w:val="18"/>
                <w:szCs w:val="18"/>
              </w:rPr>
              <w:t>Statistical significance testing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54CC7" w14:textId="77777777" w:rsidR="00FA09EF" w:rsidRDefault="00000000">
            <w:r>
              <w:rPr>
                <w:sz w:val="18"/>
                <w:szCs w:val="18"/>
              </w:rPr>
              <w:t>Absent throughout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F3E64" w14:textId="77777777" w:rsidR="00FA09EF" w:rsidRDefault="00000000">
            <w:r>
              <w:rPr>
                <w:sz w:val="18"/>
                <w:szCs w:val="18"/>
              </w:rPr>
              <w:t>Absent throughout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962D7" w14:textId="77777777" w:rsidR="00FA09EF" w:rsidRDefault="00000000">
            <w:r>
              <w:rPr>
                <w:sz w:val="18"/>
                <w:szCs w:val="18"/>
              </w:rPr>
              <w:t>Absent throughout</w:t>
            </w:r>
          </w:p>
        </w:tc>
      </w:tr>
      <w:tr w:rsidR="00FA09EF" w14:paraId="742DC6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3C979E8" w14:textId="77777777" w:rsidR="00FA09EF" w:rsidRDefault="00000000">
            <w:r>
              <w:rPr>
                <w:sz w:val="18"/>
                <w:szCs w:val="18"/>
              </w:rPr>
              <w:t>Open-ended generation beyond fixed tasks</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356827C" w14:textId="77777777" w:rsidR="00FA09EF" w:rsidRDefault="00000000">
            <w:r>
              <w:rPr>
                <w:sz w:val="18"/>
                <w:szCs w:val="18"/>
              </w:rPr>
              <w:t>Tested on constrained tasks only</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8D8BAA5" w14:textId="77777777" w:rsidR="00FA09EF" w:rsidRDefault="00000000">
            <w:r>
              <w:rPr>
                <w:sz w:val="18"/>
                <w:szCs w:val="18"/>
              </w:rPr>
              <w:t>Math word problems only</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D7D1F7C" w14:textId="77777777" w:rsidR="00FA09EF" w:rsidRDefault="00000000">
            <w:r>
              <w:rPr>
                <w:sz w:val="18"/>
                <w:szCs w:val="18"/>
              </w:rPr>
              <w:t>QA format only; no free-form generation</w:t>
            </w:r>
          </w:p>
        </w:tc>
      </w:tr>
      <w:tr w:rsidR="00FA09EF" w14:paraId="3A652A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9203E" w14:textId="77777777" w:rsidR="00FA09EF" w:rsidRDefault="00000000">
            <w:r>
              <w:rPr>
                <w:sz w:val="18"/>
                <w:szCs w:val="18"/>
              </w:rPr>
              <w:t>Process-level verification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6A74B" w14:textId="77777777" w:rsidR="00FA09EF" w:rsidRDefault="00000000">
            <w:r>
              <w:rPr>
                <w:sz w:val="18"/>
                <w:szCs w:val="18"/>
              </w:rPr>
              <w:t>Final answer only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CA7A2" w14:textId="708AF9A1" w:rsidR="00FA09EF" w:rsidRDefault="00000000">
            <w:r>
              <w:rPr>
                <w:sz w:val="18"/>
                <w:szCs w:val="18"/>
              </w:rPr>
              <w:t>Convergence checks only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7E551" w14:textId="77777777" w:rsidR="00FA09EF" w:rsidRDefault="00000000">
            <w:r>
              <w:rPr>
                <w:sz w:val="18"/>
                <w:szCs w:val="18"/>
              </w:rPr>
              <w:t>Sub-answer accuracy not independently verified</w:t>
            </w:r>
          </w:p>
        </w:tc>
      </w:tr>
      <w:tr w:rsidR="00FA09EF" w14:paraId="267651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6259E74" w14:textId="77777777" w:rsidR="00FA09EF" w:rsidRDefault="00000000">
            <w:r>
              <w:rPr>
                <w:sz w:val="18"/>
                <w:szCs w:val="18"/>
              </w:rPr>
              <w:t>Open-source model validation</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C3CA366" w14:textId="77777777" w:rsidR="00FA09EF" w:rsidRDefault="00000000">
            <w:r>
              <w:rPr>
                <w:sz w:val="18"/>
                <w:szCs w:val="18"/>
              </w:rPr>
              <w:t>GPT-3.5/GPT-4 only</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D558966" w14:textId="77777777" w:rsidR="00FA09EF" w:rsidRDefault="00000000">
            <w:r>
              <w:rPr>
                <w:sz w:val="18"/>
                <w:szCs w:val="18"/>
              </w:rPr>
              <w:t>GPT-series only</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584E5F3" w14:textId="77777777" w:rsidR="00FA09EF" w:rsidRDefault="00000000">
            <w:r>
              <w:rPr>
                <w:sz w:val="18"/>
                <w:szCs w:val="18"/>
              </w:rPr>
              <w:t>GPT-3.5 only</w:t>
            </w:r>
          </w:p>
        </w:tc>
      </w:tr>
      <w:tr w:rsidR="00FA09EF" w14:paraId="381539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6EF85" w14:textId="77777777" w:rsidR="00FA09EF" w:rsidRDefault="00000000">
            <w:r>
              <w:rPr>
                <w:sz w:val="18"/>
                <w:szCs w:val="18"/>
              </w:rPr>
              <w:t>Latency and cost reporting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F85CE" w14:textId="77777777" w:rsidR="00FA09EF" w:rsidRDefault="00000000">
            <w:r>
              <w:rPr>
                <w:sz w:val="18"/>
                <w:szCs w:val="18"/>
              </w:rPr>
              <w:t>Not reported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CE40F" w14:textId="77777777" w:rsidR="00FA09EF" w:rsidRDefault="00000000">
            <w:r>
              <w:rPr>
                <w:sz w:val="18"/>
                <w:szCs w:val="18"/>
              </w:rPr>
              <w:t>Not reported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60471" w14:textId="77777777" w:rsidR="00FA09EF" w:rsidRDefault="00000000">
            <w:r>
              <w:rPr>
                <w:sz w:val="18"/>
                <w:szCs w:val="18"/>
              </w:rPr>
              <w:t>Not reported</w:t>
            </w:r>
          </w:p>
        </w:tc>
      </w:tr>
    </w:tbl>
    <w:p w14:paraId="214F4E31" w14:textId="77777777" w:rsidR="00FA09EF" w:rsidRDefault="00FA09EF">
      <w:pPr>
        <w:spacing w:before="80" w:after="80"/>
      </w:pPr>
    </w:p>
    <w:p w14:paraId="7A777CB2" w14:textId="77777777" w:rsidR="00FA09EF" w:rsidRDefault="00000000">
      <w:pPr>
        <w:pStyle w:val="Heading2"/>
      </w:pPr>
      <w:r>
        <w:t>2.3 The Ignored Elephant: Reasoning Path Collapse</w:t>
      </w:r>
    </w:p>
    <w:p w14:paraId="54F7C321" w14:textId="33B62E55" w:rsidR="00FA09EF" w:rsidRDefault="00000000">
      <w:pPr>
        <w:spacing w:before="80" w:after="80"/>
      </w:pPr>
      <w:r>
        <w:t xml:space="preserve">None of the three papers measure or address reasoning path collapse. This is the phenomenon where, across multiple refinement iterations, the model converges to a narrow-stereotyped response pattern that superficially satisfies the feedback criteria but does not actually improve quality. In Self-Refine, this </w:t>
        <w:lastRenderedPageBreak/>
        <w:t>manifests as the model learning to produce outputs that score well on its own feedback rubric without genuinely being better. In Self-Polish, this manifests as the model producing problem reformulations that look cleaner but are semantically equivalent to the original. In Review-Then-Refine, this manifests as the decomposition converging to the same sub-query structure regardless of the input question's actual structure.</w:t>
      </w:r>
    </w:p>
    <w:p w14:paraId="4005BC9A" w14:textId="77777777" w:rsidR="00FA09EF" w:rsidRDefault="00000000">
      <w:pPr>
        <w:spacing w:before="80" w:after="80"/>
      </w:pPr>
      <w:r>
        <w:t>This is not a hypothetical risk. Self-Refine's Table 5 shows Acronym Generation quality oscillating rather than monotonically improving. Self-Polish's Figure 9 shows a case where excessive refinement corrupts the problem's semantics. These are symptoms of path collapse, not edge cases. The papers dismiss them as limitations without characterizing their frequency.</w:t>
      </w:r>
    </w:p>
    <w:p w14:paraId="37214433" w14:textId="77777777" w:rsidR="00FA09EF" w:rsidRDefault="00FA09EF">
      <w:pPr>
        <w:spacing w:before="80" w:after="80"/>
      </w:pPr>
    </w:p>
    <w:p w14:paraId="124233B8" w14:textId="77777777" w:rsidR="00FA09EF" w:rsidRDefault="00000000">
      <w:r>
        <w:br w:type="page"/>
      </w:r>
    </w:p>
    <w:p w14:paraId="10C6CF7F" w14:textId="77777777" w:rsidR="00FA09EF" w:rsidRDefault="00000000">
      <w:pPr>
        <w:pStyle w:val="Heading1"/>
        <w:pBdr>
          <w:bottom w:val="single" w:sz="6" w:space="1" w:color="2E5FA3"/>
        </w:pBdr>
      </w:pPr>
      <w:r>
        <w:lastRenderedPageBreak/>
        <w:t>3. THE INTEGRATED TECHNICAL SOLUTION</w:t>
      </w:r>
    </w:p>
    <w:p w14:paraId="3612F0B6" w14:textId="77777777" w:rsidR="00FA09EF" w:rsidRDefault="00FA09EF">
      <w:pPr>
        <w:spacing w:before="80" w:after="80"/>
      </w:pPr>
    </w:p>
    <w:p w14:paraId="0FA94B17" w14:textId="77777777" w:rsidR="00FA09EF" w:rsidRDefault="00000000">
      <w:pPr>
        <w:pStyle w:val="Heading2"/>
      </w:pPr>
      <w:r>
        <w:t>3.1 Architecture Overview</w:t>
      </w:r>
    </w:p>
    <w:p w14:paraId="6CB26414" w14:textId="77777777" w:rsidR="00FA09EF" w:rsidRDefault="00000000">
      <w:pPr>
        <w:spacing w:before="80" w:after="80"/>
      </w:pPr>
      <w:r>
        <w:t>The proposed unified pipeline synthesizes the strengths of all three papers while directly addressing their shared failure modes. The architecture has four sequential stages with cross-stage feedback loops:</w:t>
      </w:r>
    </w:p>
    <w:p w14:paraId="12B65259" w14:textId="77777777" w:rsidR="00FA09EF" w:rsidRDefault="00FA09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9EF" w14:paraId="4B0379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7781D634" w14:textId="286DC669" w:rsidR="00FA09EF" w:rsidRDefault="00000000">
            <w:r>
              <w:rPr>
                <w:i/>
                <w:iCs/>
              </w:rPr>
              <w:t>PIPELINE: Input Query -&gt; [Stage 1: Problem Clarification Module] -&gt; [Stage 2: Knowledge Grounding Gate] -&gt; [Stage 3: Output Generation and Refinement Loop] -&gt; [Stage 4: Semantic Consistency Verifier] -&gt; Final Output Each stage feeds diagnostic signals to a central Path Diversity Monitor that detects collapse before it corrupts outputs.</w:t>
            </w:r>
          </w:p>
        </w:tc>
      </w:tr>
    </w:tbl>
    <w:p w14:paraId="5F61EA0D" w14:textId="77777777" w:rsidR="00FA09EF" w:rsidRDefault="00FA09EF">
      <w:pPr>
        <w:spacing w:before="80" w:after="80"/>
      </w:pPr>
    </w:p>
    <w:p w14:paraId="4A5CDCDF" w14:textId="77777777" w:rsidR="00FA09EF" w:rsidRDefault="00000000">
      <w:pPr>
        <w:pStyle w:val="Heading3"/>
      </w:pPr>
      <w:r>
        <w:t>Stage 1: Problem Clarification Module (from Self-Polish)</w:t>
      </w:r>
    </w:p>
    <w:p w14:paraId="67924348" w14:textId="77777777" w:rsidR="00FA09EF" w:rsidRDefault="00000000">
      <w:pPr>
        <w:spacing w:before="80" w:after="80"/>
      </w:pPr>
      <w:r>
        <w:t>Adapted from Self-Polish's problem refinement principles but with three modifications that address the paper's core weaknesses:</w:t>
      </w:r>
    </w:p>
    <w:p w14:paraId="712C0D0D" w14:textId="77777777" w:rsidR="00FA09EF" w:rsidRDefault="00000000">
      <w:pPr>
        <w:pStyle w:val="ListParagraph"/>
        <w:numPr>
          <w:ilvl w:val="0"/>
          <w:numId w:val="2"/>
        </w:numPr>
        <w:spacing w:before="60" w:after="60"/>
      </w:pPr>
      <w:r>
        <w:t>Ambiguity detection gate: Before running problem refinement, a lightweight classifier (a fine-tuned 400M parameter model or a single LLM call with a binary output prompt) determines whether the input question is already sufficiently clear. This eliminates the cost of running refinement on questions that do not need it, which Self-Polish applies unconditionally.</w:t>
      </w:r>
    </w:p>
    <w:p w14:paraId="41FD9B24" w14:textId="77777777" w:rsidR="00FA09EF" w:rsidRDefault="00000000">
      <w:pPr>
        <w:pStyle w:val="ListParagraph"/>
        <w:numPr>
          <w:ilvl w:val="0"/>
          <w:numId w:val="2"/>
        </w:numPr>
        <w:spacing w:before="60" w:after="60"/>
      </w:pPr>
      <w:r>
        <w:t>Semantic equivalence check: After refinement, measure semantic similarity between the original and refined problem using a sentence embedding model (BGE or E5-large). If cosine similarity drops below 0.85, flag as potential semantic drift and retain the original. This directly addresses Self-Polish's failure case from Figure 9.</w:t>
      </w:r>
    </w:p>
    <w:p w14:paraId="393591D0" w14:textId="77777777" w:rsidR="00FA09EF" w:rsidRDefault="00000000">
      <w:pPr>
        <w:pStyle w:val="ListParagraph"/>
        <w:numPr>
          <w:ilvl w:val="0"/>
          <w:numId w:val="2"/>
        </w:numPr>
        <w:spacing w:before="60" w:after="60"/>
      </w:pPr>
      <w:r>
        <w:t>Capped at T=1 for structured problems, T=2 for highly complex problems. No further iteration. Self-Polish's own data shows diminishing returns beyond T=2 with significant collapse risk.</w:t>
      </w:r>
    </w:p>
    <w:p w14:paraId="5727BB51" w14:textId="77777777" w:rsidR="00FA09EF" w:rsidRDefault="00FA09EF">
      <w:pPr>
        <w:spacing w:before="80" w:after="80"/>
      </w:pPr>
    </w:p>
    <w:p w14:paraId="2A49FBB4" w14:textId="77777777" w:rsidR="00FA09EF" w:rsidRDefault="00000000">
      <w:pPr>
        <w:pStyle w:val="Heading3"/>
      </w:pPr>
      <w:r>
        <w:t>Stage 2: Knowledge Grounding Gate (from Review-Then-Refine)</w:t>
      </w:r>
    </w:p>
    <w:p w14:paraId="7349E3BB" w14:textId="77777777" w:rsidR="00FA09EF" w:rsidRDefault="00000000">
      <w:pPr>
        <w:spacing w:before="80" w:after="80"/>
      </w:pPr>
      <w:r>
        <w:t>Adapted from Review-Then-Refine's adaptive retrieval mechanism but with the following fixes:</w:t>
      </w:r>
    </w:p>
    <w:p w14:paraId="74B277BD" w14:textId="77777777" w:rsidR="00FA09EF" w:rsidRDefault="00000000">
      <w:pPr>
        <w:pStyle w:val="ListParagraph"/>
        <w:numPr>
          <w:ilvl w:val="0"/>
          <w:numId w:val="2"/>
        </w:numPr>
        <w:spacing w:before="60" w:after="60"/>
      </w:pPr>
      <w:r>
        <w:t>Separate the retrieval decision from the LLM generator. Use a dedicated binary classifier trained on (question, model-confidence) pairs to predict whether retrieval is needed. This removes the circularity in Chen et al.'s approach where the model that may lack knowledge is also predicting whether it lacks knowledge.</w:t>
      </w:r>
    </w:p>
    <w:p w14:paraId="7DA882C5" w14:textId="77777777" w:rsidR="00FA09EF" w:rsidRDefault="00000000">
      <w:pPr>
        <w:pStyle w:val="ListParagraph"/>
        <w:numPr>
          <w:ilvl w:val="0"/>
          <w:numId w:val="2"/>
        </w:numPr>
        <w:spacing w:before="60" w:after="60"/>
      </w:pPr>
      <w:r>
        <w:t>Apply query decomposition for multi-hop questions only (detected by a hop-count estimator). Single-hop questions bypass decomposition to avoid unnecessary latency.</w:t>
      </w:r>
    </w:p>
    <w:p w14:paraId="44ADBC2C" w14:textId="32FD8FA8" w:rsidR="00FA09EF" w:rsidRDefault="00000000">
      <w:pPr>
        <w:pStyle w:val="ListParagraph"/>
        <w:numPr>
          <w:ilvl w:val="0"/>
          <w:numId w:val="2"/>
        </w:numPr>
        <w:spacing w:before="60" w:after="60"/>
      </w:pPr>
      <w:r>
        <w:t>Inject temporal context explicitly: include document timestamp metadata alongside retrieved content and add an explicit contradiction detection prompt that flags when retrieved documents conflict temporally. This upgrades Chen et al.'s cosmetic date injection to a functional temporal reasoning step.</w:t>
      </w:r>
    </w:p>
    <w:p w14:paraId="5818C085" w14:textId="77777777" w:rsidR="00FA09EF" w:rsidRDefault="00FA09EF">
      <w:pPr>
        <w:spacing w:before="80" w:after="80"/>
      </w:pPr>
    </w:p>
    <w:p w14:paraId="489E94AB" w14:textId="77777777" w:rsidR="00FA09EF" w:rsidRDefault="00000000">
      <w:pPr>
        <w:pStyle w:val="Heading3"/>
      </w:pPr>
      <w:r>
        <w:t>Stage 3: Output Generation and Refinement Loop (from Self-Refine)</w:t>
      </w:r>
    </w:p>
    <w:p w14:paraId="06BA429C" w14:textId="77777777" w:rsidR="00FA09EF" w:rsidRDefault="00000000">
      <w:pPr>
        <w:spacing w:before="80" w:after="80"/>
      </w:pPr>
      <w:r>
        <w:t>Adapted from Self-Refine's feedback-refine loop but with four critical constraints absent from the original:</w:t>
      </w:r>
    </w:p>
    <w:p w14:paraId="329A1006" w14:textId="77777777" w:rsidR="00FA09EF" w:rsidRDefault="00000000">
      <w:pPr>
        <w:pStyle w:val="ListParagraph"/>
        <w:numPr>
          <w:ilvl w:val="0"/>
          <w:numId w:val="2"/>
        </w:numPr>
        <w:spacing w:before="60" w:after="60"/>
      </w:pPr>
      <w:r>
        <w:t>Feedback must be generated by a separate model instance or a specifically prompted judge mode that is distinct from the generation mode. This partially addresses the self-grading circularity, though it does not fully eliminate it.</w:t>
      </w:r>
    </w:p>
    <w:p w14:paraId="5B65763E" w14:textId="77777777" w:rsidR="00FA09EF" w:rsidRDefault="00000000">
      <w:pPr>
        <w:pStyle w:val="ListParagraph"/>
        <w:numPr>
          <w:ilvl w:val="0"/>
          <w:numId w:val="2"/>
        </w:numPr>
        <w:spacing w:before="60" w:after="60"/>
      </w:pPr>
      <w:r>
        <w:lastRenderedPageBreak/>
        <w:t>Maximum iterations hard-capped at k=3. Self-Refine's own data shows most gains occur in iterations 0 to 2. Iteration 3 produces marginal improvement at high token cost.</w:t>
      </w:r>
    </w:p>
    <w:p w14:paraId="5E760DFA" w14:textId="77777777" w:rsidR="00FA09EF" w:rsidRDefault="00000000">
      <w:pPr>
        <w:pStyle w:val="ListParagraph"/>
        <w:numPr>
          <w:ilvl w:val="0"/>
          <w:numId w:val="2"/>
        </w:numPr>
        <w:spacing w:before="60" w:after="60"/>
      </w:pPr>
      <w:r>
        <w:t>Iteration diversity check: before each refinement step, compute the embedding distance between the proposed refinement and all prior outputs. If the distance is below a threshold (indicating the model is reproducing a prior output with minor variation), terminate immediately and select the highest-scored prior output. This is the core anti-collapse mechanism.</w:t>
      </w:r>
    </w:p>
    <w:p w14:paraId="72030769" w14:textId="77777777" w:rsidR="00FA09EF" w:rsidRDefault="00000000">
      <w:pPr>
        <w:pStyle w:val="ListParagraph"/>
        <w:numPr>
          <w:ilvl w:val="0"/>
          <w:numId w:val="2"/>
        </w:numPr>
        <w:spacing w:before="60" w:after="60"/>
      </w:pPr>
      <w:r>
        <w:t>Feedback specificity enforcement: the feedback prompt must include at minimum one concrete localization (specific token or clause to change) and one concrete instruction (what to change it to). Generic feedback that does not meet this criterion is rejected and the model is re-prompted to produce actionable critique.</w:t>
      </w:r>
    </w:p>
    <w:p w14:paraId="79402DF1" w14:textId="77777777" w:rsidR="00FA09EF" w:rsidRDefault="00FA09EF">
      <w:pPr>
        <w:spacing w:before="80" w:after="80"/>
      </w:pPr>
    </w:p>
    <w:p w14:paraId="2E2F7ED9" w14:textId="77777777" w:rsidR="00FA09EF" w:rsidRDefault="00000000">
      <w:pPr>
        <w:pStyle w:val="Heading3"/>
      </w:pPr>
      <w:r>
        <w:t>Stage 4: Semantic Consistency Verification Module</w:t>
      </w:r>
    </w:p>
    <w:p w14:paraId="6F220DE4" w14:textId="77777777" w:rsidR="00FA09EF" w:rsidRDefault="00000000">
      <w:pPr>
        <w:spacing w:before="80" w:after="80"/>
      </w:pPr>
      <w:r>
        <w:t>This stage is the paper's primary gap across all three works. None of the three provide a verification mechanism for open-ended generation. The Semantic Consistency Verifier (SCV) addresses this:</w:t>
      </w:r>
    </w:p>
    <w:p w14:paraId="087BD37A" w14:textId="77777777" w:rsidR="00FA09EF" w:rsidRDefault="00000000">
      <w:pPr>
        <w:pStyle w:val="ListParagraph"/>
        <w:numPr>
          <w:ilvl w:val="0"/>
          <w:numId w:val="2"/>
        </w:numPr>
        <w:spacing w:before="60" w:after="60"/>
      </w:pPr>
      <w:r>
        <w:t>For structured tasks (math, code, factual QA): use task-specific execution or matching. Code runs against test cases. Math answers are parsed and numerically verified. Factual answers are checked against retrieved evidence.</w:t>
      </w:r>
    </w:p>
    <w:p w14:paraId="116C9550" w14:textId="2764F054" w:rsidR="00FA09EF" w:rsidRDefault="00000000">
      <w:pPr>
        <w:pStyle w:val="ListParagraph"/>
        <w:numPr>
          <w:ilvl w:val="0"/>
          <w:numId w:val="2"/>
        </w:numPr>
        <w:spacing w:before="60" w:after="60"/>
      </w:pPr>
      <w:r>
        <w:t>For open-ended generation: sample three outputs from the final refinement iteration using temperature=0.7. Compute pairwise BERT Score or cosine similarity of sentence embeddings across all three. If pairwise similarity is below 0.75, the outputs are inconsistent, which indicates the model has not converged on a coherent response. In this case, either prompt for one additional targeted refinement or return the output with an explicit uncertainty flag.</w:t>
      </w:r>
    </w:p>
    <w:p w14:paraId="0DA8D510" w14:textId="77777777" w:rsidR="00FA09EF" w:rsidRDefault="00000000">
      <w:pPr>
        <w:pStyle w:val="ListParagraph"/>
        <w:numPr>
          <w:ilvl w:val="0"/>
          <w:numId w:val="2"/>
        </w:numPr>
        <w:spacing w:before="60" w:after="60"/>
      </w:pPr>
      <w:r>
        <w:t>For temporal claims: extract all date-bearing assertions from the output using NER, cross-reference against the retrieved documents' timestamps, and flag any assertion that is unsupported by or contradicts the retrieved evidence. This is the actual temporal verification mechanism that Review-Then-Refine claims but does not implement.</w:t>
      </w:r>
    </w:p>
    <w:p w14:paraId="210286BB" w14:textId="77777777" w:rsidR="00FA09EF" w:rsidRDefault="00FA09EF">
      <w:pPr>
        <w:spacing w:before="80" w:after="80"/>
      </w:pPr>
    </w:p>
    <w:p w14:paraId="78F76515" w14:textId="77777777" w:rsidR="00FA09EF" w:rsidRDefault="00000000">
      <w:pPr>
        <w:pStyle w:val="Heading3"/>
      </w:pPr>
      <w:r>
        <w:t>Path Diversity Monitor: Anti-Collapse Mechanism</w:t>
      </w:r>
    </w:p>
    <w:p w14:paraId="45EDDCD3" w14:textId="77777777" w:rsidR="00FA09EF" w:rsidRDefault="00000000">
      <w:pPr>
        <w:spacing w:before="80" w:after="80"/>
      </w:pPr>
      <w:r>
        <w:t>This is the cross-stage component that none of the three papers implement. It operates as follows:</w:t>
      </w:r>
    </w:p>
    <w:p w14:paraId="513D70C7" w14:textId="77777777" w:rsidR="00FA09EF" w:rsidRDefault="00000000">
      <w:pPr>
        <w:pStyle w:val="ListParagraph"/>
        <w:numPr>
          <w:ilvl w:val="0"/>
          <w:numId w:val="2"/>
        </w:numPr>
        <w:spacing w:before="60" w:after="60"/>
      </w:pPr>
      <w:r>
        <w:t>Maintain an embedding store of all intermediate outputs across all stages for a given sample.</w:t>
      </w:r>
    </w:p>
    <w:p w14:paraId="3D1C723D" w14:textId="77777777" w:rsidR="00FA09EF" w:rsidRDefault="00000000">
      <w:pPr>
        <w:pStyle w:val="ListParagraph"/>
        <w:numPr>
          <w:ilvl w:val="0"/>
          <w:numId w:val="2"/>
        </w:numPr>
        <w:spacing w:before="60" w:after="60"/>
      </w:pPr>
      <w:r>
        <w:t>At each stage transition, compute the variance of the embedding store. If variance drops below a configurable threshold (measured in cosine distance units), raise a collapse warning and inject a diversity-forcing instruction into the next stage's prompt: specifically, require the model to produce an output that differs from all prior outputs in at least one substantive aspect.</w:t>
      </w:r>
    </w:p>
    <w:p w14:paraId="07574FE0" w14:textId="77777777" w:rsidR="00FA09EF" w:rsidRDefault="00000000">
      <w:pPr>
        <w:pStyle w:val="ListParagraph"/>
        <w:numPr>
          <w:ilvl w:val="0"/>
          <w:numId w:val="2"/>
        </w:numPr>
        <w:spacing w:before="60" w:after="60"/>
      </w:pPr>
      <w:r>
        <w:t>Track iteration-over-iteration quality score deltas. If three consecutive iterations produce quality score improvements of less than 0.5%, terminate the loop regardless of k remaining. This is an empirically-grounded stopping criterion versus Self-Refine's threshold-based approach.</w:t>
      </w:r>
    </w:p>
    <w:p w14:paraId="3BA00351" w14:textId="77777777" w:rsidR="00FA09EF" w:rsidRDefault="00000000">
      <w:pPr>
        <w:pStyle w:val="ListParagraph"/>
        <w:numPr>
          <w:ilvl w:val="0"/>
          <w:numId w:val="2"/>
        </w:numPr>
        <w:spacing w:before="60" w:after="60"/>
      </w:pPr>
      <w:r>
        <w:t>Log all collapse events with input characteristics (question type, domain, length, hop count). This diagnostic data enables post-deployment analysis of which input categories are most collapse-prone, enabling targeted prompt tuning.</w:t>
      </w:r>
    </w:p>
    <w:p w14:paraId="04AC0416" w14:textId="77777777" w:rsidR="00FA09EF" w:rsidRDefault="00FA09EF">
      <w:pPr>
        <w:spacing w:before="80" w:after="80"/>
      </w:pPr>
    </w:p>
    <w:p w14:paraId="5625624F" w14:textId="77777777" w:rsidR="00FA09EF" w:rsidRDefault="00000000">
      <w:r>
        <w:br w:type="page"/>
      </w:r>
    </w:p>
    <w:p w14:paraId="733951E1" w14:textId="77777777" w:rsidR="00FA09EF" w:rsidRDefault="00000000">
      <w:pPr>
        <w:pStyle w:val="Heading1"/>
        <w:pBdr>
          <w:bottom w:val="single" w:sz="6" w:space="1" w:color="2E5FA3"/>
        </w:pBdr>
      </w:pPr>
      <w:r>
        <w:lastRenderedPageBreak/>
        <w:t>4. COMPARATIVE SCORECARD</w:t>
      </w:r>
    </w:p>
    <w:p w14:paraId="79071521" w14:textId="77777777" w:rsidR="00FA09EF" w:rsidRDefault="00FA09EF">
      <w:pPr>
        <w:spacing w:before="80" w:after="80"/>
      </w:pPr>
    </w:p>
    <w:p w14:paraId="1FC27E83" w14:textId="77777777" w:rsidR="00FA09EF" w:rsidRDefault="00000000">
      <w:pPr>
        <w:spacing w:before="80" w:after="80"/>
      </w:pPr>
      <w:r>
        <w:t>Rating scale: 1 (critically deficient) to 5 (excellent). Scores are assigned independently of one another and are not normalized.</w:t>
      </w:r>
    </w:p>
    <w:p w14:paraId="037C343F" w14:textId="77777777" w:rsidR="00FA09EF" w:rsidRDefault="00FA09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A09EF" w14:paraId="0000B0C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ED0165" w14:textId="77777777" w:rsidR="00FA09EF" w:rsidRDefault="00000000">
            <w:r>
              <w:rPr>
                <w:b/>
                <w:bCs/>
                <w:color w:val="FFFFFF"/>
                <w:sz w:val="18"/>
                <w:szCs w:val="18"/>
              </w:rPr>
              <w:t>Paper</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5B557B" w14:textId="77777777" w:rsidR="00FA09EF" w:rsidRDefault="00000000">
            <w:r>
              <w:rPr>
                <w:b/>
                <w:bCs/>
                <w:color w:val="FFFFFF"/>
                <w:sz w:val="18"/>
                <w:szCs w:val="18"/>
              </w:rPr>
              <w:t>Novelty</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EB4F10" w14:textId="77777777" w:rsidR="00FA09EF" w:rsidRDefault="00000000">
            <w:r>
              <w:rPr>
                <w:b/>
                <w:bCs/>
                <w:color w:val="FFFFFF"/>
                <w:sz w:val="18"/>
                <w:szCs w:val="18"/>
              </w:rPr>
              <w:t>Methodological Rigor</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44EA90" w14:textId="77777777" w:rsidR="00FA09EF" w:rsidRDefault="00000000">
            <w:r>
              <w:rPr>
                <w:b/>
                <w:bCs/>
                <w:color w:val="FFFFFF"/>
                <w:sz w:val="18"/>
                <w:szCs w:val="18"/>
              </w:rPr>
              <w:t>Practical Applicability</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E7504E" w14:textId="77777777" w:rsidR="00FA09EF" w:rsidRDefault="00000000">
            <w:r>
              <w:rPr>
                <w:b/>
                <w:bCs/>
                <w:color w:val="FFFFFF"/>
                <w:sz w:val="18"/>
                <w:szCs w:val="18"/>
              </w:rPr>
              <w:t>Reproducibility</w:t>
            </w:r>
          </w:p>
        </w:tc>
      </w:tr>
      <w:tr w:rsidR="00FA09EF" w14:paraId="78423D8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58B9B0A" w14:textId="77777777" w:rsidR="00FA09EF" w:rsidRDefault="00000000">
            <w:r>
              <w:rPr>
                <w:sz w:val="19"/>
                <w:szCs w:val="19"/>
              </w:rPr>
              <w:t>Self-Refine (Madaan et al.)</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7C79E0F" w14:textId="77777777" w:rsidR="00FA09EF" w:rsidRDefault="00000000">
            <w:r>
              <w:rPr>
                <w:sz w:val="19"/>
                <w:szCs w:val="19"/>
              </w:rPr>
              <w:t>4/5</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0077B64" w14:textId="77777777" w:rsidR="00FA09EF" w:rsidRDefault="00000000">
            <w:r>
              <w:rPr>
                <w:sz w:val="19"/>
                <w:szCs w:val="19"/>
              </w:rPr>
              <w:t>2/5</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A159248" w14:textId="77777777" w:rsidR="00FA09EF" w:rsidRDefault="00000000">
            <w:r>
              <w:rPr>
                <w:sz w:val="19"/>
                <w:szCs w:val="19"/>
              </w:rPr>
              <w:t>2/5</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8999DA9" w14:textId="77777777" w:rsidR="00FA09EF" w:rsidRDefault="00000000">
            <w:r>
              <w:rPr>
                <w:sz w:val="19"/>
                <w:szCs w:val="19"/>
              </w:rPr>
              <w:t>3/5</w:t>
            </w:r>
          </w:p>
        </w:tc>
      </w:tr>
      <w:tr w:rsidR="00FA09EF" w14:paraId="5D04BA7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E40ED" w14:textId="77777777" w:rsidR="00FA09EF" w:rsidRDefault="00000000">
            <w:r>
              <w:rPr>
                <w:sz w:val="19"/>
                <w:szCs w:val="19"/>
              </w:rPr>
              <w:t>Self-Polish (Xi et 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D8D75" w14:textId="77777777" w:rsidR="00FA09EF" w:rsidRDefault="00000000">
            <w:r>
              <w:rPr>
                <w:sz w:val="19"/>
                <w:szCs w:val="19"/>
              </w:rPr>
              <w:t>3/5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86E50" w14:textId="77777777" w:rsidR="00FA09EF" w:rsidRDefault="00000000">
            <w:r>
              <w:rPr>
                <w:sz w:val="19"/>
                <w:szCs w:val="19"/>
              </w:rPr>
              <w:t>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CBE5D" w14:textId="77777777" w:rsidR="00FA09EF" w:rsidRDefault="00000000">
            <w:r>
              <w:rPr>
                <w:sz w:val="19"/>
                <w:szCs w:val="19"/>
              </w:rPr>
              <w:t>3/5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FE4AD" w14:textId="77777777" w:rsidR="00FA09EF" w:rsidRDefault="00000000">
            <w:r>
              <w:rPr>
                <w:sz w:val="19"/>
                <w:szCs w:val="19"/>
              </w:rPr>
              <w:t>2/5</w:t>
            </w:r>
          </w:p>
        </w:tc>
      </w:tr>
      <w:tr w:rsidR="00FA09EF" w14:paraId="76C644C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971ECC7" w14:textId="77777777" w:rsidR="00FA09EF" w:rsidRDefault="00000000">
            <w:r>
              <w:rPr>
                <w:sz w:val="19"/>
                <w:szCs w:val="19"/>
              </w:rPr>
              <w:t>Review-Then-Refine (Chen et al.)</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29552B4" w14:textId="77777777" w:rsidR="00FA09EF" w:rsidRDefault="00000000">
            <w:r>
              <w:rPr>
                <w:sz w:val="19"/>
                <w:szCs w:val="19"/>
              </w:rPr>
              <w:t>3/5</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5929702" w14:textId="77777777" w:rsidR="00FA09EF" w:rsidRDefault="00000000">
            <w:r>
              <w:rPr>
                <w:sz w:val="19"/>
                <w:szCs w:val="19"/>
              </w:rPr>
              <w:t>2/5</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3B81CD8" w14:textId="77777777" w:rsidR="00FA09EF" w:rsidRDefault="00000000">
            <w:r>
              <w:rPr>
                <w:sz w:val="19"/>
                <w:szCs w:val="19"/>
              </w:rPr>
              <w:t>2/5</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9373A5A" w14:textId="77777777" w:rsidR="00FA09EF" w:rsidRDefault="00000000">
            <w:r>
              <w:rPr>
                <w:sz w:val="19"/>
                <w:szCs w:val="19"/>
              </w:rPr>
              <w:t>1/5</w:t>
            </w:r>
          </w:p>
        </w:tc>
      </w:tr>
    </w:tbl>
    <w:p w14:paraId="2F49FF22" w14:textId="77777777" w:rsidR="00FA09EF" w:rsidRDefault="00FA09EF">
      <w:pPr>
        <w:spacing w:before="80" w:after="80"/>
      </w:pPr>
    </w:p>
    <w:p w14:paraId="44CD77AB" w14:textId="77777777" w:rsidR="00FA09EF" w:rsidRDefault="00000000">
      <w:pPr>
        <w:pStyle w:val="Heading3"/>
      </w:pPr>
      <w:r>
        <w:t>Score Rationale</w:t>
      </w:r>
    </w:p>
    <w:p w14:paraId="1974BD6E" w14:textId="77777777" w:rsidR="00FA09EF" w:rsidRDefault="00000000">
      <w:pPr>
        <w:spacing w:before="120" w:after="60"/>
      </w:pPr>
      <w:r>
        <w:rPr>
          <w:b/>
          <w:bCs/>
          <w:color w:val="C9A227"/>
        </w:rPr>
        <w:t>NOVELTY</w:t>
      </w:r>
    </w:p>
    <w:p w14:paraId="2E93E46D" w14:textId="77777777" w:rsidR="00FA09EF" w:rsidRDefault="00000000">
      <w:pPr>
        <w:pStyle w:val="ListParagraph"/>
        <w:numPr>
          <w:ilvl w:val="0"/>
          <w:numId w:val="2"/>
        </w:numPr>
        <w:spacing w:before="60" w:after="60"/>
      </w:pPr>
      <w:r>
        <w:t>Self-Refine scores 4/5: The iterative self-feedback loop on a single LLM without training or RL is a genuinely new contribution in 2023. The multi-aspect feedback formulation and actionable feedback design are specific enough to be distinct from prior self-critique literature.</w:t>
      </w:r>
    </w:p>
    <w:p w14:paraId="7AAEFDAA" w14:textId="77777777" w:rsidR="00FA09EF" w:rsidRDefault="00000000">
      <w:pPr>
        <w:pStyle w:val="ListParagraph"/>
        <w:numPr>
          <w:ilvl w:val="0"/>
          <w:numId w:val="2"/>
        </w:numPr>
        <w:spacing w:before="60" w:after="60"/>
      </w:pPr>
      <w:r>
        <w:t>Self-Polish scores 3/5: The orthogonal problem-side intervention is a clear conceptual contribution. However, iterative problem reformulation as a reasoning aid has antecedents in question decomposition literature (Perez et al., 2020; Radhakrishnan et al., 2023) that the paper does not sufficiently differentiate from.</w:t>
      </w:r>
    </w:p>
    <w:p w14:paraId="26465B52" w14:textId="77777777" w:rsidR="00FA09EF" w:rsidRDefault="00000000">
      <w:pPr>
        <w:pStyle w:val="ListParagraph"/>
        <w:numPr>
          <w:ilvl w:val="0"/>
          <w:numId w:val="2"/>
        </w:numPr>
        <w:spacing w:before="60" w:after="60"/>
      </w:pPr>
      <w:r>
        <w:t>Review-Then-Refine scores 3/5: The combination of dynamic query decomposition with adaptive retrieval and temporal context injection is a practical advance over static RAG. However, the individual components (ReAct-style decomposition, adaptive retrieval from Self-RAG, temporal prompting from FreshLLMs) are not new, and the integration is incremental.</w:t>
      </w:r>
    </w:p>
    <w:p w14:paraId="742A164D" w14:textId="77777777" w:rsidR="00FA09EF" w:rsidRDefault="00FA09EF">
      <w:pPr>
        <w:spacing w:before="80" w:after="80"/>
      </w:pPr>
    </w:p>
    <w:p w14:paraId="0DA68D0C" w14:textId="77777777" w:rsidR="00FA09EF" w:rsidRDefault="00000000">
      <w:pPr>
        <w:spacing w:before="120" w:after="60"/>
      </w:pPr>
      <w:r>
        <w:rPr>
          <w:b/>
          <w:bCs/>
          <w:color w:val="C9A227"/>
        </w:rPr>
        <w:t>METHODOLOGICAL RIGOR</w:t>
      </w:r>
    </w:p>
    <w:p w14:paraId="497DCF9D" w14:textId="77777777" w:rsidR="00FA09EF" w:rsidRDefault="00000000">
      <w:pPr>
        <w:pStyle w:val="ListParagraph"/>
        <w:numPr>
          <w:ilvl w:val="0"/>
          <w:numId w:val="2"/>
        </w:numPr>
        <w:spacing w:before="60" w:after="60"/>
      </w:pPr>
      <w:r>
        <w:t>All three papers score 2/5: No paper reports statistical significance tests. All use tiny evaluation subsets relative to available benchmark data. All rely exclusively on proprietary models. All conduct evaluations where the authors or the same model being evaluated serve as the judge. These are not edge-case oversights; they are consistent patterns that indicate the field's evaluation culture has a systemic rigor problem.</w:t>
      </w:r>
    </w:p>
    <w:p w14:paraId="7A929419" w14:textId="77777777" w:rsidR="00FA09EF" w:rsidRDefault="00FA09EF">
      <w:pPr>
        <w:spacing w:before="80" w:after="80"/>
      </w:pPr>
    </w:p>
    <w:p w14:paraId="644869A8" w14:textId="77777777" w:rsidR="00FA09EF" w:rsidRDefault="00000000">
      <w:pPr>
        <w:spacing w:before="120" w:after="60"/>
      </w:pPr>
      <w:r>
        <w:rPr>
          <w:b/>
          <w:bCs/>
          <w:color w:val="C9A227"/>
        </w:rPr>
        <w:t>PRACTICAL APPLICABILITY</w:t>
      </w:r>
    </w:p>
    <w:p w14:paraId="490A457F" w14:textId="77777777" w:rsidR="00FA09EF" w:rsidRDefault="00000000">
      <w:pPr>
        <w:pStyle w:val="ListParagraph"/>
        <w:numPr>
          <w:ilvl w:val="0"/>
          <w:numId w:val="2"/>
        </w:numPr>
        <w:spacing w:before="60" w:after="60"/>
      </w:pPr>
      <w:r>
        <w:t>Self-Polish scores 3/5: Problem refinement at T=2 adds one additional LLM call, which is the most cost-efficient intervention of the three. The principles are domain-agnostic in theory, though validated only on math.</w:t>
      </w:r>
    </w:p>
    <w:p w14:paraId="2A18EF75" w14:textId="77777777" w:rsidR="00FA09EF" w:rsidRDefault="00000000">
      <w:pPr>
        <w:pStyle w:val="ListParagraph"/>
        <w:numPr>
          <w:ilvl w:val="0"/>
          <w:numId w:val="2"/>
        </w:numPr>
        <w:spacing w:before="60" w:after="60"/>
      </w:pPr>
      <w:r>
        <w:t>Self-Refine scores 2/5: 3x to 12x the inference cost per sample with no latency or cost reporting is a production red flag. Until someone demonstrates this is economically viable at scale for a specific use case, the method remains a research artifact.</w:t>
      </w:r>
    </w:p>
    <w:p w14:paraId="19A71893" w14:textId="77777777" w:rsidR="00FA09EF" w:rsidRDefault="00000000">
      <w:pPr>
        <w:pStyle w:val="ListParagraph"/>
        <w:numPr>
          <w:ilvl w:val="0"/>
          <w:numId w:val="2"/>
        </w:numPr>
        <w:spacing w:before="60" w:after="60"/>
      </w:pPr>
      <w:r>
        <w:t>Review-Then-Refine scores 2/5: The system requires a ColBERT-v2 deployment, multiple LLM calls, and web access. The gating mechanism is unvalidated. Latency is unreported. For a real-time QA application, none of these properties are acceptable as-is.</w:t>
      </w:r>
    </w:p>
    <w:p w14:paraId="3A66744D" w14:textId="77777777" w:rsidR="00FA09EF" w:rsidRDefault="00FA09EF">
      <w:pPr>
        <w:spacing w:before="80" w:after="80"/>
      </w:pPr>
    </w:p>
    <w:p w14:paraId="078890F5" w14:textId="77777777" w:rsidR="00FA09EF" w:rsidRDefault="00000000">
      <w:pPr>
        <w:spacing w:before="120" w:after="60"/>
      </w:pPr>
      <w:r>
        <w:rPr>
          <w:b/>
          <w:bCs/>
          <w:color w:val="C9A227"/>
        </w:rPr>
        <w:t>REPRODUCIBILITY</w:t>
      </w:r>
    </w:p>
    <w:p w14:paraId="1D2DB876" w14:textId="77777777" w:rsidR="00FA09EF" w:rsidRDefault="00000000">
      <w:pPr>
        <w:pStyle w:val="ListParagraph"/>
        <w:numPr>
          <w:ilvl w:val="0"/>
          <w:numId w:val="2"/>
        </w:numPr>
        <w:spacing w:before="60" w:after="60"/>
      </w:pPr>
      <w:r>
        <w:t>Self-Refine scores 3/5: Code is released. Few-shot prompts are in the appendix. The GPT-3.5 model family is accessible. The main reproducibility gap is that the A/B evaluations were author-conducted and cannot be independently replicated with the same annotators.</w:t>
      </w:r>
    </w:p>
    <w:p w14:paraId="7E0A35D8" w14:textId="77777777" w:rsidR="00FA09EF" w:rsidRDefault="00000000">
      <w:pPr>
        <w:pStyle w:val="ListParagraph"/>
        <w:numPr>
          <w:ilvl w:val="0"/>
          <w:numId w:val="2"/>
        </w:numPr>
        <w:spacing w:before="60" w:after="60"/>
      </w:pPr>
      <w:r>
        <w:t>Self-Polish scores 2/5: Code is released on GitHub. But the paper uses three GPT model variants with greedy decoding, and the Self-Polish prompt bank coverage varies by dataset. Reproducing the specific text-davinci-002 results is complicated by that model's deprecation.</w:t>
      </w:r>
    </w:p>
    <w:p w14:paraId="68C09B66" w14:textId="77777777" w:rsidR="00FA09EF" w:rsidRDefault="00000000">
      <w:pPr>
        <w:pStyle w:val="ListParagraph"/>
        <w:numPr>
          <w:ilvl w:val="0"/>
          <w:numId w:val="2"/>
        </w:numPr>
        <w:spacing w:before="60" w:after="60"/>
      </w:pPr>
      <w:r>
        <w:t>Review-Then-Refine scores 1/5: No model weights released. Prompts are truncated templates without complete exemplars. ColBERT-v2 setup is not described in reproducible detail. Dynamic dataset retrieval depends on live web access. This paper cannot be independently reproduced in its current form.</w:t>
      </w:r>
    </w:p>
    <w:p w14:paraId="401682AE" w14:textId="77777777" w:rsidR="00FA09EF" w:rsidRDefault="00FA09EF">
      <w:pPr>
        <w:spacing w:before="80" w:after="80"/>
      </w:pPr>
    </w:p>
    <w:p w14:paraId="3AA012E5" w14:textId="77777777" w:rsidR="00FA09EF" w:rsidRDefault="00000000">
      <w:r>
        <w:br w:type="page"/>
      </w:r>
    </w:p>
    <w:p w14:paraId="2A01B22F" w14:textId="77777777" w:rsidR="00FA09EF" w:rsidRDefault="00000000">
      <w:pPr>
        <w:pStyle w:val="Heading1"/>
        <w:pBdr>
          <w:bottom w:val="single" w:sz="6" w:space="1" w:color="2E5FA3"/>
        </w:pBdr>
      </w:pPr>
      <w:r>
        <w:lastRenderedPageBreak/>
        <w:t>5. FINAL JUDGMENT</w:t>
      </w:r>
    </w:p>
    <w:p w14:paraId="1E1D8A7F" w14:textId="77777777" w:rsidR="00FA09EF" w:rsidRDefault="00FA09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9EF" w14:paraId="15E81D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6E56E04F" w14:textId="77777777" w:rsidR="00FA09EF" w:rsidRDefault="00000000">
            <w:r>
              <w:rPr>
                <w:i/>
                <w:iCs/>
              </w:rPr>
              <w:t>BOTTOM LINE ON SELF-REFINE: A clever demonstration that a sufficiently capable LLM can improve its own outputs through structured feedback. Not ready for production deployment due to inference cost, evaluation bias, and unvalidated stopping criteria. Most useful as a proof-of-concept for iterative generation pipelines targeting high-value, low-throughput use cases where GPT-4 is already being used.</w:t>
            </w:r>
          </w:p>
        </w:tc>
      </w:tr>
    </w:tbl>
    <w:p w14:paraId="04AF5A5C" w14:textId="77777777" w:rsidR="00FA09EF" w:rsidRDefault="00FA09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9EF" w14:paraId="2DB483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562A3EB5" w14:textId="77777777" w:rsidR="00FA09EF" w:rsidRDefault="00000000">
            <w:r>
              <w:rPr>
                <w:i/>
                <w:iCs/>
              </w:rPr>
              <w:t>BOTTOM LINE ON SELF-POLISH: The cleanest conceptual contribution of the three. Attacking the problem statement rather than the answer is genuinely orthogonal and practically combinable with other methods. The narrow evaluation on math word problems is a serious limitation. Worth implementing as a preprocessing step for reasoning-intensive tasks, but do not expect generalization to open-ended domains without domain-specific work.</w:t>
            </w:r>
          </w:p>
        </w:tc>
      </w:tr>
    </w:tbl>
    <w:p w14:paraId="01367465" w14:textId="77777777" w:rsidR="00FA09EF" w:rsidRDefault="00FA09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9EF" w14:paraId="47F4A5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211BF0E1" w14:textId="77777777" w:rsidR="00FA09EF" w:rsidRDefault="00000000">
            <w:r>
              <w:rPr>
                <w:i/>
                <w:iCs/>
              </w:rPr>
              <w:t>BOTTOM LINE ON REVIEW-THEN-REFINE: The most technically complex and the least reproducible of the three. The adaptive retrieval mechanism is a real advance over static RAG, but the evaluation is too small, the base model too narrow, and the reproducibility too limited to trust the claimed SoTA results. The temporal handling is a prompt trick dressed up as a framework. Useful as a design blueprint, not as a deployable system.</w:t>
            </w:r>
          </w:p>
        </w:tc>
      </w:tr>
    </w:tbl>
    <w:p w14:paraId="0F7778B3" w14:textId="77777777" w:rsidR="00FA09EF" w:rsidRDefault="00FA09EF">
      <w:pPr>
        <w:spacing w:before="80" w:after="80"/>
      </w:pPr>
    </w:p>
    <w:p w14:paraId="755E197B" w14:textId="77777777" w:rsidR="00FA09EF" w:rsidRDefault="00000000">
      <w:pPr>
        <w:spacing w:before="80" w:after="80"/>
      </w:pPr>
      <w:r>
        <w:t>The integrated architecture proposed in Section 3 addresses the primary failure modes of all three papers. The key non-negotiables for any production implementation: validate on open-source 8B models before claiming generalizability, report per-sample latency and token cost at every iteration, measure and enforce reasoning path diversity to prevent collapse, and separate the feedback generator from the output generator to reduce circular evaluation. None of the three papers do any of these things. That is the gap this field needs to close.</w:t>
      </w:r>
    </w:p>
    <w:p w14:paraId="36047533" w14:textId="77777777" w:rsidR="00FA09EF" w:rsidRDefault="00FA09EF">
      <w:pPr>
        <w:spacing w:before="80" w:after="80"/>
      </w:pPr>
    </w:p>
    <w:p w14:paraId="6411068F" w14:textId="77777777" w:rsidR="00FA09EF" w:rsidRDefault="00000000">
      <w:pPr>
        <w:spacing w:before="200" w:after="80"/>
        <w:jc w:val="right"/>
      </w:pPr>
      <w:r>
        <w:rPr>
          <w:i/>
          <w:iCs/>
          <w:color w:val="555555"/>
          <w:sz w:val="18"/>
          <w:szCs w:val="18"/>
        </w:rPr>
        <w:t>Critical Analysis Document  |  Generated April 2026</w:t>
      </w:r>
    </w:p>
    <w:p>
      <w:r>
        <w:lastRenderedPageBreak/>
        <w:br w:type="page"/>
      </w:r>
    </w:p>
    <w:p>
      <w:r>
        <w:t>Self-Refinement Methods for LLM Reasoning and Question Answering</w:t>
      </w:r>
    </w:p>
    <w:p/>
    <w:p>
      <w:r>
        <w:t>1. Socratic Self-Refine (SSR) (2025)</w:t>
      </w:r>
    </w:p>
    <w:p/>
    <w:p>
      <w:r>
        <w:t>Problem Being Solved:</w:t>
      </w:r>
    </w:p>
    <w:p>
      <w:r>
        <w:t>Existing LLM refinement methods use coarse feedback and cannot locate exact reasoning errors, leading to cascading mistakes and poor interpretability.</w:t>
      </w:r>
    </w:p>
    <w:p/>
    <w:p>
      <w:r>
        <w:t>Methodology:</w:t>
      </w:r>
    </w:p>
    <w:p>
      <w:r>
        <w:t>- Socratic Decomposition: Break reasoning into sub-question and sub-answer pairs</w:t>
      </w:r>
    </w:p>
    <w:p>
      <w:r>
        <w:t>- Step-Level Confidence: Re-solve sub-questions multiple times and compare answers</w:t>
      </w:r>
    </w:p>
    <w:p>
      <w:r>
        <w:t>- Targeted Refinement: Identify weakest step and correct it using majority voting</w:t>
      </w:r>
    </w:p>
    <w:p/>
    <w:p>
      <w:r>
        <w:t>Models Used:</w:t>
      </w:r>
    </w:p>
    <w:p>
      <w:r>
        <w:t>GPT-4.1-nano, GPT-5-mini</w:t>
      </w:r>
    </w:p>
    <w:p/>
    <w:p>
      <w:r>
        <w:t>Datasets:</w:t>
      </w:r>
    </w:p>
    <w:p>
      <w:r>
        <w:t>MATH-Level-5, AIME, Humanity’s Last Exam (HLE), Zebra Puzzle, Mini-Sudoku</w:t>
      </w:r>
    </w:p>
    <w:p/>
    <w:p>
      <w:r>
        <w:t>Evaluation Metrics:</w:t>
      </w:r>
    </w:p>
    <w:p>
      <w:r>
        <w:t>LR-Acc, LR-Maj@5, Best-of-K Accuracy, Pass@K</w:t>
      </w:r>
    </w:p>
    <w:p/>
    <w:p>
      <w:r>
        <w:t>Key Outcomes:</w:t>
      </w:r>
    </w:p>
    <w:p>
      <w:r>
        <w:t>Improves accuracy over Chain-of-Thought and Self-Refine</w:t>
      </w:r>
    </w:p>
    <w:p/>
    <w:p>
      <w:r>
        <w:t>Limitations:</w:t>
      </w:r>
    </w:p>
    <w:p>
      <w:r>
        <w:t>High computational cost, not tested on QA, weak on non-numerical tasks</w:t>
      </w:r>
    </w:p>
    <w:p/>
    <w:p/>
    <w:p>
      <w:r>
        <w:t>2. ProActive Self-Refinement (PASR) (2025)</w:t>
      </w:r>
    </w:p>
    <w:p/>
    <w:p>
      <w:r>
        <w:t>Problem Being Solved:</w:t>
      </w:r>
    </w:p>
    <w:p>
      <w:r>
        <w:t>Traditional refinement is inefficient and always applied after generation.</w:t>
      </w:r>
    </w:p>
    <w:p/>
    <w:p>
      <w:r>
        <w:t>Methodology:</w:t>
      </w:r>
    </w:p>
    <w:p>
      <w:r>
        <w:t>- Uses Reinforcement Learning to decide when and how to refine</w:t>
      </w:r>
    </w:p>
    <w:p>
      <w:r>
        <w:t>- Adaptive refinement instead of fixed iterations</w:t>
      </w:r>
    </w:p>
    <w:p>
      <w:r>
        <w:t>- Focus on token efficiency</w:t>
      </w:r>
    </w:p>
    <w:p/>
    <w:p>
      <w:r>
        <w:t>Model Used:</w:t>
      </w:r>
    </w:p>
    <w:p>
      <w:r>
        <w:t>Qwen3-8B</w:t>
      </w:r>
    </w:p>
    <w:p/>
    <w:p>
      <w:r>
        <w:t>Datasets:</w:t>
      </w:r>
    </w:p>
    <w:p>
      <w:r>
        <w:t>General QA and reasoning benchmarks</w:t>
      </w:r>
    </w:p>
    <w:p/>
    <w:p>
      <w:r>
        <w:t>Evaluation Metrics:</w:t>
      </w:r>
    </w:p>
    <w:p>
      <w:r>
        <w:t>Accuracy, Token Efficiency</w:t>
      </w:r>
    </w:p>
    <w:p/>
    <w:p>
      <w:r>
        <w:t>Key Outcomes:</w:t>
      </w:r>
    </w:p>
    <w:p>
      <w:r>
        <w:t>Improves efficiency and reduces token usage by ~41.6%</w:t>
      </w:r>
    </w:p>
    <w:p/>
    <w:p>
      <w:r>
        <w:t>Limitations:</w:t>
      </w:r>
    </w:p>
    <w:p>
      <w:r>
        <w:t>Black-box behavior, no step-level reasoning, complex training</w:t>
      </w:r>
    </w:p>
    <w:p/>
    <w:p/>
    <w:p>
      <w:r>
        <w:t>3. Reflexion (2023)</w:t>
      </w:r>
    </w:p>
    <w:p/>
    <w:p>
      <w:r>
        <w:t>Problem Being Solved:</w:t>
      </w:r>
    </w:p>
    <w:p>
      <w:r>
        <w:t>LLMs do not learn from past mistakes and repeat errors.</w:t>
      </w:r>
    </w:p>
    <w:p/>
    <w:p>
      <w:r>
        <w:t>Methodology:</w:t>
      </w:r>
    </w:p>
    <w:p>
      <w:r>
        <w:t>- Trial and error learning</w:t>
      </w:r>
    </w:p>
    <w:p>
      <w:r>
        <w:t>- Reflection generation explaining mistakes</w:t>
      </w:r>
    </w:p>
    <w:p>
      <w:r>
        <w:t>- Memory storage of reflections</w:t>
      </w:r>
    </w:p>
    <w:p>
      <w:r>
        <w:t>- Iterative improvement</w:t>
      </w:r>
    </w:p>
    <w:p/>
    <w:p>
      <w:r>
        <w:t>Models Used:</w:t>
      </w:r>
    </w:p>
    <w:p>
      <w:r>
        <w:t>GPT-based models</w:t>
      </w:r>
    </w:p>
    <w:p/>
    <w:p>
      <w:r>
        <w:t>Datasets:</w:t>
      </w:r>
    </w:p>
    <w:p>
      <w:r>
        <w:t>HotpotQA, AlfWorld, Code tasks</w:t>
      </w:r>
    </w:p>
    <w:p/>
    <w:p>
      <w:r>
        <w:t>Evaluation Metrics:</w:t>
      </w:r>
    </w:p>
    <w:p>
      <w:r>
        <w:t>Accuracy, Success rate, Iteration improvement</w:t>
      </w:r>
    </w:p>
    <w:p/>
    <w:p>
      <w:r>
        <w:t>Key Outcomes:</w:t>
      </w:r>
    </w:p>
    <w:p>
      <w:r>
        <w:t>Improves reasoning and multi-step problem solving</w:t>
      </w:r>
    </w:p>
    <w:p/>
    <w:p>
      <w:r>
        <w:t>Limitations:</w:t>
      </w:r>
    </w:p>
    <w:p>
      <w:r>
        <w:t>Requires large models, weak on small models, needs multiple iterations</w:t>
      </w:r>
    </w:p>
    <w:p/>
    <w:p/>
    <w:p>
      <w:r>
        <w:t>Combined Insights:</w:t>
      </w:r>
    </w:p>
    <w:p/>
    <w:p>
      <w:r>
        <w:t>Strengths:</w:t>
      </w:r>
    </w:p>
    <w:p>
      <w:r>
        <w:t>SSR → precise error detection</w:t>
      </w:r>
    </w:p>
    <w:p>
      <w:r>
        <w:t>PASR → efficient</w:t>
      </w:r>
    </w:p>
    <w:p>
      <w:r>
        <w:t>Reflexion → learning from mistakes</w:t>
      </w:r>
    </w:p>
    <w:p/>
    <w:p>
      <w:r>
        <w:t>Weaknesses:</w:t>
      </w:r>
    </w:p>
    <w:p>
      <w:r>
        <w:t>SSR → expensive</w:t>
      </w:r>
    </w:p>
    <w:p>
      <w:r>
        <w:t>PASR → not interpretable</w:t>
      </w:r>
    </w:p>
    <w:p>
      <w:r>
        <w:t>Reflexion → requires large models</w:t>
      </w:r>
    </w:p>
    <w:p/>
    <w:p>
      <w:r>
        <w:t>Research Gap:</w:t>
      </w:r>
    </w:p>
    <w:p>
      <w:r>
        <w:t>No method exists that is:</w:t>
      </w:r>
    </w:p>
    <w:p>
      <w:r>
        <w:t>- Step-level interpretable</w:t>
      </w:r>
    </w:p>
    <w:p>
      <w:r>
        <w:t>- Efficient</w:t>
      </w:r>
    </w:p>
    <w:p>
      <w:r>
        <w:t>- Works on small models</w:t>
      </w:r>
    </w:p>
    <w:p>
      <w:r>
        <w:t>- Handles open-ended QA</w:t>
      </w:r>
    </w:p>
    <w:p/>
    <w:p>
      <w:r>
        <w:t>Project Direction:</w:t>
      </w:r>
    </w:p>
    <w:p>
      <w:r>
        <w:t>Build a lightweight system combining:</w:t>
      </w:r>
    </w:p>
    <w:p>
      <w:r>
        <w:t>- Step-based reasoning (SSR)</w:t>
      </w:r>
    </w:p>
    <w:p>
      <w:r>
        <w:t>- Efficiency (PASR)</w:t>
      </w:r>
    </w:p>
    <w:p>
      <w:r>
        <w:t>- Works on small models (Flan-T5)</w:t>
      </w:r>
    </w:p>
    <w:p>
      <w:r>
        <w:t>- Applies to QA (SQuAD)</w:t>
      </w:r>
    </w:p>
    <w:p/>
    <w:sectPr w:rsidR="00FC693F" w:rsidRPr="0006063C" w:rsidSect="00034616">
      <w:pgSz w:w="12240" w:h="15840"/>
      <w:pgMar w:top="1440" w:right="1800" w:bottom="1440" w:left="1800" w:header="720" w:footer="720" w:gutter="0"/>
      <w:cols w:space="720"/>
      <w:docGrid w:linePitch="360"/>
    </w:sectPr>
    <w:p>
      <w:r>
        <w:lastRenderedPageBreak/>
        <w:br w:type="page"/>
      </w:r>
    </w:p>
    <w:p/>
    <w:p/>
    <w:p>
      <w:pPr>
        <w:jc w:val="center"/>
      </w:pPr>
      <w:r>
        <w:rPr>
          <w:rFonts w:ascii="Calibri" w:hAnsi="Calibri"/>
          <w:b/>
          <w:color w:val="1F497D"/>
          <w:sz w:val="44"/>
        </w:rPr>
        <w:t>CRITICAL ANALYSIS OF RESEARCH PAPERS</w:t>
      </w:r>
    </w:p>
    <w:p>
      <w:pPr>
        <w:jc w:val="center"/>
      </w:pPr>
      <w:r>
        <w:rPr>
          <w:rFonts w:ascii="Calibri" w:hAnsi="Calibri"/>
          <w:i/>
          <w:color w:val="4472C4"/>
          <w:sz w:val="28"/>
        </w:rPr>
        <w:t>LLM Reasoning, Self-Improvement &amp; Prompting Strategies</w:t>
      </w:r>
    </w:p>
    <w:p/>
    <w:p>
      <w:pPr>
        <w:jc w:val="center"/>
      </w:pPr>
      <w:r>
        <w:rPr>
          <w:rFonts w:ascii="Calibri" w:hAnsi="Calibri"/>
          <w:color w:val="595959"/>
          <w:sz w:val="22"/>
        </w:rPr>
        <w:t>Date: April 11, 2026</w:t>
      </w:r>
    </w:p>
    <w:p>
      <w:r>
        <w:br w:type="page"/>
      </w:r>
    </w:p>
    <w:p>
      <w:pPr>
        <w:pStyle w:val="Heading1"/>
        <w:jc w:val="left"/>
      </w:pPr>
      <w:r>
        <w:t>EXECUTIVE SUMMARY</w:t>
      </w:r>
    </w:p>
    <w:p>
      <w:pPr>
        <w:pBdr>
          <w:bottom w:val="single" w:sz="6" w:space="1" w:color="4472C4"/>
        </w:pBdr>
      </w:pPr>
    </w:p>
    <w:p>
      <w:pPr>
        <w:spacing w:before="80" w:after="80"/>
      </w:pPr>
      <w:r>
        <w:rPr>
          <w:rFonts w:ascii="Calibri" w:hAnsi="Calibri"/>
          <w:sz w:val="22"/>
        </w:rPr>
        <w:t>This document presents a comprehensive critical analysis of four research papers addressing fundamental challenges in Large Language Model (LLM) reasoning, self-improvement, and prompting strategies. Together, these papers form a coherent research landscape that spans from foundational decoding strategies (Self-Consistency), to prompt-level disambiguation (RaR), to agent-level iterative self-improvement (REST meets ReAct), to a comprehensive theoretical framework for LLM self-evolution (Survey). The analysis identifies individual contributions, methodological strengths and weaknesses, cross-cutting gaps, and proposes directions for an integrated implementation that synthesizes insights from all four works.</w:t>
      </w:r>
    </w:p>
    <w:p/>
    <w:p>
      <w:pPr>
        <w:pStyle w:val="Heading1"/>
        <w:jc w:val="left"/>
      </w:pPr>
      <w:r>
        <w:t>1. PAPERS UNDER REVIEW</w:t>
      </w:r>
    </w:p>
    <w:p>
      <w:pPr>
        <w:pBdr>
          <w:bottom w:val="single" w:sz="6" w:space="1" w:color="4472C4"/>
        </w:pBdr>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Calibri" w:hAnsi="Calibri"/>
                <w:b/>
                <w:sz w:val="20"/>
              </w:rPr>
              <w:t>ArXiv ID</w:t>
            </w:r>
          </w:p>
        </w:tc>
        <w:tc>
          <w:tcPr>
            <w:tcW w:type="dxa" w:w="1872"/>
          </w:tcPr>
          <w:p>
            <w:pPr>
              <w:jc w:val="center"/>
            </w:pPr>
            <w:r>
              <w:rPr>
                <w:rFonts w:ascii="Calibri" w:hAnsi="Calibri"/>
                <w:b/>
                <w:sz w:val="20"/>
              </w:rPr>
              <w:t>Title</w:t>
            </w:r>
          </w:p>
        </w:tc>
        <w:tc>
          <w:tcPr>
            <w:tcW w:type="dxa" w:w="1872"/>
          </w:tcPr>
          <w:p>
            <w:pPr>
              <w:jc w:val="center"/>
            </w:pPr>
            <w:r>
              <w:rPr>
                <w:rFonts w:ascii="Calibri" w:hAnsi="Calibri"/>
                <w:b/>
                <w:sz w:val="20"/>
              </w:rPr>
              <w:t>Authors / Affiliation</w:t>
            </w:r>
          </w:p>
        </w:tc>
        <w:tc>
          <w:tcPr>
            <w:tcW w:type="dxa" w:w="1872"/>
          </w:tcPr>
          <w:p>
            <w:pPr>
              <w:jc w:val="center"/>
            </w:pPr>
            <w:r>
              <w:rPr>
                <w:rFonts w:ascii="Calibri" w:hAnsi="Calibri"/>
                <w:b/>
                <w:sz w:val="20"/>
              </w:rPr>
              <w:t>Venue</w:t>
            </w:r>
          </w:p>
        </w:tc>
        <w:tc>
          <w:tcPr>
            <w:tcW w:type="dxa" w:w="1872"/>
          </w:tcPr>
          <w:p>
            <w:pPr>
              <w:jc w:val="center"/>
            </w:pPr>
            <w:r>
              <w:rPr>
                <w:rFonts w:ascii="Calibri" w:hAnsi="Calibri"/>
                <w:b/>
                <w:sz w:val="20"/>
              </w:rPr>
              <w:t>Theme</w:t>
            </w:r>
          </w:p>
        </w:tc>
      </w:tr>
      <w:tr>
        <w:tc>
          <w:tcPr>
            <w:tcW w:type="dxa" w:w="1872"/>
          </w:tcPr>
          <w:p>
            <w:r>
              <w:rPr>
                <w:rFonts w:ascii="Calibri" w:hAnsi="Calibri"/>
                <w:sz w:val="19"/>
              </w:rPr>
              <w:t>2203.11171v4</w:t>
            </w:r>
          </w:p>
        </w:tc>
        <w:tc>
          <w:tcPr>
            <w:tcW w:type="dxa" w:w="1872"/>
          </w:tcPr>
          <w:p>
            <w:r>
              <w:rPr>
                <w:rFonts w:ascii="Calibri" w:hAnsi="Calibri"/>
                <w:sz w:val="19"/>
              </w:rPr>
              <w:t>Self-Consistency Improves Chain of Thought Reasoning in Language Models</w:t>
            </w:r>
          </w:p>
        </w:tc>
        <w:tc>
          <w:tcPr>
            <w:tcW w:type="dxa" w:w="1872"/>
          </w:tcPr>
          <w:p>
            <w:r>
              <w:rPr>
                <w:rFonts w:ascii="Calibri" w:hAnsi="Calibri"/>
                <w:sz w:val="19"/>
              </w:rPr>
              <w:t>Wang et al. (Google Brain)</w:t>
            </w:r>
          </w:p>
        </w:tc>
        <w:tc>
          <w:tcPr>
            <w:tcW w:type="dxa" w:w="1872"/>
          </w:tcPr>
          <w:p>
            <w:r>
              <w:rPr>
                <w:rFonts w:ascii="Calibri" w:hAnsi="Calibri"/>
                <w:sz w:val="19"/>
              </w:rPr>
              <w:t>ICLR 2023</w:t>
            </w:r>
          </w:p>
        </w:tc>
        <w:tc>
          <w:tcPr>
            <w:tcW w:type="dxa" w:w="1872"/>
          </w:tcPr>
          <w:p>
            <w:r>
              <w:rPr>
                <w:rFonts w:ascii="Calibri" w:hAnsi="Calibri"/>
                <w:sz w:val="19"/>
              </w:rPr>
              <w:t>Decoding Strategy / Prompting</w:t>
            </w:r>
          </w:p>
        </w:tc>
      </w:tr>
      <w:tr>
        <w:tc>
          <w:tcPr>
            <w:tcW w:type="dxa" w:w="1872"/>
          </w:tcPr>
          <w:p>
            <w:r>
              <w:rPr>
                <w:rFonts w:ascii="Calibri" w:hAnsi="Calibri"/>
                <w:sz w:val="19"/>
              </w:rPr>
              <w:t>2311.04205v2</w:t>
            </w:r>
          </w:p>
        </w:tc>
        <w:tc>
          <w:tcPr>
            <w:tcW w:type="dxa" w:w="1872"/>
          </w:tcPr>
          <w:p>
            <w:r>
              <w:rPr>
                <w:rFonts w:ascii="Calibri" w:hAnsi="Calibri"/>
                <w:sz w:val="19"/>
              </w:rPr>
              <w:t>Rephrase and Respond: Let Large Language Models Ask Better Questions for Themselves</w:t>
            </w:r>
          </w:p>
        </w:tc>
        <w:tc>
          <w:tcPr>
            <w:tcW w:type="dxa" w:w="1872"/>
          </w:tcPr>
          <w:p>
            <w:r>
              <w:rPr>
                <w:rFonts w:ascii="Calibri" w:hAnsi="Calibri"/>
                <w:sz w:val="19"/>
              </w:rPr>
              <w:t>Deng et al. (UCLA)</w:t>
            </w:r>
          </w:p>
        </w:tc>
        <w:tc>
          <w:tcPr>
            <w:tcW w:type="dxa" w:w="1872"/>
          </w:tcPr>
          <w:p>
            <w:r>
              <w:rPr>
                <w:rFonts w:ascii="Calibri" w:hAnsi="Calibri"/>
                <w:sz w:val="19"/>
              </w:rPr>
              <w:t>Preprint (2023)</w:t>
            </w:r>
          </w:p>
        </w:tc>
        <w:tc>
          <w:tcPr>
            <w:tcW w:type="dxa" w:w="1872"/>
          </w:tcPr>
          <w:p>
            <w:r>
              <w:rPr>
                <w:rFonts w:ascii="Calibri" w:hAnsi="Calibri"/>
                <w:sz w:val="19"/>
              </w:rPr>
              <w:t>Prompt Engineering / Self-Rephrasing</w:t>
            </w:r>
          </w:p>
        </w:tc>
      </w:tr>
      <w:tr>
        <w:tc>
          <w:tcPr>
            <w:tcW w:type="dxa" w:w="1872"/>
          </w:tcPr>
          <w:p>
            <w:r>
              <w:rPr>
                <w:rFonts w:ascii="Calibri" w:hAnsi="Calibri"/>
                <w:sz w:val="19"/>
              </w:rPr>
              <w:t>2312.10003v1</w:t>
            </w:r>
          </w:p>
        </w:tc>
        <w:tc>
          <w:tcPr>
            <w:tcW w:type="dxa" w:w="1872"/>
          </w:tcPr>
          <w:p>
            <w:r>
              <w:rPr>
                <w:rFonts w:ascii="Calibri" w:hAnsi="Calibri"/>
                <w:sz w:val="19"/>
              </w:rPr>
              <w:t>REST meets ReAct: Self-Improvement for Multi-Step Reasoning LLM Agent</w:t>
            </w:r>
          </w:p>
        </w:tc>
        <w:tc>
          <w:tcPr>
            <w:tcW w:type="dxa" w:w="1872"/>
          </w:tcPr>
          <w:p>
            <w:r>
              <w:rPr>
                <w:rFonts w:ascii="Calibri" w:hAnsi="Calibri"/>
                <w:sz w:val="19"/>
              </w:rPr>
              <w:t>Aksitov et al. (Google Research/DeepMind)</w:t>
            </w:r>
          </w:p>
        </w:tc>
        <w:tc>
          <w:tcPr>
            <w:tcW w:type="dxa" w:w="1872"/>
          </w:tcPr>
          <w:p>
            <w:r>
              <w:rPr>
                <w:rFonts w:ascii="Calibri" w:hAnsi="Calibri"/>
                <w:sz w:val="19"/>
              </w:rPr>
              <w:t>Preprint (2023)</w:t>
            </w:r>
          </w:p>
        </w:tc>
        <w:tc>
          <w:tcPr>
            <w:tcW w:type="dxa" w:w="1872"/>
          </w:tcPr>
          <w:p>
            <w:r>
              <w:rPr>
                <w:rFonts w:ascii="Calibri" w:hAnsi="Calibri"/>
                <w:sz w:val="19"/>
              </w:rPr>
              <w:t>Agent Self-Improvement / RL</w:t>
            </w:r>
          </w:p>
        </w:tc>
      </w:tr>
      <w:tr>
        <w:tc>
          <w:tcPr>
            <w:tcW w:type="dxa" w:w="1872"/>
          </w:tcPr>
          <w:p>
            <w:r>
              <w:rPr>
                <w:rFonts w:ascii="Calibri" w:hAnsi="Calibri"/>
                <w:sz w:val="19"/>
              </w:rPr>
              <w:t>2404.14387v2</w:t>
            </w:r>
          </w:p>
        </w:tc>
        <w:tc>
          <w:tcPr>
            <w:tcW w:type="dxa" w:w="1872"/>
          </w:tcPr>
          <w:p>
            <w:r>
              <w:rPr>
                <w:rFonts w:ascii="Calibri" w:hAnsi="Calibri"/>
                <w:sz w:val="19"/>
              </w:rPr>
              <w:t>A Survey on Self-Evolution of Large Language Models</w:t>
            </w:r>
          </w:p>
        </w:tc>
        <w:tc>
          <w:tcPr>
            <w:tcW w:type="dxa" w:w="1872"/>
          </w:tcPr>
          <w:p>
            <w:r>
              <w:rPr>
                <w:rFonts w:ascii="Calibri" w:hAnsi="Calibri"/>
                <w:sz w:val="19"/>
              </w:rPr>
              <w:t>Tao et al. (Alibaba/PKU)</w:t>
            </w:r>
          </w:p>
        </w:tc>
        <w:tc>
          <w:tcPr>
            <w:tcW w:type="dxa" w:w="1872"/>
          </w:tcPr>
          <w:p>
            <w:r>
              <w:rPr>
                <w:rFonts w:ascii="Calibri" w:hAnsi="Calibri"/>
                <w:sz w:val="19"/>
              </w:rPr>
              <w:t>Preprint (2024)</w:t>
            </w:r>
          </w:p>
        </w:tc>
        <w:tc>
          <w:tcPr>
            <w:tcW w:type="dxa" w:w="1872"/>
          </w:tcPr>
          <w:p>
            <w:r>
              <w:rPr>
                <w:rFonts w:ascii="Calibri" w:hAnsi="Calibri"/>
                <w:sz w:val="19"/>
              </w:rPr>
              <w:t>Survey / Framework</w:t>
            </w:r>
          </w:p>
        </w:tc>
      </w:tr>
    </w:tbl>
    <w:p/>
    <w:p>
      <w:pPr>
        <w:pStyle w:val="Heading1"/>
        <w:jc w:val="left"/>
      </w:pPr>
      <w:r>
        <w:t>2. INDIVIDUAL PAPER ANALYSES</w:t>
      </w:r>
    </w:p>
    <w:p>
      <w:pPr>
        <w:pBdr>
          <w:bottom w:val="single" w:sz="6" w:space="1" w:color="4472C4"/>
        </w:pBdr>
      </w:pPr>
    </w:p>
    <w:p>
      <w:pPr>
        <w:pStyle w:val="Heading2"/>
        <w:jc w:val="left"/>
      </w:pPr>
      <w:r>
        <w:t>2.1 Paper 1: Self-Consistency Improves Chain of Thought Reasoning (Wang et al., ICLR 2023)</w:t>
      </w:r>
    </w:p>
    <w:p>
      <w:pPr>
        <w:pStyle w:val="Heading3"/>
        <w:jc w:val="left"/>
      </w:pPr>
      <w:r>
        <w:t>2.1.1 Summary &amp; Core Contribution</w:t>
      </w:r>
    </w:p>
    <w:p>
      <w:pPr>
        <w:spacing w:before="80" w:after="80"/>
      </w:pPr>
      <w:r>
        <w:rPr>
          <w:rFonts w:ascii="Calibri" w:hAnsi="Calibri"/>
          <w:sz w:val="22"/>
        </w:rPr>
        <w:t>Self-Consistency (SC) proposes replacing greedy decoding in Chain-of-Thought (CoT) prompting with a "sample-and-marginalize" procedure. The method samples a diverse set of reasoning paths from the LLM decoder and selects the most consistent final answer via majority voting, without requiring additional training, fine-tuning, or human annotation. The key insight is that correct reasoning processes, even when diverse, tend to converge to the same final answer, while incorrect paths produce scattered, inconsistent answers.</w:t>
      </w:r>
    </w:p>
    <w:p>
      <w:pPr>
        <w:pStyle w:val="Heading3"/>
        <w:jc w:val="left"/>
      </w:pPr>
      <w:r>
        <w:t>2.1.2 Methodology</w:t>
      </w:r>
    </w:p>
    <w:p>
      <w:pPr>
        <w:pStyle w:val="ListBullet"/>
        <w:spacing w:before="40" w:after="40"/>
      </w:pPr>
      <w:r>
        <w:rPr>
          <w:b/>
          <w:sz w:val="22"/>
        </w:rPr>
        <w:t xml:space="preserve">Process: </w:t>
      </w:r>
      <w:r>
        <w:rPr>
          <w:rFonts w:ascii="Calibri" w:hAnsi="Calibri"/>
          <w:sz w:val="22"/>
        </w:rPr>
        <w:t>Step 1: Prompt the LLM with Chain-of-Thought few-shot exemplars.</w:t>
      </w:r>
    </w:p>
    <w:p>
      <w:pPr>
        <w:pStyle w:val="ListBullet"/>
        <w:spacing w:before="40" w:after="40"/>
      </w:pPr>
      <w:r>
        <w:rPr>
          <w:b/>
          <w:sz w:val="22"/>
        </w:rPr>
        <w:t xml:space="preserve">Sampling: </w:t>
      </w:r>
      <w:r>
        <w:rPr>
          <w:rFonts w:ascii="Calibri" w:hAnsi="Calibri"/>
          <w:sz w:val="22"/>
        </w:rPr>
        <w:t>Step 2: Sample N diverse reasoning paths using temperature/top-k/nucleus sampling (not greedy).</w:t>
      </w:r>
    </w:p>
    <w:p>
      <w:pPr>
        <w:pStyle w:val="ListBullet"/>
        <w:spacing w:before="40" w:after="40"/>
      </w:pPr>
      <w:r>
        <w:rPr>
          <w:b/>
          <w:sz w:val="22"/>
        </w:rPr>
        <w:t xml:space="preserve">Aggregation: </w:t>
      </w:r>
      <w:r>
        <w:rPr>
          <w:rFonts w:ascii="Calibri" w:hAnsi="Calibri"/>
          <w:sz w:val="22"/>
        </w:rPr>
        <w:t>Step 3: Extract final answers and apply majority voting (marginalize over reasoning paths).</w:t>
      </w:r>
    </w:p>
    <w:p>
      <w:pPr>
        <w:pStyle w:val="ListBullet"/>
        <w:spacing w:before="40" w:after="40"/>
      </w:pPr>
      <w:r>
        <w:rPr>
          <w:b/>
          <w:sz w:val="22"/>
        </w:rPr>
        <w:t xml:space="preserve">Evaluation: </w:t>
      </w:r>
      <w:r>
        <w:rPr>
          <w:rFonts w:ascii="Calibri" w:hAnsi="Calibri"/>
          <w:sz w:val="22"/>
        </w:rPr>
        <w:t>Evaluated on UL2-20B, GPT-3-175B, LaMDA-137B, and PaLM-540B across arithmetic reasoning (GSM8K, SVAMP, AQuA, MultiArith) and commonsense reasoning (StrategyQA, ARC-challenge) benchmarks.</w:t>
      </w:r>
    </w:p>
    <w:p>
      <w:pPr>
        <w:pStyle w:val="Heading3"/>
        <w:jc w:val="left"/>
      </w:pPr>
      <w:r>
        <w:t>2.1.3 Key Results</w:t>
      </w:r>
    </w:p>
    <w:p>
      <w:pPr>
        <w:pStyle w:val="ListBullet"/>
        <w:spacing w:before="40" w:after="40"/>
      </w:pPr>
      <w:r>
        <w:rPr>
          <w:b/>
          <w:sz w:val="22"/>
        </w:rPr>
        <w:t xml:space="preserve">Arithmetic: </w:t>
      </w:r>
      <w:r>
        <w:rPr>
          <w:rFonts w:ascii="Calibri" w:hAnsi="Calibri"/>
          <w:sz w:val="22"/>
        </w:rPr>
        <w:t>GSM8K: +17.9% absolute accuracy gain over CoT with greedy decoding using PaLM-540B.</w:t>
      </w:r>
    </w:p>
    <w:p>
      <w:pPr>
        <w:pStyle w:val="ListBullet"/>
        <w:spacing w:before="40" w:after="40"/>
      </w:pPr>
      <w:r>
        <w:rPr>
          <w:b/>
          <w:sz w:val="22"/>
        </w:rPr>
        <w:t xml:space="preserve">Arithmetic: </w:t>
      </w:r>
      <w:r>
        <w:rPr>
          <w:rFonts w:ascii="Calibri" w:hAnsi="Calibri"/>
          <w:sz w:val="22"/>
        </w:rPr>
        <w:t>SVAMP: +11.0%, AQuA: +12.2% gains.</w:t>
      </w:r>
    </w:p>
    <w:p>
      <w:pPr>
        <w:pStyle w:val="ListBullet"/>
        <w:spacing w:before="40" w:after="40"/>
      </w:pPr>
      <w:r>
        <w:rPr>
          <w:b/>
          <w:sz w:val="22"/>
        </w:rPr>
        <w:t xml:space="preserve">Commonsense: </w:t>
      </w:r>
      <w:r>
        <w:rPr>
          <w:rFonts w:ascii="Calibri" w:hAnsi="Calibri"/>
          <w:sz w:val="22"/>
        </w:rPr>
        <w:t>StrategyQA: +6.4%, ARC-challenge: +3.9% gains.</w:t>
      </w:r>
    </w:p>
    <w:p>
      <w:pPr>
        <w:pStyle w:val="ListBullet"/>
        <w:spacing w:before="40" w:after="40"/>
      </w:pPr>
      <w:r>
        <w:rPr>
          <w:b/>
          <w:sz w:val="22"/>
        </w:rPr>
        <w:t xml:space="preserve">Comparison: </w:t>
      </w:r>
      <w:r>
        <w:rPr>
          <w:rFonts w:ascii="Calibri" w:hAnsi="Calibri"/>
          <w:sz w:val="22"/>
        </w:rPr>
        <w:t>Outperforms sample-and-rank, beam search, and ensemble baselines significantly.</w:t>
      </w:r>
    </w:p>
    <w:p>
      <w:pPr>
        <w:pStyle w:val="ListBullet"/>
        <w:spacing w:before="40" w:after="40"/>
      </w:pPr>
      <w:r>
        <w:rPr>
          <w:b/>
          <w:sz w:val="22"/>
        </w:rPr>
        <w:t xml:space="preserve">Calibration: </w:t>
      </w:r>
      <w:r>
        <w:rPr>
          <w:rFonts w:ascii="Calibri" w:hAnsi="Calibri"/>
          <w:sz w:val="22"/>
        </w:rPr>
        <w:t>Weighted-normalized aggregation performs similarly to unweighted majority vote, suggesting LLM probabilities are poorly calibrated.</w:t>
      </w:r>
    </w:p>
    <w:p>
      <w:pPr>
        <w:pStyle w:val="Heading3"/>
        <w:jc w:val="left"/>
      </w:pPr>
      <w:r>
        <w:t>2.1.4 Strengths</w:t>
      </w:r>
    </w:p>
    <w:p>
      <w:pPr>
        <w:pStyle w:val="ListBullet"/>
        <w:spacing w:before="40" w:after="40"/>
      </w:pPr>
      <w:r>
        <w:rPr>
          <w:b/>
          <w:sz w:val="22"/>
        </w:rPr>
        <w:t xml:space="preserve">Simplicity: </w:t>
      </w:r>
      <w:r>
        <w:rPr>
          <w:rFonts w:ascii="Calibri" w:hAnsi="Calibri"/>
          <w:sz w:val="22"/>
        </w:rPr>
        <w:t>Extremely simple to implement—no model changes, no training, purely unsupervised.</w:t>
      </w:r>
    </w:p>
    <w:p>
      <w:pPr>
        <w:pStyle w:val="ListBullet"/>
        <w:spacing w:before="40" w:after="40"/>
      </w:pPr>
      <w:r>
        <w:rPr>
          <w:b/>
          <w:sz w:val="22"/>
        </w:rPr>
        <w:t xml:space="preserve">Theory: </w:t>
      </w:r>
      <w:r>
        <w:rPr>
          <w:rFonts w:ascii="Calibri" w:hAnsi="Calibri"/>
          <w:sz w:val="22"/>
        </w:rPr>
        <w:t>Theoretically grounded: exploits the convergence property of correct reasoning paths.</w:t>
      </w:r>
    </w:p>
    <w:p>
      <w:pPr>
        <w:pStyle w:val="ListBullet"/>
        <w:spacing w:before="40" w:after="40"/>
      </w:pPr>
      <w:r>
        <w:rPr>
          <w:b/>
          <w:sz w:val="22"/>
        </w:rPr>
        <w:t xml:space="preserve">Generalizability: </w:t>
      </w:r>
      <w:r>
        <w:rPr>
          <w:rFonts w:ascii="Calibri" w:hAnsi="Calibri"/>
          <w:sz w:val="22"/>
        </w:rPr>
        <w:t>Robust across diverse model families, scales, and task types.</w:t>
      </w:r>
    </w:p>
    <w:p>
      <w:pPr>
        <w:pStyle w:val="ListBullet"/>
        <w:spacing w:before="40" w:after="40"/>
      </w:pPr>
      <w:r>
        <w:rPr>
          <w:b/>
          <w:sz w:val="22"/>
        </w:rPr>
        <w:t xml:space="preserve">Robustness: </w:t>
      </w:r>
      <w:r>
        <w:rPr>
          <w:rFonts w:ascii="Calibri" w:hAnsi="Calibri"/>
          <w:sz w:val="22"/>
        </w:rPr>
        <w:t>Robust to imperfect prompts and sampling strategy choices.</w:t>
      </w:r>
    </w:p>
    <w:p>
      <w:pPr>
        <w:pStyle w:val="ListBullet"/>
        <w:spacing w:before="40" w:after="40"/>
      </w:pPr>
      <w:r>
        <w:rPr>
          <w:b/>
          <w:sz w:val="22"/>
        </w:rPr>
        <w:t xml:space="preserve">Performance: </w:t>
      </w:r>
      <w:r>
        <w:rPr>
          <w:rFonts w:ascii="Calibri" w:hAnsi="Calibri"/>
          <w:sz w:val="22"/>
        </w:rPr>
        <w:t>Establishes new state-of-the-art on multiple benchmarks at time of publication.</w:t>
      </w:r>
    </w:p>
    <w:p>
      <w:pPr>
        <w:pStyle w:val="Heading3"/>
        <w:jc w:val="left"/>
      </w:pPr>
      <w:r>
        <w:t>2.1.5 Critical Weaknesses &amp; Gaps</w:t>
      </w:r>
    </w:p>
    <w:p>
      <w:r>
        <w:rPr>
          <w:rFonts w:ascii="Calibri" w:hAnsi="Calibri"/>
          <w:b/>
          <w:color w:val="B40000"/>
          <w:sz w:val="22"/>
        </w:rPr>
        <w:t>Identified Gaps:</w:t>
      </w:r>
    </w:p>
    <w:p>
      <w:pPr>
        <w:pStyle w:val="ListBullet"/>
        <w:spacing w:before="40" w:after="40"/>
      </w:pPr>
      <w:r>
        <w:rPr>
          <w:b/>
          <w:sz w:val="22"/>
        </w:rPr>
        <w:t xml:space="preserve">Gap 1: </w:t>
      </w:r>
      <w:r>
        <w:rPr>
          <w:rFonts w:ascii="Calibri" w:hAnsi="Calibri"/>
          <w:sz w:val="22"/>
        </w:rPr>
        <w:t>COMPUTATIONAL COST: Requires N (typically 20-40) forward passes per question at inference time. For large models like PaLM-540B, this translates to 20-40× increased inference cost, making deployment at scale expensive. This trade-off is acknowledged but not addressed.</w:t>
      </w:r>
    </w:p>
    <w:p>
      <w:pPr>
        <w:pStyle w:val="ListBullet"/>
        <w:spacing w:before="40" w:after="40"/>
      </w:pPr>
      <w:r>
        <w:rPr>
          <w:b/>
          <w:sz w:val="22"/>
        </w:rPr>
        <w:t xml:space="preserve">Gap 2: </w:t>
      </w:r>
      <w:r>
        <w:rPr>
          <w:rFonts w:ascii="Calibri" w:hAnsi="Calibri"/>
          <w:sz w:val="22"/>
        </w:rPr>
        <w:t>FIXED ANSWER SET RESTRICTION: Self-consistency explicitly only works when the final answer comes from a fixed answer set (numerical, multiple-choice). The authors acknowledge it cannot directly apply to open-ended generation without a suitable consistency metric—a major limitation for real-world deployment.</w:t>
      </w:r>
    </w:p>
    <w:p>
      <w:pPr>
        <w:pStyle w:val="ListBullet"/>
        <w:spacing w:before="40" w:after="40"/>
      </w:pPr>
      <w:r>
        <w:rPr>
          <w:b/>
          <w:sz w:val="22"/>
        </w:rPr>
        <w:t xml:space="preserve">Gap 3: </w:t>
      </w:r>
      <w:r>
        <w:rPr>
          <w:rFonts w:ascii="Calibri" w:hAnsi="Calibri"/>
          <w:sz w:val="22"/>
        </w:rPr>
        <w:t>CALIBRATION FAILURE: The paper reveals that LLM output probabilities are not well-calibrated (normalized conditional probabilities are near-equal across correct and incorrect paths), meaning the model itself cannot distinguish quality. This is a deep limitation: self-consistency works around it but does not fix it.</w:t>
      </w:r>
    </w:p>
    <w:p>
      <w:pPr>
        <w:pStyle w:val="ListBullet"/>
        <w:spacing w:before="40" w:after="40"/>
      </w:pPr>
      <w:r>
        <w:rPr>
          <w:b/>
          <w:sz w:val="22"/>
        </w:rPr>
        <w:t xml:space="preserve">Gap 4: </w:t>
      </w:r>
      <w:r>
        <w:rPr>
          <w:rFonts w:ascii="Calibri" w:hAnsi="Calibri"/>
          <w:sz w:val="22"/>
        </w:rPr>
        <w:t>PROMPT DEPENDENCY: While more robust than CoT alone, performance still varies significantly with prompt quality. The method inherits CoT's prompt sensitivity—manual prompt engineering remains a prerequisite.</w:t>
      </w:r>
    </w:p>
    <w:p>
      <w:pPr>
        <w:pStyle w:val="ListBullet"/>
        <w:spacing w:before="40" w:after="40"/>
      </w:pPr>
      <w:r>
        <w:rPr>
          <w:b/>
          <w:sz w:val="22"/>
        </w:rPr>
        <w:t xml:space="preserve">Gap 5: </w:t>
      </w:r>
      <w:r>
        <w:rPr>
          <w:rFonts w:ascii="Calibri" w:hAnsi="Calibri"/>
          <w:sz w:val="22"/>
        </w:rPr>
        <w:t>NO PROCESS VERIFICATION: Self-consistency only validates final answers, not intermediate reasoning steps. A chain with multiple reasoning errors that happens to reach the correct answer is treated identically to a logically sound chain. This is epistemically unsatisfying and practically risky in safety-critical domains.</w:t>
      </w:r>
    </w:p>
    <w:p>
      <w:pPr>
        <w:pStyle w:val="ListBullet"/>
        <w:spacing w:before="40" w:after="40"/>
      </w:pPr>
      <w:r>
        <w:rPr>
          <w:b/>
          <w:sz w:val="22"/>
        </w:rPr>
        <w:t xml:space="preserve">Gap 6: </w:t>
      </w:r>
      <w:r>
        <w:rPr>
          <w:rFonts w:ascii="Calibri" w:hAnsi="Calibri"/>
          <w:sz w:val="22"/>
        </w:rPr>
        <w:t>ANSWER PARSING BRITTLENESS: Final answer parsing is task-dependent and heuristic (e.g., "extract first numerical value after 'The answer is'"). This breaks for tasks with ambiguous output formats.</w:t>
      </w:r>
    </w:p>
    <w:p>
      <w:pPr>
        <w:pStyle w:val="ListBullet"/>
        <w:spacing w:before="40" w:after="40"/>
      </w:pPr>
      <w:r>
        <w:rPr>
          <w:b/>
          <w:sz w:val="22"/>
        </w:rPr>
        <w:t xml:space="preserve">Gap 7: </w:t>
      </w:r>
      <w:r>
        <w:rPr>
          <w:rFonts w:ascii="Calibri" w:hAnsi="Calibri"/>
          <w:sz w:val="22"/>
        </w:rPr>
        <w:t>LIMITED DIVERSITY STUDY: Diversity among sampled paths is assumed to be beneficial but is not explicitly measured or optimized. The relationship between sampling diversity and accuracy gain is not theoretically characterized.</w:t>
      </w:r>
    </w:p>
    <w:p>
      <w:pPr>
        <w:pStyle w:val="ListBullet"/>
        <w:spacing w:before="40" w:after="40"/>
      </w:pPr>
      <w:r>
        <w:rPr>
          <w:b/>
          <w:sz w:val="22"/>
        </w:rPr>
        <w:t xml:space="preserve">Gap 8: </w:t>
      </w:r>
      <w:r>
        <w:rPr>
          <w:rFonts w:ascii="Calibri" w:hAnsi="Calibri"/>
          <w:sz w:val="22"/>
        </w:rPr>
        <w:t>OUTDATED MODEL BASELINE: Published in 2023, the paper uses PaLM-540B, LaMDA-137B, and GPT-3. How self-consistency performs with highly instruction-tuned or RLHF-trained models (which already produce more consistent outputs) is unclear and likely less impactful.</w:t>
      </w:r>
    </w:p>
    <w:p/>
    <w:p>
      <w:pPr>
        <w:pStyle w:val="Heading2"/>
        <w:jc w:val="left"/>
      </w:pPr>
      <w:r>
        <w:t>2.2 Paper 2: Rephrase and Respond (Deng et al., 2023)</w:t>
      </w:r>
    </w:p>
    <w:p>
      <w:pPr>
        <w:pStyle w:val="Heading3"/>
        <w:jc w:val="left"/>
      </w:pPr>
      <w:r>
        <w:t>2.2.1 Summary &amp; Core Contribution</w:t>
      </w:r>
    </w:p>
    <w:p>
      <w:pPr>
        <w:spacing w:before="80" w:after="80"/>
      </w:pPr>
      <w:r>
        <w:rPr>
          <w:rFonts w:ascii="Calibri" w:hAnsi="Calibri"/>
          <w:sz w:val="22"/>
        </w:rPr>
        <w:t>Rephrase and Respond (RaR) addresses the often-overlooked misalignment between human cognitive frames and LLM interpretive frames. The method prompts an LLM to first rephrase and expand a user-provided question before answering it, all within a single prompt. A two-step variant (Two-step RaR) separates rephrasing (by one LLM) from responding (by potentially another LLM), enabling capability transfer from stronger to weaker models. The central insight is that ambiguity in human-written questions causes LLMs to resolve uncertainty in ways that diverge from human intent, and self-rephrasing naturally surfaces and resolves these ambiguities.</w:t>
      </w:r>
    </w:p>
    <w:p>
      <w:pPr>
        <w:pStyle w:val="Heading3"/>
        <w:jc w:val="left"/>
      </w:pPr>
      <w:r>
        <w:t>2.2.2 Methodology</w:t>
      </w:r>
    </w:p>
    <w:p>
      <w:pPr>
        <w:pStyle w:val="ListBullet"/>
        <w:spacing w:before="40" w:after="40"/>
      </w:pPr>
      <w:r>
        <w:rPr>
          <w:b/>
          <w:sz w:val="22"/>
        </w:rPr>
        <w:t xml:space="preserve">One-step: </w:t>
      </w:r>
      <w:r>
        <w:rPr>
          <w:rFonts w:ascii="Calibri" w:hAnsi="Calibri"/>
          <w:sz w:val="22"/>
        </w:rPr>
        <w:t>One-step RaR: Append "Rephrase and expand the question, and respond." to the user query in a single call.</w:t>
      </w:r>
    </w:p>
    <w:p>
      <w:pPr>
        <w:pStyle w:val="ListBullet"/>
        <w:spacing w:before="40" w:after="40"/>
      </w:pPr>
      <w:r>
        <w:rPr>
          <w:b/>
          <w:sz w:val="22"/>
        </w:rPr>
        <w:t xml:space="preserve">Two-step: </w:t>
      </w:r>
      <w:r>
        <w:rPr>
          <w:rFonts w:ascii="Calibri" w:hAnsi="Calibri"/>
          <w:sz w:val="22"/>
        </w:rPr>
        <w:t>Two-step RaR: First call generates rephrased question; second call uses both original + rephrased question.</w:t>
      </w:r>
    </w:p>
    <w:p>
      <w:pPr>
        <w:pStyle w:val="ListBullet"/>
        <w:spacing w:before="40" w:after="40"/>
      </w:pPr>
      <w:r>
        <w:rPr>
          <w:b/>
          <w:sz w:val="22"/>
        </w:rPr>
        <w:t xml:space="preserve">Setup: </w:t>
      </w:r>
      <w:r>
        <w:rPr>
          <w:rFonts w:ascii="Calibri" w:hAnsi="Calibri"/>
          <w:sz w:val="22"/>
        </w:rPr>
        <w:t>Evaluated on GPT-4-0613, GPT-3.5-turbo-0613, Vicuna-13b-v1.5 across 9 task categories.</w:t>
      </w:r>
    </w:p>
    <w:p>
      <w:pPr>
        <w:pStyle w:val="ListBullet"/>
        <w:spacing w:before="40" w:after="40"/>
      </w:pPr>
      <w:r>
        <w:rPr>
          <w:b/>
          <w:sz w:val="22"/>
        </w:rPr>
        <w:t xml:space="preserve">Tasks: </w:t>
      </w:r>
      <w:r>
        <w:rPr>
          <w:rFonts w:ascii="Calibri" w:hAnsi="Calibri"/>
          <w:sz w:val="22"/>
        </w:rPr>
        <w:t>Tasks: Knowledge classification (even day/month/year, compare age), commonsense (CSQA, Sports, Dates), symbolic (Last Letter, Coin Flip), bias (StereoSet).</w:t>
      </w:r>
    </w:p>
    <w:p>
      <w:pPr>
        <w:pStyle w:val="Heading3"/>
        <w:jc w:val="left"/>
      </w:pPr>
      <w:r>
        <w:t>2.2.3 Key Results</w:t>
      </w:r>
    </w:p>
    <w:p>
      <w:pPr>
        <w:pStyle w:val="ListBullet"/>
        <w:spacing w:before="40" w:after="40"/>
      </w:pPr>
      <w:r>
        <w:rPr>
          <w:b/>
          <w:sz w:val="22"/>
        </w:rPr>
        <w:t xml:space="preserve">Overall: </w:t>
      </w:r>
      <w:r>
        <w:rPr>
          <w:rFonts w:ascii="Calibri" w:hAnsi="Calibri"/>
          <w:sz w:val="22"/>
        </w:rPr>
        <w:t>Consistent improvements across most tasks and models, with GPT-4 benefiting most significantly.</w:t>
      </w:r>
    </w:p>
    <w:p>
      <w:pPr>
        <w:pStyle w:val="ListBullet"/>
        <w:spacing w:before="40" w:after="40"/>
      </w:pPr>
      <w:r>
        <w:rPr>
          <w:b/>
          <w:sz w:val="22"/>
        </w:rPr>
        <w:t xml:space="preserve">Transfer: </w:t>
      </w:r>
      <w:r>
        <w:rPr>
          <w:rFonts w:ascii="Calibri" w:hAnsi="Calibri"/>
          <w:sz w:val="22"/>
        </w:rPr>
        <w:t>GPT-4 rephrased questions transfer to Vicuna: GPT-4-rephrased questions improve Vicuna beyond its own self-rephrased questions.</w:t>
      </w:r>
    </w:p>
    <w:p>
      <w:pPr>
        <w:pStyle w:val="ListBullet"/>
        <w:spacing w:before="40" w:after="40"/>
      </w:pPr>
      <w:r>
        <w:rPr>
          <w:b/>
          <w:sz w:val="22"/>
        </w:rPr>
        <w:t xml:space="preserve">vs CoT: </w:t>
      </w:r>
      <w:r>
        <w:rPr>
          <w:rFonts w:ascii="Calibri" w:hAnsi="Calibri"/>
          <w:sz w:val="22"/>
        </w:rPr>
        <w:t>RaR outperforms zero-shot CoT on tasks prone to hallucination (Chinese Idiom, StereoSet bias reduction).</w:t>
      </w:r>
    </w:p>
    <w:p>
      <w:pPr>
        <w:pStyle w:val="ListBullet"/>
        <w:spacing w:before="40" w:after="40"/>
      </w:pPr>
      <w:r>
        <w:rPr>
          <w:b/>
          <w:sz w:val="22"/>
        </w:rPr>
        <w:t xml:space="preserve">Complementarity: </w:t>
      </w:r>
      <w:r>
        <w:rPr>
          <w:rFonts w:ascii="Calibri" w:hAnsi="Calibri"/>
          <w:sz w:val="22"/>
        </w:rPr>
        <w:t>RaR is complementary to CoT: combining both yields further gains.</w:t>
      </w:r>
    </w:p>
    <w:p>
      <w:pPr>
        <w:pStyle w:val="ListBullet"/>
        <w:spacing w:before="40" w:after="40"/>
      </w:pPr>
      <w:r>
        <w:rPr>
          <w:b/>
          <w:sz w:val="22"/>
        </w:rPr>
        <w:t xml:space="preserve">Robustness: </w:t>
      </w:r>
      <w:r>
        <w:rPr>
          <w:rFonts w:ascii="Calibri" w:hAnsi="Calibri"/>
          <w:sz w:val="22"/>
        </w:rPr>
        <w:t>RaR can correct flawed few-shot CoT examples that would otherwise mislead the model.</w:t>
      </w:r>
    </w:p>
    <w:p>
      <w:pPr>
        <w:pStyle w:val="Heading3"/>
        <w:jc w:val="left"/>
      </w:pPr>
      <w:r>
        <w:t>2.2.4 Strengths</w:t>
      </w:r>
    </w:p>
    <w:p>
      <w:pPr>
        <w:pStyle w:val="ListBullet"/>
        <w:spacing w:before="40" w:after="40"/>
      </w:pPr>
      <w:r>
        <w:rPr>
          <w:b/>
          <w:sz w:val="22"/>
        </w:rPr>
        <w:t xml:space="preserve">Practicality: </w:t>
      </w:r>
      <w:r>
        <w:rPr>
          <w:rFonts w:ascii="Calibri" w:hAnsi="Calibri"/>
          <w:sz w:val="22"/>
        </w:rPr>
        <w:t>Zero-cost, zero-training intervention: single prompt modification, works off-the-shelf.</w:t>
      </w:r>
    </w:p>
    <w:p>
      <w:pPr>
        <w:pStyle w:val="ListBullet"/>
        <w:spacing w:before="40" w:after="40"/>
      </w:pPr>
      <w:r>
        <w:rPr>
          <w:b/>
          <w:sz w:val="22"/>
        </w:rPr>
        <w:t xml:space="preserve">Theory: </w:t>
      </w:r>
      <w:r>
        <w:rPr>
          <w:rFonts w:ascii="Calibri" w:hAnsi="Calibri"/>
          <w:sz w:val="22"/>
        </w:rPr>
        <w:t>Novel framing: cognitive frame alignment between humans and LLMs—a theoretically interesting perspective.</w:t>
      </w:r>
    </w:p>
    <w:p>
      <w:pPr>
        <w:pStyle w:val="ListBullet"/>
        <w:spacing w:before="40" w:after="40"/>
      </w:pPr>
      <w:r>
        <w:rPr>
          <w:b/>
          <w:sz w:val="22"/>
        </w:rPr>
        <w:t xml:space="preserve">Transfer: </w:t>
      </w:r>
      <w:r>
        <w:rPr>
          <w:rFonts w:ascii="Calibri" w:hAnsi="Calibri"/>
          <w:sz w:val="22"/>
        </w:rPr>
        <w:t>Demonstrates cross-model transfer of rephrasing quality, enabling weaker models to benefit from stronger model rephrasing.</w:t>
      </w:r>
    </w:p>
    <w:p>
      <w:pPr>
        <w:pStyle w:val="ListBullet"/>
        <w:spacing w:before="40" w:after="40"/>
      </w:pPr>
      <w:r>
        <w:rPr>
          <w:b/>
          <w:sz w:val="22"/>
        </w:rPr>
        <w:t xml:space="preserve">User Experience: </w:t>
      </w:r>
      <w:r>
        <w:rPr>
          <w:rFonts w:ascii="Calibri" w:hAnsi="Calibri"/>
          <w:sz w:val="22"/>
        </w:rPr>
        <w:t>Addresses a fundamental usability issue: users should not need to craft perfect prompts.</w:t>
      </w:r>
    </w:p>
    <w:p>
      <w:pPr>
        <w:pStyle w:val="ListBullet"/>
        <w:spacing w:before="40" w:after="40"/>
      </w:pPr>
      <w:r>
        <w:rPr>
          <w:b/>
          <w:sz w:val="22"/>
        </w:rPr>
        <w:t xml:space="preserve">Meta-insight: </w:t>
      </w:r>
      <w:r>
        <w:rPr>
          <w:rFonts w:ascii="Calibri" w:hAnsi="Calibri"/>
          <w:sz w:val="22"/>
        </w:rPr>
        <w:t>Reveals benchmark ambiguity issues: shows standard NLP benchmarks contain questions ambiguous to LLMs.</w:t>
      </w:r>
    </w:p>
    <w:p>
      <w:pPr>
        <w:pStyle w:val="Heading3"/>
        <w:jc w:val="left"/>
      </w:pPr>
      <w:r>
        <w:t>2.2.5 Critical Weaknesses &amp; Gaps</w:t>
      </w:r>
    </w:p>
    <w:p>
      <w:r>
        <w:rPr>
          <w:rFonts w:ascii="Calibri" w:hAnsi="Calibri"/>
          <w:b/>
          <w:color w:val="B40000"/>
          <w:sz w:val="22"/>
        </w:rPr>
        <w:t>Identified Gaps:</w:t>
      </w:r>
    </w:p>
    <w:p>
      <w:pPr>
        <w:pStyle w:val="ListBullet"/>
        <w:spacing w:before="40" w:after="40"/>
      </w:pPr>
      <w:r>
        <w:rPr>
          <w:b/>
          <w:sz w:val="22"/>
        </w:rPr>
        <w:t xml:space="preserve">Gap 1: </w:t>
      </w:r>
      <w:r>
        <w:rPr>
          <w:rFonts w:ascii="Calibri" w:hAnsi="Calibri"/>
          <w:sz w:val="22"/>
        </w:rPr>
        <w:t>ADDITIONAL API CALL OVERHEAD: One-step RaR increases context length; Two-step RaR doubles API calls. Unlike Self-Consistency (which trades compute for accuracy), RaR also introduces token cost for rephrasing that produces no answer per se.</w:t>
      </w:r>
    </w:p>
    <w:p>
      <w:pPr>
        <w:pStyle w:val="ListBullet"/>
        <w:spacing w:before="40" w:after="40"/>
      </w:pPr>
      <w:r>
        <w:rPr>
          <w:b/>
          <w:sz w:val="22"/>
        </w:rPr>
        <w:t xml:space="preserve">Gap 2: </w:t>
      </w:r>
      <w:r>
        <w:rPr>
          <w:rFonts w:ascii="Calibri" w:hAnsi="Calibri"/>
          <w:sz w:val="22"/>
        </w:rPr>
        <w:t>MODEL CAPABILITY GATE: The paper explicitly shows that weaker models (Vicuna-13b) benefit less and sometimes perform worse on certain tasks. RaR's effectiveness is bottlenecked by the model's rephrasing capability—a circular problem: you need a capable model to improve a capable model.</w:t>
      </w:r>
    </w:p>
    <w:p>
      <w:pPr>
        <w:pStyle w:val="ListBullet"/>
        <w:spacing w:before="40" w:after="40"/>
      </w:pPr>
      <w:r>
        <w:rPr>
          <w:b/>
          <w:sz w:val="22"/>
        </w:rPr>
        <w:t xml:space="preserve">Gap 3: </w:t>
      </w:r>
      <w:r>
        <w:rPr>
          <w:rFonts w:ascii="Calibri" w:hAnsi="Calibri"/>
          <w:sz w:val="22"/>
        </w:rPr>
        <w:t>DATASET SELECTION BIAS: The evaluation suite is narrow and somewhat cherry-picked to highlight frame-alignment issues (even-month/day questions derived from Allen-Zhu &amp; Li, 2023). Tasks like MMLU, HumanEval, or factual QA benchmarks are absent, limiting generalizability claims.</w:t>
      </w:r>
    </w:p>
    <w:p>
      <w:pPr>
        <w:pStyle w:val="ListBullet"/>
        <w:spacing w:before="40" w:after="40"/>
      </w:pPr>
      <w:r>
        <w:rPr>
          <w:b/>
          <w:sz w:val="22"/>
        </w:rPr>
        <w:t xml:space="preserve">Gap 4: </w:t>
      </w:r>
      <w:r>
        <w:rPr>
          <w:rFonts w:ascii="Calibri" w:hAnsi="Calibri"/>
          <w:sz w:val="22"/>
        </w:rPr>
        <w:t>NO FORMAL DEFINITION OF "FRAME MISALIGNMENT": The core concept—frame disparity between humans and LLMs—remains descriptive rather than formally defined. Without a rigorous definition, it is unclear when RaR should or should not be expected to help.</w:t>
      </w:r>
    </w:p>
    <w:p>
      <w:pPr>
        <w:pStyle w:val="ListBullet"/>
        <w:spacing w:before="40" w:after="40"/>
      </w:pPr>
      <w:r>
        <w:rPr>
          <w:b/>
          <w:sz w:val="22"/>
        </w:rPr>
        <w:t xml:space="preserve">Gap 5: </w:t>
      </w:r>
      <w:r>
        <w:rPr>
          <w:rFonts w:ascii="Calibri" w:hAnsi="Calibri"/>
          <w:sz w:val="22"/>
        </w:rPr>
        <w:t>REPHRASING QUALITY NOT GUARANTEED: Rephrased questions can introduce new ambiguities or errors (demonstrated by GPT-3.5 misinterpreting "even month" as "month with even number of days"). There is no quality filter or verification step for the rephrased question itself.</w:t>
      </w:r>
    </w:p>
    <w:p>
      <w:pPr>
        <w:pStyle w:val="ListBullet"/>
        <w:spacing w:before="40" w:after="40"/>
      </w:pPr>
      <w:r>
        <w:rPr>
          <w:b/>
          <w:sz w:val="22"/>
        </w:rPr>
        <w:t xml:space="preserve">Gap 6: </w:t>
      </w:r>
      <w:r>
        <w:rPr>
          <w:rFonts w:ascii="Calibri" w:hAnsi="Calibri"/>
          <w:sz w:val="22"/>
        </w:rPr>
        <w:t>SUPERFICIAL SELF-CORRECTION ANALYSIS: The paper briefly acknowledges that self-correction literature shows LLMs cannot reliably self-correct reasoning, yet RaR's mechanism is similar. A deeper analysis of when self-rephrasing helps vs. hurts would strengthen the work.</w:t>
      </w:r>
    </w:p>
    <w:p>
      <w:pPr>
        <w:pStyle w:val="ListBullet"/>
        <w:spacing w:before="40" w:after="40"/>
      </w:pPr>
      <w:r>
        <w:rPr>
          <w:b/>
          <w:sz w:val="22"/>
        </w:rPr>
        <w:t xml:space="preserve">Gap 7: </w:t>
      </w:r>
      <w:r>
        <w:rPr>
          <w:rFonts w:ascii="Calibri" w:hAnsi="Calibri"/>
          <w:sz w:val="22"/>
        </w:rPr>
        <w:t>SMALL EVALUATION SAMPLE: Most tasks use only 105-220 examples (subsets), making statistical significance claims fragile. Multiple comparison corrections are not reported.</w:t>
      </w:r>
    </w:p>
    <w:p>
      <w:pPr>
        <w:pStyle w:val="ListBullet"/>
        <w:spacing w:before="40" w:after="40"/>
      </w:pPr>
      <w:r>
        <w:rPr>
          <w:b/>
          <w:sz w:val="22"/>
        </w:rPr>
        <w:t xml:space="preserve">Gap 8: </w:t>
      </w:r>
      <w:r>
        <w:rPr>
          <w:rFonts w:ascii="Calibri" w:hAnsi="Calibri"/>
          <w:sz w:val="22"/>
        </w:rPr>
        <w:t>NO ITERATIVE REPHRASING EXPLORATION: While the paper shows multiple rounds of rephrasing (Appendix), it does not systematically study how performance changes with rephrasing iterations or identify an optimal stopping criterion.</w:t>
      </w:r>
    </w:p>
    <w:p/>
    <w:p>
      <w:pPr>
        <w:pStyle w:val="Heading2"/>
        <w:jc w:val="left"/>
      </w:pPr>
      <w:r>
        <w:t>2.3 Paper 3: REST meets ReAct — Self-Improvement for Multi-Step Reasoning LLM Agent (Aksitov et al., 2023)</w:t>
      </w:r>
    </w:p>
    <w:p>
      <w:pPr>
        <w:pStyle w:val="Heading3"/>
        <w:jc w:val="left"/>
      </w:pPr>
      <w:r>
        <w:t>2.3.1 Summary &amp; Core Contribution</w:t>
      </w:r>
    </w:p>
    <w:p>
      <w:pPr>
        <w:spacing w:before="80" w:after="80"/>
      </w:pPr>
      <w:r>
        <w:rPr>
          <w:rFonts w:ascii="Calibri" w:hAnsi="Calibri"/>
          <w:sz w:val="22"/>
        </w:rPr>
        <w:t>This paper combines two paradigms: ReAct (Reasoning + Acting with external tools) and ReST (Reinforced Self-Training), creating a framework for iterative self-improvement of a multi-step information-seeking agent. The agent operates in a Search-and-Answer loop, interacting with a Google Search API to answer complex compositional questions. It uses AI feedback (a zero-shot reward model) instead of human labels to filter and rank trajectories for fine-tuning, enabling continuous self-distillation from large to small models. The key result is that a fine-tuned PaLM 2-XS model with 2 orders of magnitude fewer parameters achieves comparable performance to the original prompted PaLM 2-L model.</w:t>
      </w:r>
    </w:p>
    <w:p>
      <w:pPr>
        <w:pStyle w:val="Heading3"/>
        <w:jc w:val="left"/>
      </w:pPr>
      <w:r>
        <w:t>2.3.2 Methodology</w:t>
      </w:r>
    </w:p>
    <w:p>
      <w:pPr>
        <w:pStyle w:val="ListBullet"/>
        <w:spacing w:before="40" w:after="40"/>
      </w:pPr>
      <w:r>
        <w:rPr>
          <w:b/>
          <w:sz w:val="22"/>
        </w:rPr>
        <w:t xml:space="preserve">Architecture: </w:t>
      </w:r>
      <w:r>
        <w:rPr>
          <w:rFonts w:ascii="Calibri" w:hAnsi="Calibri"/>
          <w:sz w:val="22"/>
        </w:rPr>
        <w:t>Agent architecture: Search → Summarize → Self-Check (Relevance + Grounding) → Answer Generation → Final Self-Check.</w:t>
      </w:r>
    </w:p>
    <w:p>
      <w:pPr>
        <w:pStyle w:val="ListBullet"/>
        <w:spacing w:before="40" w:after="40"/>
      </w:pPr>
      <w:r>
        <w:rPr>
          <w:b/>
          <w:sz w:val="22"/>
        </w:rPr>
        <w:t xml:space="preserve">Data: </w:t>
      </w:r>
      <w:r>
        <w:rPr>
          <w:rFonts w:ascii="Calibri" w:hAnsi="Calibri"/>
          <w:sz w:val="22"/>
        </w:rPr>
        <w:t>Data generation: PaLM 2-L prompted model generates trajectories; AI reward model filters/ranks actions.</w:t>
      </w:r>
    </w:p>
    <w:p>
      <w:pPr>
        <w:pStyle w:val="ListBullet"/>
        <w:spacing w:before="40" w:after="40"/>
      </w:pPr>
      <w:r>
        <w:rPr>
          <w:b/>
          <w:sz w:val="22"/>
        </w:rPr>
        <w:t xml:space="preserve">Training: </w:t>
      </w:r>
      <w:r>
        <w:rPr>
          <w:rFonts w:ascii="Calibri" w:hAnsi="Calibri"/>
          <w:sz w:val="22"/>
        </w:rPr>
        <w:t>Training: Growing-batch RL (ReST-style) — iterative fine-tuning on filtered, high-quality trajectories.</w:t>
      </w:r>
    </w:p>
    <w:p>
      <w:pPr>
        <w:pStyle w:val="ListBullet"/>
        <w:spacing w:before="40" w:after="40"/>
      </w:pPr>
      <w:r>
        <w:rPr>
          <w:b/>
          <w:sz w:val="22"/>
        </w:rPr>
        <w:t xml:space="preserve">Distillation: </w:t>
      </w:r>
      <w:r>
        <w:rPr>
          <w:rFonts w:ascii="Calibri" w:hAnsi="Calibri"/>
          <w:sz w:val="22"/>
        </w:rPr>
        <w:t>Self-distillation: Fine-tuning PaLM 2-XS, PaLM 2-S, PaLM 2-L from 2nd-gen data.</w:t>
      </w:r>
    </w:p>
    <w:p>
      <w:pPr>
        <w:pStyle w:val="ListBullet"/>
        <w:spacing w:before="40" w:after="40"/>
      </w:pPr>
      <w:r>
        <w:rPr>
          <w:b/>
          <w:sz w:val="22"/>
        </w:rPr>
        <w:t xml:space="preserve">Evaluation: </w:t>
      </w:r>
      <w:r>
        <w:rPr>
          <w:rFonts w:ascii="Calibri" w:hAnsi="Calibri"/>
          <w:sz w:val="22"/>
        </w:rPr>
        <w:t>Evaluation on Bamboogle (125 2-hop questions) with LLM-based auto-eval (Pearson r=0.98 with human evals).</w:t>
      </w:r>
    </w:p>
    <w:p>
      <w:pPr>
        <w:pStyle w:val="Heading3"/>
        <w:jc w:val="left"/>
      </w:pPr>
      <w:r>
        <w:t>2.3.3 Key Results</w:t>
      </w:r>
    </w:p>
    <w:p>
      <w:pPr>
        <w:pStyle w:val="ListBullet"/>
        <w:spacing w:before="40" w:after="40"/>
      </w:pPr>
      <w:r>
        <w:rPr>
          <w:b/>
          <w:sz w:val="22"/>
        </w:rPr>
        <w:t xml:space="preserve">Efficiency: </w:t>
      </w:r>
      <w:r>
        <w:rPr>
          <w:rFonts w:ascii="Calibri" w:hAnsi="Calibri"/>
          <w:sz w:val="22"/>
        </w:rPr>
        <w:t>PaLM 2-XS (2nd gen): 65.9% on Bamboogle, vs. 70.3% for prompted PaLM 2-L — 100× fewer parameters.</w:t>
      </w:r>
    </w:p>
    <w:p>
      <w:pPr>
        <w:pStyle w:val="ListBullet"/>
        <w:spacing w:before="40" w:after="40"/>
      </w:pPr>
      <w:r>
        <w:rPr>
          <w:b/>
          <w:sz w:val="22"/>
        </w:rPr>
        <w:t xml:space="preserve">Accuracy: </w:t>
      </w:r>
      <w:r>
        <w:rPr>
          <w:rFonts w:ascii="Calibri" w:hAnsi="Calibri"/>
          <w:sz w:val="22"/>
        </w:rPr>
        <w:t>PaLM 2-L (2nd gen): 76.1% on Bamboogle and 74.0% on BamTwoogle.</w:t>
      </w:r>
    </w:p>
    <w:p>
      <w:pPr>
        <w:pStyle w:val="ListBullet"/>
        <w:spacing w:before="40" w:after="40"/>
      </w:pPr>
      <w:r>
        <w:rPr>
          <w:b/>
          <w:sz w:val="22"/>
        </w:rPr>
        <w:t xml:space="preserve">Self-Critique: </w:t>
      </w:r>
      <w:r>
        <w:rPr>
          <w:rFonts w:ascii="Calibri" w:hAnsi="Calibri"/>
          <w:sz w:val="22"/>
        </w:rPr>
        <w:t>Self-critique steps provide a small but consistent positive effect (+0.5-1.0%).</w:t>
      </w:r>
    </w:p>
    <w:p>
      <w:pPr>
        <w:pStyle w:val="ListBullet"/>
        <w:spacing w:before="40" w:after="40"/>
      </w:pPr>
      <w:r>
        <w:rPr>
          <w:b/>
          <w:sz w:val="22"/>
        </w:rPr>
        <w:t xml:space="preserve">Data Quality: </w:t>
      </w:r>
      <w:r>
        <w:rPr>
          <w:rFonts w:ascii="Calibri" w:hAnsi="Calibri"/>
          <w:sz w:val="22"/>
        </w:rPr>
        <w:t>Data quality matters more than quantity: +9% gain from 1st→2nd gen data vs. data volume increase.</w:t>
      </w:r>
    </w:p>
    <w:p>
      <w:pPr>
        <w:pStyle w:val="ListBullet"/>
        <w:spacing w:before="40" w:after="40"/>
      </w:pPr>
      <w:r>
        <w:rPr>
          <w:b/>
          <w:sz w:val="22"/>
        </w:rPr>
        <w:t xml:space="preserve">Filtering Surprise: </w:t>
      </w:r>
      <w:r>
        <w:rPr>
          <w:rFonts w:ascii="Calibri" w:hAnsi="Calibri"/>
          <w:sz w:val="22"/>
        </w:rPr>
        <w:t>Human filtering of training data counterintuitively slightly hurts performance vs. unfiltered data.</w:t>
      </w:r>
    </w:p>
    <w:p>
      <w:pPr>
        <w:pStyle w:val="Heading3"/>
        <w:jc w:val="left"/>
      </w:pPr>
      <w:r>
        <w:t>2.3.4 Strengths</w:t>
      </w:r>
    </w:p>
    <w:p>
      <w:pPr>
        <w:pStyle w:val="ListBullet"/>
        <w:spacing w:before="40" w:after="40"/>
      </w:pPr>
      <w:r>
        <w:rPr>
          <w:b/>
          <w:sz w:val="22"/>
        </w:rPr>
        <w:t xml:space="preserve">Innovation: </w:t>
      </w:r>
      <w:r>
        <w:rPr>
          <w:rFonts w:ascii="Calibri" w:hAnsi="Calibri"/>
          <w:sz w:val="22"/>
        </w:rPr>
        <w:t>Elegant combination of process-based supervision with AI feedback, avoiding need for human labels.</w:t>
      </w:r>
    </w:p>
    <w:p>
      <w:pPr>
        <w:pStyle w:val="ListBullet"/>
        <w:spacing w:before="40" w:after="40"/>
      </w:pPr>
      <w:r>
        <w:rPr>
          <w:b/>
          <w:sz w:val="22"/>
        </w:rPr>
        <w:t xml:space="preserve">Efficiency: </w:t>
      </w:r>
      <w:r>
        <w:rPr>
          <w:rFonts w:ascii="Calibri" w:hAnsi="Calibri"/>
          <w:sz w:val="22"/>
        </w:rPr>
        <w:t>Self-distillation result is practically valuable: small model approaches large model performance.</w:t>
      </w:r>
    </w:p>
    <w:p>
      <w:pPr>
        <w:pStyle w:val="ListBullet"/>
        <w:spacing w:before="40" w:after="40"/>
      </w:pPr>
      <w:r>
        <w:rPr>
          <w:b/>
          <w:sz w:val="22"/>
        </w:rPr>
        <w:t xml:space="preserve">Evaluation: </w:t>
      </w:r>
      <w:r>
        <w:rPr>
          <w:rFonts w:ascii="Calibri" w:hAnsi="Calibri"/>
          <w:sz w:val="22"/>
        </w:rPr>
        <w:t>Carefully designed auto-eval with strong human correlation (r=0.98), enabling statistical rigor.</w:t>
      </w:r>
    </w:p>
    <w:p>
      <w:pPr>
        <w:pStyle w:val="ListBullet"/>
        <w:spacing w:before="40" w:after="40"/>
      </w:pPr>
      <w:r>
        <w:rPr>
          <w:b/>
          <w:sz w:val="22"/>
        </w:rPr>
        <w:t xml:space="preserve">Data Efficiency: </w:t>
      </w:r>
      <w:r>
        <w:rPr>
          <w:rFonts w:ascii="Calibri" w:hAnsi="Calibri"/>
          <w:sz w:val="22"/>
        </w:rPr>
        <w:t>Demonstrates improvement from self-generated data without gold labels—key result for data-scarce domains.</w:t>
      </w:r>
    </w:p>
    <w:p>
      <w:pPr>
        <w:pStyle w:val="ListBullet"/>
        <w:spacing w:before="40" w:after="40"/>
      </w:pPr>
      <w:r>
        <w:rPr>
          <w:b/>
          <w:sz w:val="22"/>
        </w:rPr>
        <w:t xml:space="preserve">Rigor: </w:t>
      </w:r>
      <w:r>
        <w:rPr>
          <w:rFonts w:ascii="Calibri" w:hAnsi="Calibri"/>
          <w:sz w:val="22"/>
        </w:rPr>
        <w:t>New BamTwoogle test set prevents overfitting to the validation set (Bamboogle).</w:t>
      </w:r>
    </w:p>
    <w:p>
      <w:pPr>
        <w:pStyle w:val="Heading3"/>
        <w:jc w:val="left"/>
      </w:pPr>
      <w:r>
        <w:t>2.3.5 Critical Weaknesses &amp; Gaps</w:t>
      </w:r>
    </w:p>
    <w:p>
      <w:r>
        <w:rPr>
          <w:rFonts w:ascii="Calibri" w:hAnsi="Calibri"/>
          <w:b/>
          <w:color w:val="B40000"/>
          <w:sz w:val="22"/>
        </w:rPr>
        <w:t>Identified Gaps:</w:t>
      </w:r>
    </w:p>
    <w:p>
      <w:pPr>
        <w:pStyle w:val="ListBullet"/>
        <w:spacing w:before="40" w:after="40"/>
      </w:pPr>
      <w:r>
        <w:rPr>
          <w:b/>
          <w:sz w:val="22"/>
        </w:rPr>
        <w:t xml:space="preserve">Gap 1: </w:t>
      </w:r>
      <w:r>
        <w:rPr>
          <w:rFonts w:ascii="Calibri" w:hAnsi="Calibri"/>
          <w:sz w:val="22"/>
        </w:rPr>
        <w:t>SINGLE TOOL LIMITATION: The agent only uses Google Search. Real-world agents need calculators, code interpreters, databases, APIs, etc. The authors acknowledge this directly but it severely limits the paper's scope and generalizability to multi-tool settings.</w:t>
      </w:r>
    </w:p>
    <w:p>
      <w:pPr>
        <w:pStyle w:val="ListBullet"/>
        <w:spacing w:before="40" w:after="40"/>
      </w:pPr>
      <w:r>
        <w:rPr>
          <w:b/>
          <w:sz w:val="22"/>
        </w:rPr>
        <w:t xml:space="preserve">Gap 2: </w:t>
      </w:r>
      <w:r>
        <w:rPr>
          <w:rFonts w:ascii="Calibri" w:hAnsi="Calibri"/>
          <w:sz w:val="22"/>
        </w:rPr>
        <w:t>SMALL EVALUATION DATASETS: Bamboogle has only 125 questions; BamTwoogle has 100. Despite high human-auto-eval correlation, these are tiny benchmarks with high variance. 2-hop compositional questions are only one type of complex reasoning—multi-hop (3+), causal, and temporal reasoning are not covered.</w:t>
      </w:r>
    </w:p>
    <w:p>
      <w:pPr>
        <w:pStyle w:val="ListBullet"/>
        <w:spacing w:before="40" w:after="40"/>
      </w:pPr>
      <w:r>
        <w:rPr>
          <w:b/>
          <w:sz w:val="22"/>
        </w:rPr>
        <w:t xml:space="preserve">Gap 3: </w:t>
      </w:r>
      <w:r>
        <w:rPr>
          <w:rFonts w:ascii="Calibri" w:hAnsi="Calibri"/>
          <w:sz w:val="22"/>
        </w:rPr>
        <w:t>MANUALLY CRAFTED PROMPTS: All reasoning prompts are manually designed n-shot exemplars. The authors acknowledge this as a key limitation. There is no automatic prompt optimization, making the system brittle to new domains where exemplars are unavailable.</w:t>
      </w:r>
    </w:p>
    <w:p>
      <w:pPr>
        <w:pStyle w:val="ListBullet"/>
        <w:spacing w:before="40" w:after="40"/>
      </w:pPr>
      <w:r>
        <w:rPr>
          <w:b/>
          <w:sz w:val="22"/>
        </w:rPr>
        <w:t xml:space="preserve">Gap 4: </w:t>
      </w:r>
      <w:r>
        <w:rPr>
          <w:rFonts w:ascii="Calibri" w:hAnsi="Calibri"/>
          <w:sz w:val="22"/>
        </w:rPr>
        <w:t>LIMITED ITERATIONS: Only 2 rounds of self-improvement are explored. The survey paper (Paper 4) notes that current methods struggle to improve beyond 3 rounds—this suggests a saturation issue that is not investigated here.</w:t>
      </w:r>
    </w:p>
    <w:p>
      <w:pPr>
        <w:pStyle w:val="ListBullet"/>
        <w:spacing w:before="40" w:after="40"/>
      </w:pPr>
      <w:r>
        <w:rPr>
          <w:b/>
          <w:sz w:val="22"/>
        </w:rPr>
        <w:t xml:space="preserve">Gap 5: </w:t>
      </w:r>
      <w:r>
        <w:rPr>
          <w:rFonts w:ascii="Calibri" w:hAnsi="Calibri"/>
          <w:sz w:val="22"/>
        </w:rPr>
        <w:t>PaLM-LOCKED: All experiments use PaLM 2 models (proprietary, from Google). Results may not transfer to open-source models (LLaMA, Mistral) or OpenAI models. Reproducibility is thus severely limited for the broader research community.</w:t>
      </w:r>
    </w:p>
    <w:p>
      <w:pPr>
        <w:pStyle w:val="ListBullet"/>
        <w:spacing w:before="40" w:after="40"/>
      </w:pPr>
      <w:r>
        <w:rPr>
          <w:b/>
          <w:sz w:val="22"/>
        </w:rPr>
        <w:t xml:space="preserve">Gap 6: </w:t>
      </w:r>
      <w:r>
        <w:rPr>
          <w:rFonts w:ascii="Calibri" w:hAnsi="Calibri"/>
          <w:sz w:val="22"/>
        </w:rPr>
        <w:t>AI FEEDBACK RELIABILITY: The zero-shot reward model used as AI feedback is itself a PaLM 2-L model. This creates a potential feedback loop where the teacher's biases and errors are amplified across iterations—a "garbage-in, garbage-out" risk not characterized.</w:t>
      </w:r>
    </w:p>
    <w:p>
      <w:pPr>
        <w:pStyle w:val="ListBullet"/>
        <w:spacing w:before="40" w:after="40"/>
      </w:pPr>
      <w:r>
        <w:rPr>
          <w:b/>
          <w:sz w:val="22"/>
        </w:rPr>
        <w:t xml:space="preserve">Gap 7: </w:t>
      </w:r>
      <w:r>
        <w:rPr>
          <w:rFonts w:ascii="Calibri" w:hAnsi="Calibri"/>
          <w:sz w:val="22"/>
        </w:rPr>
        <w:t>GROUNDING ONLY, NO KNOWLEDGE UPDATES: The agent retrieves but does not update internal knowledge. For rapidly evolving domains, retrieved information may be stale or contradictory, and there is no mechanism to reconcile conflicting search results.</w:t>
      </w:r>
    </w:p>
    <w:p>
      <w:pPr>
        <w:pStyle w:val="ListBullet"/>
        <w:spacing w:before="40" w:after="40"/>
      </w:pPr>
      <w:r>
        <w:rPr>
          <w:b/>
          <w:sz w:val="22"/>
        </w:rPr>
        <w:t xml:space="preserve">Gap 8: </w:t>
      </w:r>
      <w:r>
        <w:rPr>
          <w:rFonts w:ascii="Calibri" w:hAnsi="Calibri"/>
          <w:sz w:val="22"/>
        </w:rPr>
        <w:t>COUNTER-INTUITIVE HUMAN FILTERING RESULT: The finding that human-filtered data hurts performance is explained as a size effect and partial trajectory contamination, but this is not rigorously verified. It raises concerns about whether AI feedback is actually superior to human judgment or simply different in ways that happen to benefit formatting learning.</w:t>
      </w:r>
    </w:p>
    <w:p/>
    <w:p>
      <w:pPr>
        <w:pStyle w:val="Heading2"/>
        <w:jc w:val="left"/>
      </w:pPr>
      <w:r>
        <w:t>2.4 Paper 4: A Survey on Self-Evolution of Large Language Models (Tao et al., 2024)</w:t>
      </w:r>
    </w:p>
    <w:p>
      <w:pPr>
        <w:pStyle w:val="Heading3"/>
        <w:jc w:val="left"/>
      </w:pPr>
      <w:r>
        <w:t>2.4.1 Summary &amp; Core Contribution</w:t>
      </w:r>
    </w:p>
    <w:p>
      <w:pPr>
        <w:spacing w:before="80" w:after="80"/>
      </w:pPr>
      <w:r>
        <w:rPr>
          <w:rFonts w:ascii="Calibri" w:hAnsi="Calibri"/>
          <w:sz w:val="22"/>
        </w:rPr>
        <w:t>This comprehensive survey proposes a unified conceptual framework for understanding self-evolution in LLMs, inspired by human experiential learning. The framework decomposes self-evolution into four iterative phases: (1) Experience Acquisition (task + solution + feedback generation), (2) Experience Refinement (filtering, correcting), (3) Updating (in-weight or in-context), and (4) Evaluation. The survey taxonomizes over 160 papers across these phases, identifies evolution objectives (abilities × directions), and outlines 6 major open problems. It serves as both a reference and a research agenda for the field.</w:t>
      </w:r>
    </w:p>
    <w:p>
      <w:pPr>
        <w:pStyle w:val="Heading3"/>
        <w:jc w:val="left"/>
      </w:pPr>
      <w:r>
        <w:t>2.4.2 Taxonomy &amp; Framework</w:t>
      </w:r>
    </w:p>
    <w:p>
      <w:pPr>
        <w:pStyle w:val="ListBullet"/>
        <w:spacing w:before="40" w:after="40"/>
      </w:pPr>
      <w:r>
        <w:rPr>
          <w:b/>
          <w:sz w:val="22"/>
        </w:rPr>
        <w:t xml:space="preserve">Task: </w:t>
      </w:r>
      <w:r>
        <w:rPr>
          <w:rFonts w:ascii="Calibri" w:hAnsi="Calibri"/>
          <w:sz w:val="22"/>
        </w:rPr>
        <w:t>Task Evolution: Knowledge-Based (structured/unstructured), Knowledge-Free (Self-Instruct, Evol-Instruct), Selective.</w:t>
      </w:r>
    </w:p>
    <w:p>
      <w:pPr>
        <w:pStyle w:val="ListBullet"/>
        <w:spacing w:before="40" w:after="40"/>
      </w:pPr>
      <w:r>
        <w:rPr>
          <w:b/>
          <w:sz w:val="22"/>
        </w:rPr>
        <w:t xml:space="preserve">Solution: </w:t>
      </w:r>
      <w:r>
        <w:rPr>
          <w:rFonts w:ascii="Calibri" w:hAnsi="Calibri"/>
          <w:sz w:val="22"/>
        </w:rPr>
        <w:t>Solution Evolution: Positive (Rationale, Interactive, Self-Play, Grounded) and Negative (Contrastive, Perturbative) experiences.</w:t>
      </w:r>
    </w:p>
    <w:p>
      <w:pPr>
        <w:pStyle w:val="ListBullet"/>
        <w:spacing w:before="40" w:after="40"/>
      </w:pPr>
      <w:r>
        <w:rPr>
          <w:b/>
          <w:sz w:val="22"/>
        </w:rPr>
        <w:t xml:space="preserve">Feedback: </w:t>
      </w:r>
      <w:r>
        <w:rPr>
          <w:rFonts w:ascii="Calibri" w:hAnsi="Calibri"/>
          <w:sz w:val="22"/>
        </w:rPr>
        <w:t>Feedback Sources: Model self-feedback, environment feedback.</w:t>
      </w:r>
    </w:p>
    <w:p>
      <w:pPr>
        <w:pStyle w:val="ListBullet"/>
        <w:spacing w:before="40" w:after="40"/>
      </w:pPr>
      <w:r>
        <w:rPr>
          <w:b/>
          <w:sz w:val="22"/>
        </w:rPr>
        <w:t xml:space="preserve">Refinement: </w:t>
      </w:r>
      <w:r>
        <w:rPr>
          <w:rFonts w:ascii="Calibri" w:hAnsi="Calibri"/>
          <w:sz w:val="22"/>
        </w:rPr>
        <w:t>Experience Refinement: Filtering (metric-based, metric-free) and Correcting (critique-based, critique-free).</w:t>
      </w:r>
    </w:p>
    <w:p>
      <w:pPr>
        <w:pStyle w:val="ListBullet"/>
        <w:spacing w:before="40" w:after="40"/>
      </w:pPr>
      <w:r>
        <w:rPr>
          <w:b/>
          <w:sz w:val="22"/>
        </w:rPr>
        <w:t xml:space="preserve">Updating: </w:t>
      </w:r>
      <w:r>
        <w:rPr>
          <w:rFonts w:ascii="Calibri" w:hAnsi="Calibri"/>
          <w:sz w:val="22"/>
        </w:rPr>
        <w:t>Updating: In-Weight (replay, regularization, architecture) and In-Context (external memory, working memory).</w:t>
      </w:r>
    </w:p>
    <w:p>
      <w:pPr>
        <w:pStyle w:val="ListBullet"/>
        <w:spacing w:before="40" w:after="40"/>
      </w:pPr>
      <w:r>
        <w:rPr>
          <w:b/>
          <w:sz w:val="22"/>
        </w:rPr>
        <w:t xml:space="preserve">Evaluation: </w:t>
      </w:r>
      <w:r>
        <w:rPr>
          <w:rFonts w:ascii="Calibri" w:hAnsi="Calibri"/>
          <w:sz w:val="22"/>
        </w:rPr>
        <w:t>Evaluation: Quantitative (LLM-as-a-judge, reward model) and Qualitative (case studies, debate).</w:t>
      </w:r>
    </w:p>
    <w:p>
      <w:pPr>
        <w:pStyle w:val="Heading3"/>
        <w:jc w:val="left"/>
      </w:pPr>
      <w:r>
        <w:t>2.4.3 Open Problems Identified</w:t>
      </w:r>
    </w:p>
    <w:p>
      <w:pPr>
        <w:pStyle w:val="ListBullet"/>
        <w:spacing w:before="40" w:after="40"/>
      </w:pPr>
      <w:r>
        <w:rPr>
          <w:b/>
          <w:sz w:val="22"/>
        </w:rPr>
        <w:t xml:space="preserve">P1: </w:t>
      </w:r>
      <w:r>
        <w:rPr>
          <w:rFonts w:ascii="Calibri" w:hAnsi="Calibri"/>
          <w:sz w:val="22"/>
        </w:rPr>
        <w:t>§8.1 Objective Diversity &amp; Hierarchy: Current objectives cover only a small fraction of human needs; need for hierarchical goal decomposition.</w:t>
      </w:r>
    </w:p>
    <w:p>
      <w:pPr>
        <w:pStyle w:val="ListBullet"/>
        <w:spacing w:before="40" w:after="40"/>
      </w:pPr>
      <w:r>
        <w:rPr>
          <w:b/>
          <w:sz w:val="22"/>
        </w:rPr>
        <w:t xml:space="preserve">P2: </w:t>
      </w:r>
      <w:r>
        <w:rPr>
          <w:rFonts w:ascii="Calibri" w:hAnsi="Calibri"/>
          <w:sz w:val="22"/>
        </w:rPr>
        <w:t>§8.2 Autonomy Levels: Most works are at "Low-Level" autonomy (user-defined objectives + pipelines); Medium/High-level autonomy is largely unsolved.</w:t>
      </w:r>
    </w:p>
    <w:p>
      <w:pPr>
        <w:pStyle w:val="ListBullet"/>
        <w:spacing w:before="40" w:after="40"/>
      </w:pPr>
      <w:r>
        <w:rPr>
          <w:b/>
          <w:sz w:val="22"/>
        </w:rPr>
        <w:t xml:space="preserve">P3: </w:t>
      </w:r>
      <w:r>
        <w:rPr>
          <w:rFonts w:ascii="Calibri" w:hAnsi="Calibri"/>
          <w:sz w:val="22"/>
        </w:rPr>
        <w:t>§8.3 Theoretical Grounding: Mechanisms behind self-improvement are not well understood; self-consuming training loops risk "model collapse."</w:t>
      </w:r>
    </w:p>
    <w:p>
      <w:pPr>
        <w:pStyle w:val="ListBullet"/>
        <w:spacing w:before="40" w:after="40"/>
      </w:pPr>
      <w:r>
        <w:rPr>
          <w:b/>
          <w:sz w:val="22"/>
        </w:rPr>
        <w:t xml:space="preserve">P4: </w:t>
      </w:r>
      <w:r>
        <w:rPr>
          <w:rFonts w:ascii="Calibri" w:hAnsi="Calibri"/>
          <w:sz w:val="22"/>
        </w:rPr>
        <w:t>§8.4 Stability-Plasticity Dilemma: Balancing new learning (plasticity) vs. retaining prior knowledge (stability/catastrophic forgetting) is unresolved.</w:t>
      </w:r>
    </w:p>
    <w:p>
      <w:pPr>
        <w:pStyle w:val="ListBullet"/>
        <w:spacing w:before="40" w:after="40"/>
      </w:pPr>
      <w:r>
        <w:rPr>
          <w:b/>
          <w:sz w:val="22"/>
        </w:rPr>
        <w:t xml:space="preserve">P5: </w:t>
      </w:r>
      <w:r>
        <w:rPr>
          <w:rFonts w:ascii="Calibri" w:hAnsi="Calibri"/>
          <w:sz w:val="22"/>
        </w:rPr>
        <w:t>§8.5 Evolving Evaluation: Static benchmarks become contaminated/obsolete; need for dynamic evaluation frameworks.</w:t>
      </w:r>
    </w:p>
    <w:p>
      <w:pPr>
        <w:pStyle w:val="ListBullet"/>
        <w:spacing w:before="40" w:after="40"/>
      </w:pPr>
      <w:r>
        <w:rPr>
          <w:b/>
          <w:sz w:val="22"/>
        </w:rPr>
        <w:t xml:space="preserve">P6: </w:t>
      </w:r>
      <w:r>
        <w:rPr>
          <w:rFonts w:ascii="Calibri" w:hAnsi="Calibri"/>
          <w:sz w:val="22"/>
        </w:rPr>
        <w:t>§8.6 Safety &amp; Superalignment: Ensuring evolved LLMs remain aligned with human values at scale is a critical unsolved problem.</w:t>
      </w:r>
    </w:p>
    <w:p>
      <w:pPr>
        <w:pStyle w:val="Heading3"/>
        <w:jc w:val="left"/>
      </w:pPr>
      <w:r>
        <w:t>2.4.4 Strengths</w:t>
      </w:r>
    </w:p>
    <w:p>
      <w:pPr>
        <w:pStyle w:val="ListBullet"/>
        <w:spacing w:before="40" w:after="40"/>
      </w:pPr>
      <w:r>
        <w:rPr>
          <w:b/>
          <w:sz w:val="22"/>
        </w:rPr>
        <w:t xml:space="preserve">Breadth: </w:t>
      </w:r>
      <w:r>
        <w:rPr>
          <w:rFonts w:ascii="Calibri" w:hAnsi="Calibri"/>
          <w:sz w:val="22"/>
        </w:rPr>
        <w:t>Comprehensive: covers 160+ papers with a principled taxonomy—invaluable reference for the field.</w:t>
      </w:r>
    </w:p>
    <w:p>
      <w:pPr>
        <w:pStyle w:val="ListBullet"/>
        <w:spacing w:before="40" w:after="40"/>
      </w:pPr>
      <w:r>
        <w:rPr>
          <w:b/>
          <w:sz w:val="22"/>
        </w:rPr>
        <w:t xml:space="preserve">Framework: </w:t>
      </w:r>
      <w:r>
        <w:rPr>
          <w:rFonts w:ascii="Calibri" w:hAnsi="Calibri"/>
          <w:sz w:val="22"/>
        </w:rPr>
        <w:t>Novel conceptual framework that provides common vocabulary and structure for disparate methods.</w:t>
      </w:r>
    </w:p>
    <w:p>
      <w:pPr>
        <w:pStyle w:val="ListBullet"/>
        <w:spacing w:before="40" w:after="40"/>
      </w:pPr>
      <w:r>
        <w:rPr>
          <w:b/>
          <w:sz w:val="22"/>
        </w:rPr>
        <w:t xml:space="preserve">Insights: </w:t>
      </w:r>
      <w:r>
        <w:rPr>
          <w:rFonts w:ascii="Calibri" w:hAnsi="Calibri"/>
          <w:sz w:val="22"/>
        </w:rPr>
        <w:t>Open problems section is insightful and well-grounded in empirical evidence from cited works.</w:t>
      </w:r>
    </w:p>
    <w:p>
      <w:pPr>
        <w:pStyle w:val="ListBullet"/>
        <w:spacing w:before="40" w:after="40"/>
      </w:pPr>
      <w:r>
        <w:rPr>
          <w:b/>
          <w:sz w:val="22"/>
        </w:rPr>
        <w:t xml:space="preserve">Unification: </w:t>
      </w:r>
      <w:r>
        <w:rPr>
          <w:rFonts w:ascii="Calibri" w:hAnsi="Calibri"/>
          <w:sz w:val="22"/>
        </w:rPr>
        <w:t>Bridges LLM and LLM-Agent self-evolution under a unified paradigm.</w:t>
      </w:r>
    </w:p>
    <w:p>
      <w:pPr>
        <w:pStyle w:val="Heading3"/>
        <w:jc w:val="left"/>
      </w:pPr>
      <w:r>
        <w:t>2.4.5 Critical Weaknesses &amp; Gaps</w:t>
      </w:r>
    </w:p>
    <w:p>
      <w:r>
        <w:rPr>
          <w:rFonts w:ascii="Calibri" w:hAnsi="Calibri"/>
          <w:b/>
          <w:color w:val="B40000"/>
          <w:sz w:val="22"/>
        </w:rPr>
        <w:t>Identified Gaps:</w:t>
      </w:r>
    </w:p>
    <w:p>
      <w:pPr>
        <w:pStyle w:val="ListBullet"/>
        <w:spacing w:before="40" w:after="40"/>
      </w:pPr>
      <w:r>
        <w:rPr>
          <w:b/>
          <w:sz w:val="22"/>
        </w:rPr>
        <w:t xml:space="preserve">Gap 1: </w:t>
      </w:r>
      <w:r>
        <w:rPr>
          <w:rFonts w:ascii="Calibri" w:hAnsi="Calibri"/>
          <w:sz w:val="22"/>
        </w:rPr>
        <w:t>SURVEY RECENCY CUTOFF: The survey covers literature up to early 2024. Rapidly evolving field means key works (GPT-4o, Claude 3, Gemini 1.5, LLaMA 3) post-cutoff are absent, potentially invalidating some conclusions about the state of self-evolution.</w:t>
      </w:r>
    </w:p>
    <w:p>
      <w:pPr>
        <w:pStyle w:val="ListBullet"/>
        <w:spacing w:before="40" w:after="40"/>
      </w:pPr>
      <w:r>
        <w:rPr>
          <w:b/>
          <w:sz w:val="22"/>
        </w:rPr>
        <w:t xml:space="preserve">Gap 2: </w:t>
      </w:r>
      <w:r>
        <w:rPr>
          <w:rFonts w:ascii="Calibri" w:hAnsi="Calibri"/>
          <w:sz w:val="22"/>
        </w:rPr>
        <w:t>SHALLOW CROSS-METHOD COMPARISON: While providing a taxonomy, the survey rarely evaluates methods against each other empirically. Claims about which approaches work best are largely qualitative, limiting actionable guidance for practitioners.</w:t>
      </w:r>
    </w:p>
    <w:p>
      <w:pPr>
        <w:pStyle w:val="ListBullet"/>
        <w:spacing w:before="40" w:after="40"/>
      </w:pPr>
      <w:r>
        <w:rPr>
          <w:b/>
          <w:sz w:val="22"/>
        </w:rPr>
        <w:t xml:space="preserve">Gap 3: </w:t>
      </w:r>
      <w:r>
        <w:rPr>
          <w:rFonts w:ascii="Calibri" w:hAnsi="Calibri"/>
          <w:sz w:val="22"/>
        </w:rPr>
        <w:t>MODEL COLLAPSE RISK UNDERWEIGHTED: The survey mentions model collapse (§8.3) but treats it as one of many challenges rather than a potentially existential issue. Shumailov et al. (2023) ("Curse of Recursion") and Alemohammad et al. (2024) show severe degradation in just a few iterations—this deserves more emphasis.</w:t>
      </w:r>
    </w:p>
    <w:p>
      <w:pPr>
        <w:pStyle w:val="ListBullet"/>
        <w:spacing w:before="40" w:after="40"/>
      </w:pPr>
      <w:r>
        <w:rPr>
          <w:b/>
          <w:sz w:val="22"/>
        </w:rPr>
        <w:t xml:space="preserve">Gap 4: </w:t>
      </w:r>
      <w:r>
        <w:rPr>
          <w:rFonts w:ascii="Calibri" w:hAnsi="Calibri"/>
          <w:sz w:val="22"/>
        </w:rPr>
        <w:t>EVALUATION FRAMEWORK INADEQUACY: The survey notes that evaluation is "underexplored" (§7) but does not propose a concrete solution. Given that bad evaluation directly prevents verifying self-improvement, this gap is critical and should have been addressed more constructively.</w:t>
      </w:r>
    </w:p>
    <w:p>
      <w:pPr>
        <w:pStyle w:val="ListBullet"/>
        <w:spacing w:before="40" w:after="40"/>
      </w:pPr>
      <w:r>
        <w:rPr>
          <w:b/>
          <w:sz w:val="22"/>
        </w:rPr>
        <w:t xml:space="preserve">Gap 5: </w:t>
      </w:r>
      <w:r>
        <w:rPr>
          <w:rFonts w:ascii="Calibri" w:hAnsi="Calibri"/>
          <w:sz w:val="22"/>
        </w:rPr>
        <w:t>SAFETY AS AFTERTHOUGHT: Safety and alignment (§8.6) are listed last among open problems. Given that self-evolving systems without safety constraints are potentially dangerous, this ordering suggests the survey does not treat safety as a first-class design concern.</w:t>
      </w:r>
    </w:p>
    <w:p>
      <w:pPr>
        <w:pStyle w:val="ListBullet"/>
        <w:spacing w:before="40" w:after="40"/>
      </w:pPr>
      <w:r>
        <w:rPr>
          <w:b/>
          <w:sz w:val="22"/>
        </w:rPr>
        <w:t xml:space="preserve">Gap 6: </w:t>
      </w:r>
      <w:r>
        <w:rPr>
          <w:rFonts w:ascii="Calibri" w:hAnsi="Calibri"/>
          <w:sz w:val="22"/>
        </w:rPr>
        <w:t>NO PRACTICAL IMPLEMENTATION GUIDANCE: The survey provides a taxonomy but little actionable guidance on how to build self-evolving systems in practice—a gap between theoretical framework and engineering reality.</w:t>
      </w:r>
    </w:p>
    <w:p/>
    <w:p>
      <w:pPr>
        <w:pStyle w:val="Heading1"/>
        <w:jc w:val="left"/>
      </w:pPr>
      <w:r>
        <w:t>3. CROSS-PAPER CRITICAL ANALYSIS</w:t>
      </w:r>
    </w:p>
    <w:p>
      <w:pPr>
        <w:pBdr>
          <w:bottom w:val="single" w:sz="6" w:space="1" w:color="4472C4"/>
        </w:pBdr>
      </w:pPr>
    </w:p>
    <w:p>
      <w:pPr>
        <w:pStyle w:val="Heading2"/>
        <w:jc w:val="left"/>
      </w:pPr>
      <w:r>
        <w:t>3.1 Thematic Coherence &amp; Research Trajectory</w:t>
      </w:r>
    </w:p>
    <w:p>
      <w:pPr>
        <w:spacing w:before="80" w:after="80"/>
      </w:pPr>
      <w:r>
        <w:rPr>
          <w:rFonts w:ascii="Calibri" w:hAnsi="Calibri"/>
          <w:sz w:val="22"/>
        </w:rPr>
        <w:t>The four papers collectively trace an important arc in LLM improvement research:</w:t>
      </w:r>
    </w:p>
    <w:p>
      <w:pPr>
        <w:pStyle w:val="ListBullet"/>
        <w:spacing w:before="40" w:after="40"/>
      </w:pPr>
      <w:r>
        <w:rPr>
          <w:b/>
          <w:sz w:val="22"/>
        </w:rPr>
        <w:t xml:space="preserve">Layer 1: </w:t>
      </w:r>
      <w:r>
        <w:rPr>
          <w:rFonts w:ascii="Calibri" w:hAnsi="Calibri"/>
          <w:sz w:val="22"/>
        </w:rPr>
        <w:t>Self-Consistency (Paper 1) establishes that INFERENCE-TIME diversity sampling improves reasoning — the simplest, most foundational intervention.</w:t>
      </w:r>
    </w:p>
    <w:p>
      <w:pPr>
        <w:pStyle w:val="ListBullet"/>
        <w:spacing w:before="40" w:after="40"/>
      </w:pPr>
      <w:r>
        <w:rPr>
          <w:b/>
          <w:sz w:val="22"/>
        </w:rPr>
        <w:t xml:space="preserve">Layer 2: </w:t>
      </w:r>
      <w:r>
        <w:rPr>
          <w:rFonts w:ascii="Calibri" w:hAnsi="Calibri"/>
          <w:sz w:val="22"/>
        </w:rPr>
        <w:t>RaR (Paper 2) intervenes at the INPUT layer, improving the quality of questions before reasoning begins — complementary to Paper 1.</w:t>
      </w:r>
    </w:p>
    <w:p>
      <w:pPr>
        <w:pStyle w:val="ListBullet"/>
        <w:spacing w:before="40" w:after="40"/>
      </w:pPr>
      <w:r>
        <w:rPr>
          <w:b/>
          <w:sz w:val="22"/>
        </w:rPr>
        <w:t xml:space="preserve">Layer 3: </w:t>
      </w:r>
      <w:r>
        <w:rPr>
          <w:rFonts w:ascii="Calibri" w:hAnsi="Calibri"/>
          <w:sz w:val="22"/>
        </w:rPr>
        <w:t>REST meets ReAct (Paper 3) moves to TRAINING-TIME self-improvement, where agent trajectories inform future model weights — a fundamentally deeper intervention.</w:t>
      </w:r>
    </w:p>
    <w:p>
      <w:pPr>
        <w:pStyle w:val="ListBullet"/>
        <w:spacing w:before="40" w:after="40"/>
      </w:pPr>
      <w:r>
        <w:rPr>
          <w:b/>
          <w:sz w:val="22"/>
        </w:rPr>
        <w:t xml:space="preserve">Layer 4: </w:t>
      </w:r>
      <w:r>
        <w:rPr>
          <w:rFonts w:ascii="Calibri" w:hAnsi="Calibri"/>
          <w:sz w:val="22"/>
        </w:rPr>
        <w:t>The Survey (Paper 4) provides the THEORETICAL SCAFFOLDING within which Papers 1-3 can be located: SC is a refinement method; RaR is task evolution; REST meets ReAct is experience-based updating with environment feedback.</w:t>
      </w:r>
    </w:p>
    <w:p>
      <w:pPr>
        <w:pStyle w:val="Heading2"/>
        <w:jc w:val="left"/>
      </w:pPr>
      <w:r>
        <w:t>3.2 Common Themes</w:t>
      </w:r>
    </w:p>
    <w:p>
      <w:pPr>
        <w:pStyle w:val="ListBullet"/>
        <w:spacing w:before="40" w:after="40"/>
      </w:pPr>
      <w:r>
        <w:rPr>
          <w:b/>
          <w:sz w:val="22"/>
        </w:rPr>
        <w:t xml:space="preserve">Theme 1: </w:t>
      </w:r>
      <w:r>
        <w:rPr>
          <w:rFonts w:ascii="Calibri" w:hAnsi="Calibri"/>
          <w:sz w:val="22"/>
        </w:rPr>
        <w:t>Self-improvement without human labels: All four papers emphasize reducing reliance on human annotation — SC uses voting, RaR uses self-rephrasing, REST meets ReAct uses AI feedback.</w:t>
      </w:r>
    </w:p>
    <w:p>
      <w:pPr>
        <w:pStyle w:val="ListBullet"/>
        <w:spacing w:before="40" w:after="40"/>
      </w:pPr>
      <w:r>
        <w:rPr>
          <w:b/>
          <w:sz w:val="22"/>
        </w:rPr>
        <w:t xml:space="preserve">Theme 2: </w:t>
      </w:r>
      <w:r>
        <w:rPr>
          <w:rFonts w:ascii="Calibri" w:hAnsi="Calibri"/>
          <w:sz w:val="22"/>
        </w:rPr>
        <w:t>Inference-time vs. training-time improvements: Papers 1-2 operate at inference time; Paper 3 combines both; Paper 4 provides a framework that encompasses both.</w:t>
      </w:r>
    </w:p>
    <w:p>
      <w:pPr>
        <w:pStyle w:val="ListBullet"/>
        <w:spacing w:before="40" w:after="40"/>
      </w:pPr>
      <w:r>
        <w:rPr>
          <w:b/>
          <w:sz w:val="22"/>
        </w:rPr>
        <w:t xml:space="preserve">Theme 3: </w:t>
      </w:r>
      <w:r>
        <w:rPr>
          <w:rFonts w:ascii="Calibri" w:hAnsi="Calibri"/>
          <w:sz w:val="22"/>
        </w:rPr>
        <w:t>Complementarity: Papers 1 and 2 are explicitly complementary (RaR + CoT + SC could be combined). Paper 3 implicitly extends Paper 1's diversity principle to trajectory selection.</w:t>
      </w:r>
    </w:p>
    <w:p>
      <w:pPr>
        <w:pStyle w:val="ListBullet"/>
        <w:spacing w:before="40" w:after="40"/>
      </w:pPr>
      <w:r>
        <w:rPr>
          <w:b/>
          <w:sz w:val="22"/>
        </w:rPr>
        <w:t xml:space="preserve">Theme 4: </w:t>
      </w:r>
      <w:r>
        <w:rPr>
          <w:rFonts w:ascii="Calibri" w:hAnsi="Calibri"/>
          <w:sz w:val="22"/>
        </w:rPr>
        <w:t>Evaluation challenges: All papers struggle with evaluation — SC uses fixed benchmarks, RaR uses small subsets, REST meets ReAct uses a custom 125-question dataset, and the Survey identifies evaluation as a major open problem.</w:t>
      </w:r>
    </w:p>
    <w:p>
      <w:pPr>
        <w:pStyle w:val="Heading2"/>
        <w:jc w:val="left"/>
      </w:pPr>
      <w:r>
        <w:t>3.3 Common Gaps Across All Papers</w:t>
      </w:r>
    </w:p>
    <w:p>
      <w:r>
        <w:rPr>
          <w:rFonts w:ascii="Calibri" w:hAnsi="Calibri"/>
          <w:b/>
          <w:color w:val="1F497D"/>
          <w:sz w:val="22"/>
        </w:rPr>
        <w:t>Critical cross-cutting gaps: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b/>
                <w:sz w:val="20"/>
              </w:rPr>
              <w:t>Gap Category</w:t>
            </w:r>
          </w:p>
        </w:tc>
        <w:tc>
          <w:tcPr>
            <w:tcW w:type="dxa" w:w="3120"/>
          </w:tcPr>
          <w:p>
            <w:r>
              <w:rPr>
                <w:rFonts w:ascii="Calibri" w:hAnsi="Calibri"/>
                <w:b/>
                <w:sz w:val="20"/>
              </w:rPr>
              <w:t>Description</w:t>
            </w:r>
          </w:p>
        </w:tc>
        <w:tc>
          <w:tcPr>
            <w:tcW w:type="dxa" w:w="3120"/>
          </w:tcPr>
          <w:p>
            <w:r>
              <w:rPr>
                <w:rFonts w:ascii="Calibri" w:hAnsi="Calibri"/>
                <w:b/>
                <w:sz w:val="20"/>
              </w:rPr>
              <w:t>Papers Affected</w:t>
            </w:r>
          </w:p>
        </w:tc>
      </w:tr>
      <w:tr>
        <w:tc>
          <w:tcPr>
            <w:tcW w:type="dxa" w:w="3120"/>
          </w:tcPr>
          <w:p>
            <w:r>
              <w:rPr>
                <w:rFonts w:ascii="Calibri" w:hAnsi="Calibri"/>
                <w:sz w:val="19"/>
              </w:rPr>
              <w:t>Computational Cost</w:t>
            </w:r>
          </w:p>
        </w:tc>
        <w:tc>
          <w:tcPr>
            <w:tcW w:type="dxa" w:w="3120"/>
          </w:tcPr>
          <w:p>
            <w:r>
              <w:rPr>
                <w:rFonts w:ascii="Calibri" w:hAnsi="Calibri"/>
                <w:sz w:val="19"/>
              </w:rPr>
              <w:t>SC: 20-40× inference cost; RaR: extra API calls; REST: large-scale trajectory generation</w:t>
            </w:r>
          </w:p>
        </w:tc>
        <w:tc>
          <w:tcPr>
            <w:tcW w:type="dxa" w:w="3120"/>
          </w:tcPr>
          <w:p>
            <w:r>
              <w:rPr>
                <w:rFonts w:ascii="Calibri" w:hAnsi="Calibri"/>
                <w:sz w:val="19"/>
              </w:rPr>
              <w:t>P1, P2, P3</w:t>
            </w:r>
          </w:p>
        </w:tc>
      </w:tr>
      <w:tr>
        <w:tc>
          <w:tcPr>
            <w:tcW w:type="dxa" w:w="3120"/>
          </w:tcPr>
          <w:p>
            <w:r>
              <w:rPr>
                <w:rFonts w:ascii="Calibri" w:hAnsi="Calibri"/>
                <w:sz w:val="19"/>
              </w:rPr>
              <w:t>Scalability to Complex Domains</w:t>
            </w:r>
          </w:p>
        </w:tc>
        <w:tc>
          <w:tcPr>
            <w:tcW w:type="dxa" w:w="3120"/>
          </w:tcPr>
          <w:p>
            <w:r>
              <w:rPr>
                <w:rFonts w:ascii="Calibri" w:hAnsi="Calibri"/>
                <w:sz w:val="19"/>
              </w:rPr>
              <w:t>All methods tested on relatively simple benchmarks (2-hop QA, math word problems). Real-world complexity is untested.</w:t>
            </w:r>
          </w:p>
        </w:tc>
        <w:tc>
          <w:tcPr>
            <w:tcW w:type="dxa" w:w="3120"/>
          </w:tcPr>
          <w:p>
            <w:r>
              <w:rPr>
                <w:rFonts w:ascii="Calibri" w:hAnsi="Calibri"/>
                <w:sz w:val="19"/>
              </w:rPr>
              <w:t>P1, P2, P3</w:t>
            </w:r>
          </w:p>
        </w:tc>
      </w:tr>
      <w:tr>
        <w:tc>
          <w:tcPr>
            <w:tcW w:type="dxa" w:w="3120"/>
          </w:tcPr>
          <w:p>
            <w:r>
              <w:rPr>
                <w:rFonts w:ascii="Calibri" w:hAnsi="Calibri"/>
                <w:sz w:val="19"/>
              </w:rPr>
              <w:t>Open-ended Generation</w:t>
            </w:r>
          </w:p>
        </w:tc>
        <w:tc>
          <w:tcPr>
            <w:tcW w:type="dxa" w:w="3120"/>
          </w:tcPr>
          <w:p>
            <w:r>
              <w:rPr>
                <w:rFonts w:ascii="Calibri" w:hAnsi="Calibri"/>
                <w:sz w:val="19"/>
              </w:rPr>
              <w:t>SC cannot handle open-ended tasks; RaR focuses on Q&amp;A; REST is limited to search tasks</w:t>
            </w:r>
          </w:p>
        </w:tc>
        <w:tc>
          <w:tcPr>
            <w:tcW w:type="dxa" w:w="3120"/>
          </w:tcPr>
          <w:p>
            <w:r>
              <w:rPr>
                <w:rFonts w:ascii="Calibri" w:hAnsi="Calibri"/>
                <w:sz w:val="19"/>
              </w:rPr>
              <w:t>P1, P2, P3</w:t>
            </w:r>
          </w:p>
        </w:tc>
      </w:tr>
      <w:tr>
        <w:tc>
          <w:tcPr>
            <w:tcW w:type="dxa" w:w="3120"/>
          </w:tcPr>
          <w:p>
            <w:r>
              <w:rPr>
                <w:rFonts w:ascii="Calibri" w:hAnsi="Calibri"/>
                <w:sz w:val="19"/>
              </w:rPr>
              <w:t>Model Collapse Risk</w:t>
            </w:r>
          </w:p>
        </w:tc>
        <w:tc>
          <w:tcPr>
            <w:tcW w:type="dxa" w:w="3120"/>
          </w:tcPr>
          <w:p>
            <w:r>
              <w:rPr>
                <w:rFonts w:ascii="Calibri" w:hAnsi="Calibri"/>
                <w:sz w:val="19"/>
              </w:rPr>
              <w:t>Self-generated data used for training risks degradation of diversity; not addressed by any paper</w:t>
            </w:r>
          </w:p>
        </w:tc>
        <w:tc>
          <w:tcPr>
            <w:tcW w:type="dxa" w:w="3120"/>
          </w:tcPr>
          <w:p>
            <w:r>
              <w:rPr>
                <w:rFonts w:ascii="Calibri" w:hAnsi="Calibri"/>
                <w:sz w:val="19"/>
              </w:rPr>
              <w:t>P3, P4</w:t>
            </w:r>
          </w:p>
        </w:tc>
      </w:tr>
      <w:tr>
        <w:tc>
          <w:tcPr>
            <w:tcW w:type="dxa" w:w="3120"/>
          </w:tcPr>
          <w:p>
            <w:r>
              <w:rPr>
                <w:rFonts w:ascii="Calibri" w:hAnsi="Calibri"/>
                <w:sz w:val="19"/>
              </w:rPr>
              <w:t>Theoretical Foundations</w:t>
            </w:r>
          </w:p>
        </w:tc>
        <w:tc>
          <w:tcPr>
            <w:tcW w:type="dxa" w:w="3120"/>
          </w:tcPr>
          <w:p>
            <w:r>
              <w:rPr>
                <w:rFonts w:ascii="Calibri" w:hAnsi="Calibri"/>
                <w:sz w:val="19"/>
              </w:rPr>
              <w:t>Why does majority voting work? Why does self-rephrasing help? Formal proofs are absent.</w:t>
            </w:r>
          </w:p>
        </w:tc>
        <w:tc>
          <w:tcPr>
            <w:tcW w:type="dxa" w:w="3120"/>
          </w:tcPr>
          <w:p>
            <w:r>
              <w:rPr>
                <w:rFonts w:ascii="Calibri" w:hAnsi="Calibri"/>
                <w:sz w:val="19"/>
              </w:rPr>
              <w:t>P1, P2, P4</w:t>
            </w:r>
          </w:p>
        </w:tc>
      </w:tr>
      <w:tr>
        <w:tc>
          <w:tcPr>
            <w:tcW w:type="dxa" w:w="3120"/>
          </w:tcPr>
          <w:p>
            <w:r>
              <w:rPr>
                <w:rFonts w:ascii="Calibri" w:hAnsi="Calibri"/>
                <w:sz w:val="19"/>
              </w:rPr>
              <w:t>Safety &amp; Alignment</w:t>
            </w:r>
          </w:p>
        </w:tc>
        <w:tc>
          <w:tcPr>
            <w:tcW w:type="dxa" w:w="3120"/>
          </w:tcPr>
          <w:p>
            <w:r>
              <w:rPr>
                <w:rFonts w:ascii="Calibri" w:hAnsi="Calibri"/>
                <w:sz w:val="19"/>
              </w:rPr>
              <w:t>No paper considers safety implications of self-improving systems that may amplify biases</w:t>
            </w:r>
          </w:p>
        </w:tc>
        <w:tc>
          <w:tcPr>
            <w:tcW w:type="dxa" w:w="3120"/>
          </w:tcPr>
          <w:p>
            <w:r>
              <w:rPr>
                <w:rFonts w:ascii="Calibri" w:hAnsi="Calibri"/>
                <w:sz w:val="19"/>
              </w:rPr>
              <w:t>P3, P4</w:t>
            </w:r>
          </w:p>
        </w:tc>
      </w:tr>
      <w:tr>
        <w:tc>
          <w:tcPr>
            <w:tcW w:type="dxa" w:w="3120"/>
          </w:tcPr>
          <w:p>
            <w:r>
              <w:rPr>
                <w:rFonts w:ascii="Calibri" w:hAnsi="Calibri"/>
                <w:sz w:val="19"/>
              </w:rPr>
              <w:t>Multi-linguality</w:t>
            </w:r>
          </w:p>
        </w:tc>
        <w:tc>
          <w:tcPr>
            <w:tcW w:type="dxa" w:w="3120"/>
          </w:tcPr>
          <w:p>
            <w:r>
              <w:rPr>
                <w:rFonts w:ascii="Calibri" w:hAnsi="Calibri"/>
                <w:sz w:val="19"/>
              </w:rPr>
              <w:t>All methods primarily evaluated on English benchmarks; cross-lingual generalization is not studied</w:t>
            </w:r>
          </w:p>
        </w:tc>
        <w:tc>
          <w:tcPr>
            <w:tcW w:type="dxa" w:w="3120"/>
          </w:tcPr>
          <w:p>
            <w:r>
              <w:rPr>
                <w:rFonts w:ascii="Calibri" w:hAnsi="Calibri"/>
                <w:sz w:val="19"/>
              </w:rPr>
              <w:t>All</w:t>
            </w:r>
          </w:p>
        </w:tc>
      </w:tr>
      <w:tr>
        <w:tc>
          <w:tcPr>
            <w:tcW w:type="dxa" w:w="3120"/>
          </w:tcPr>
          <w:p>
            <w:r>
              <w:rPr>
                <w:rFonts w:ascii="Calibri" w:hAnsi="Calibri"/>
                <w:sz w:val="19"/>
              </w:rPr>
              <w:t>Reproducibility</w:t>
            </w:r>
          </w:p>
        </w:tc>
        <w:tc>
          <w:tcPr>
            <w:tcW w:type="dxa" w:w="3120"/>
          </w:tcPr>
          <w:p>
            <w:r>
              <w:rPr>
                <w:rFonts w:ascii="Calibri" w:hAnsi="Calibri"/>
                <w:sz w:val="19"/>
              </w:rPr>
              <w:t>P1 and P3 use closed/proprietary models (PaLM, GPT-3); full reproducibility is impossible</w:t>
            </w:r>
          </w:p>
        </w:tc>
        <w:tc>
          <w:tcPr>
            <w:tcW w:type="dxa" w:w="3120"/>
          </w:tcPr>
          <w:p>
            <w:r>
              <w:rPr>
                <w:rFonts w:ascii="Calibri" w:hAnsi="Calibri"/>
                <w:sz w:val="19"/>
              </w:rPr>
              <w:t>P1, P3</w:t>
            </w:r>
          </w:p>
        </w:tc>
      </w:tr>
    </w:tbl>
    <w:p/>
    <w:p>
      <w:pPr>
        <w:pStyle w:val="Heading2"/>
        <w:jc w:val="left"/>
      </w:pPr>
      <w:r>
        <w:t>3.4 Methodological Inconsistencies</w:t>
      </w:r>
    </w:p>
    <w:p>
      <w:pPr>
        <w:pStyle w:val="ListBullet"/>
        <w:spacing w:before="40" w:after="40"/>
      </w:pPr>
      <w:r>
        <w:rPr>
          <w:b/>
          <w:sz w:val="22"/>
        </w:rPr>
        <w:t xml:space="preserve">M1: </w:t>
      </w:r>
      <w:r>
        <w:rPr>
          <w:rFonts w:ascii="Calibri" w:hAnsi="Calibri"/>
          <w:sz w:val="22"/>
        </w:rPr>
        <w:t>Evaluation fragmentation: Each paper uses different benchmarks, making direct comparisons impossible. SC uses GSM8K/SVAMP; RaR uses custom small datasets; REST uses Bamboogle/BamTwoogle. There is no common evaluation framework.</w:t>
      </w:r>
    </w:p>
    <w:p>
      <w:pPr>
        <w:pStyle w:val="ListBullet"/>
        <w:spacing w:before="40" w:after="40"/>
      </w:pPr>
      <w:r>
        <w:rPr>
          <w:b/>
          <w:sz w:val="22"/>
        </w:rPr>
        <w:t xml:space="preserve">M2: </w:t>
      </w:r>
      <w:r>
        <w:rPr>
          <w:rFonts w:ascii="Calibri" w:hAnsi="Calibri"/>
          <w:sz w:val="22"/>
        </w:rPr>
        <w:t>Model incompatibility: SC uses PaLM/GPT-3/LaMDA; RaR uses GPT-4/GPT-3.5/Vicuna; REST uses PaLM 2. No paper evaluates all methods on the same model, preventing fair comparison.</w:t>
      </w:r>
    </w:p>
    <w:p>
      <w:pPr>
        <w:pStyle w:val="ListBullet"/>
        <w:spacing w:before="40" w:after="40"/>
      </w:pPr>
      <w:r>
        <w:rPr>
          <w:b/>
          <w:sz w:val="22"/>
        </w:rPr>
        <w:t xml:space="preserve">M3: </w:t>
      </w:r>
      <w:r>
        <w:rPr>
          <w:rFonts w:ascii="Calibri" w:hAnsi="Calibri"/>
          <w:sz w:val="22"/>
        </w:rPr>
        <w:t>Statistical rigor varies: SC reports clean ablations; RaR reports accuracy on small subsets without significance testing; REST reports auto-eval with standard deviation but over few runs.</w:t>
      </w:r>
    </w:p>
    <w:p>
      <w:pPr>
        <w:pStyle w:val="ListBullet"/>
        <w:spacing w:before="40" w:after="40"/>
      </w:pPr>
      <w:r>
        <w:rPr>
          <w:b/>
          <w:sz w:val="22"/>
        </w:rPr>
        <w:t xml:space="preserve">M4: </w:t>
      </w:r>
      <w:r>
        <w:rPr>
          <w:rFonts w:ascii="Calibri" w:hAnsi="Calibri"/>
          <w:sz w:val="22"/>
        </w:rPr>
        <w:t>Generalization gap: Methods are typically evaluated only on domains covered by training data. True out-of-distribution generalization—a key property for self-evolving systems—is not tested.</w:t>
      </w:r>
    </w:p>
    <w:p>
      <w:pPr>
        <w:pStyle w:val="Heading1"/>
        <w:jc w:val="left"/>
      </w:pPr>
      <w:r>
        <w:t>4. KEY GAPS FORMING THE BASIS FOR OUR IMPLEMENTATION</w:t>
      </w:r>
    </w:p>
    <w:p>
      <w:pPr>
        <w:pBdr>
          <w:bottom w:val="single" w:sz="6" w:space="1" w:color="4472C4"/>
        </w:pBdr>
      </w:pPr>
    </w:p>
    <w:p>
      <w:pPr>
        <w:spacing w:before="80" w:after="80"/>
      </w:pPr>
      <w:r>
        <w:rPr>
          <w:rFonts w:ascii="Calibri" w:hAnsi="Calibri"/>
          <w:sz w:val="22"/>
        </w:rPr>
        <w:t>Based on the critical analysis above, we identify the following actionable gaps that directly motivate and guide our proposed implementation. These gaps represent both limitations of existing work and untapped opportunities for meaningful technical contribution.</w:t>
      </w:r>
    </w:p>
    <w:p>
      <w:pPr>
        <w:pStyle w:val="Heading2"/>
        <w:jc w:val="left"/>
      </w:pPr>
      <w:r>
        <w:t>Gap 1: No Unified Prompt-to-Reasoning-to-Action Pipeline</w:t>
      </w:r>
    </w:p>
    <w:p>
      <w:pPr>
        <w:spacing w:before="80" w:after="80"/>
      </w:pPr>
      <w:r>
        <w:rPr>
          <w:rFonts w:ascii="Calibri" w:hAnsi="Calibri"/>
          <w:sz w:val="22"/>
        </w:rPr>
        <w:t>Papers 1, 2, and 3 address different layers of the LLM pipeline in isolation. Self-Consistency improves answer aggregation; RaR improves input formulation; REST meets ReAct improves agent trajectories. NO existing work integrates all three into a single cohesive pipeline where: (a) input questions are first disambiguated via rephrasing, (b) multiple reasoning paths are sampled for diversity, (c) an agent takes actions in a real environment, and (d) the resulting trajectories are used for self-improvement.</w:t>
      </w:r>
    </w:p>
    <w:p>
      <w:r>
        <w:rPr>
          <w:rFonts w:ascii="Calibri" w:hAnsi="Calibri"/>
          <w:b/>
          <w:color w:val="007000"/>
          <w:sz w:val="22"/>
        </w:rPr>
        <w:t>Implementation Direction: Build an integrated pipeline combining RaR preprocessing → CoT with SC sampling → ReAct agent execution → ReST-style self-improvement.</w:t>
      </w:r>
    </w:p>
    <w:p>
      <w:pPr>
        <w:pStyle w:val="Heading2"/>
        <w:jc w:val="left"/>
      </w:pPr>
      <w:r>
        <w:t>Gap 2: Self-Consistency for Open-Ended Generation</w:t>
      </w:r>
    </w:p>
    <w:p>
      <w:pPr>
        <w:spacing w:before="80" w:after="80"/>
      </w:pPr>
      <w:r>
        <w:rPr>
          <w:rFonts w:ascii="Calibri" w:hAnsi="Calibri"/>
          <w:sz w:val="22"/>
        </w:rPr>
        <w:t>SC is explicitly restricted to tasks with fixed answer sets. Yet the vast majority of real-world LLM applications involve open-ended generation (summaries, explanations, code). No paper proposes a general consistency metric for open-ended outputs. The closest is semantic similarity, but this has not been integrated with SC's voting mechanism.</w:t>
      </w:r>
    </w:p>
    <w:p>
      <w:r>
        <w:rPr>
          <w:rFonts w:ascii="Calibri" w:hAnsi="Calibri"/>
          <w:b/>
          <w:color w:val="007000"/>
          <w:sz w:val="22"/>
        </w:rPr>
        <w:t>Implementation Direction: Develop a semantic consistency module using embedding similarity or LLM-as-a-judge to extend SC to open-ended tasks.</w:t>
      </w:r>
    </w:p>
    <w:p>
      <w:pPr>
        <w:pStyle w:val="Heading2"/>
        <w:jc w:val="left"/>
      </w:pPr>
      <w:r>
        <w:t>Gap 3: Lightweight Self-Improvement Without Proprietary Models</w:t>
      </w:r>
    </w:p>
    <w:p>
      <w:pPr>
        <w:spacing w:before="80" w:after="80"/>
      </w:pPr>
      <w:r>
        <w:rPr>
          <w:rFonts w:ascii="Calibri" w:hAnsi="Calibri"/>
          <w:sz w:val="22"/>
        </w:rPr>
        <w:t>REST meets ReAct depends entirely on PaLM 2 (proprietary, inaccessible). The broader research community cannot reproduce or build upon it. An open-source implementation using LLaMA/Mistral that achieves comparable self-improvement via ReST-style training would have high impact.</w:t>
      </w:r>
    </w:p>
    <w:p>
      <w:r>
        <w:rPr>
          <w:rFonts w:ascii="Calibri" w:hAnsi="Calibri"/>
          <w:b/>
          <w:color w:val="007000"/>
          <w:sz w:val="22"/>
        </w:rPr>
        <w:t>Implementation Direction: Reimplement REST-meets-ReAct core on open-source LLMs (LLaMA 3, Mistral), replacing PaLM 2 with available models and Google Search with an open search API.</w:t>
      </w:r>
    </w:p>
    <w:p>
      <w:pPr>
        <w:pStyle w:val="Heading2"/>
        <w:jc w:val="left"/>
      </w:pPr>
      <w:r>
        <w:t>Gap 4: Measuring and Preventing Reasoning Path Collapse</w:t>
      </w:r>
    </w:p>
    <w:p>
      <w:pPr>
        <w:spacing w:before="80" w:after="80"/>
      </w:pPr>
      <w:r>
        <w:rPr>
          <w:rFonts w:ascii="Calibri" w:hAnsi="Calibri"/>
          <w:sz w:val="22"/>
        </w:rPr>
        <w:t>Neither SC nor REST meets ReAct measures the diversity of sampled reasoning paths over time. In iterative self-improvement, the model may converge to a narrow set of stereotyped reasoning chains ("mode collapse" in reasoning space), undermining the diversity principle on which SC depends. The Survey identifies model collapse as a major risk but provides no solution.</w:t>
      </w:r>
    </w:p>
    <w:p>
      <w:r>
        <w:rPr>
          <w:rFonts w:ascii="Calibri" w:hAnsi="Calibri"/>
          <w:b/>
          <w:color w:val="007000"/>
          <w:sz w:val="22"/>
        </w:rPr>
        <w:t>Implementation Direction: Introduce a diversity metric for reasoning paths (e.g., embedding variance, edit distance between chains) and use it as a secondary optimization objective during self-improvement.</w:t>
      </w:r>
    </w:p>
    <w:p>
      <w:pPr>
        <w:pStyle w:val="Heading2"/>
        <w:jc w:val="left"/>
      </w:pPr>
      <w:r>
        <w:t>Gap 5: Adaptive Rephrasing — When to Rephrase, When Not To</w:t>
      </w:r>
    </w:p>
    <w:p>
      <w:pPr>
        <w:spacing w:before="80" w:after="80"/>
      </w:pPr>
      <w:r>
        <w:rPr>
          <w:rFonts w:ascii="Calibri" w:hAnsi="Calibri"/>
          <w:sz w:val="22"/>
        </w:rPr>
        <w:t>RaR applies rephrasing unconditionally to all questions. But for clear, unambiguous questions, rephrasing adds cost without benefit and can introduce new errors (as seen with GPT-3.5). A classifier or confidence-based trigger that decides when rephrasing is needed—and monitors rephrasing quality—is missing from the literature.</w:t>
      </w:r>
    </w:p>
    <w:p>
      <w:r>
        <w:rPr>
          <w:rFonts w:ascii="Calibri" w:hAnsi="Calibri"/>
          <w:b/>
          <w:color w:val="007000"/>
          <w:sz w:val="22"/>
        </w:rPr>
        <w:t>Implementation Direction: Train a lightweight ambiguity detector that triggers RaR only when question ambiguity score exceeds a threshold, reducing unnecessary computational overhead.</w:t>
      </w:r>
    </w:p>
    <w:p>
      <w:pPr>
        <w:pStyle w:val="Heading2"/>
        <w:jc w:val="left"/>
      </w:pPr>
      <w:r>
        <w:t>Gap 6: Process-Level Verification Integrated with Self-Consistency</w:t>
      </w:r>
    </w:p>
    <w:p>
      <w:pPr>
        <w:spacing w:before="80" w:after="80"/>
      </w:pPr>
      <w:r>
        <w:rPr>
          <w:rFonts w:ascii="Calibri" w:hAnsi="Calibri"/>
          <w:sz w:val="22"/>
        </w:rPr>
        <w:t>SC verifies final answers but not intermediate steps. Recent work (Lightman et al., 2023 — cited in Paper 3) shows that process supervision (step-level verification) outperforms outcome supervision. Combining SC's path diversity with process-level reward models would address a fundamental weakness in both approaches.</w:t>
      </w:r>
    </w:p>
    <w:p>
      <w:r>
        <w:rPr>
          <w:rFonts w:ascii="Calibri" w:hAnsi="Calibri"/>
          <w:b/>
          <w:color w:val="007000"/>
          <w:sz w:val="22"/>
        </w:rPr>
        <w:t>Implementation Direction: Integrate a process reward model (PRM) into the SC sampling loop, weighting reasoning paths by both step-level correctness and final answer consistency.</w:t>
      </w:r>
    </w:p>
    <w:p>
      <w:pPr>
        <w:pStyle w:val="Heading2"/>
        <w:jc w:val="left"/>
      </w:pPr>
      <w:r>
        <w:t>Gap 7: Dynamic Evaluation Against Self-Improvement Progress</w:t>
      </w:r>
    </w:p>
    <w:p>
      <w:pPr>
        <w:spacing w:before="80" w:after="80"/>
      </w:pPr>
      <w:r>
        <w:rPr>
          <w:rFonts w:ascii="Calibri" w:hAnsi="Calibri"/>
          <w:sz w:val="22"/>
        </w:rPr>
        <w:t>Static benchmarks (GSM8K, Bamboogle) become inadequate as models improve, risking benchmark contamination and overfitting. The Survey identifies this as open problem §8.5. No paper proposes a mechanism to generate fresh evaluation problems dynamically in parallel with self-improvement.</w:t>
      </w:r>
    </w:p>
    <w:p>
      <w:r>
        <w:rPr>
          <w:rFonts w:ascii="Calibri" w:hAnsi="Calibri"/>
          <w:b/>
          <w:color w:val="007000"/>
          <w:sz w:val="22"/>
        </w:rPr>
        <w:t>Implementation Direction: Develop a paired generator-evaluator system that generates novel evaluation problems at each self-improvement iteration, using RaR-style rephrasing to ensure problem diversity.</w:t>
      </w:r>
    </w:p>
    <w:p>
      <w:pPr>
        <w:pStyle w:val="Heading2"/>
        <w:jc w:val="left"/>
      </w:pPr>
      <w:r>
        <w:t>Gap 8: Cross-Lingual &amp; Multi-Domain Generalization</w:t>
      </w:r>
    </w:p>
    <w:p>
      <w:pPr>
        <w:spacing w:before="80" w:after="80"/>
      </w:pPr>
      <w:r>
        <w:rPr>
          <w:rFonts w:ascii="Calibri" w:hAnsi="Calibri"/>
          <w:sz w:val="22"/>
        </w:rPr>
        <w:t>All four papers evaluate primarily on English language benchmarks in narrow domains (math, commonsense, 2-hop QA). Whether SC, RaR, or self-improvement methods generalize to multilingual settings, code generation, scientific reasoning, or creative writing is completely unexplored.</w:t>
      </w:r>
    </w:p>
    <w:p>
      <w:r>
        <w:rPr>
          <w:rFonts w:ascii="Calibri" w:hAnsi="Calibri"/>
          <w:b/>
          <w:color w:val="007000"/>
          <w:sz w:val="22"/>
        </w:rPr>
        <w:t>Implementation Direction: Extend experimental evaluation to multilingual benchmarks (MGSM, XQuAD) and diverse domains to test true generalizability of the combined pipeline.</w:t>
      </w:r>
    </w:p>
    <w:p>
      <w:pPr>
        <w:pStyle w:val="Heading1"/>
        <w:jc w:val="left"/>
      </w:pPr>
      <w:r>
        <w:t>5. COMPARATIVE SCORECARD</w:t>
      </w:r>
    </w:p>
    <w:p>
      <w:pPr>
        <w:pBdr>
          <w:bottom w:val="single" w:sz="6" w:space="1" w:color="4472C4"/>
        </w:pBdr>
      </w:pPr>
    </w:p>
    <w:p>
      <w:pPr>
        <w:spacing w:before="80" w:after="80"/>
      </w:pPr>
      <w:r>
        <w:rPr>
          <w:rFonts w:ascii="Calibri" w:hAnsi="Calibri"/>
          <w:sz w:val="22"/>
        </w:rPr>
        <w:t>Rating each paper on key dimensions (1-5 scale, 5 = excellent):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Calibri" w:hAnsi="Calibri"/>
                <w:b/>
                <w:sz w:val="20"/>
              </w:rPr>
              <w:t>Dimension</w:t>
            </w:r>
          </w:p>
        </w:tc>
        <w:tc>
          <w:tcPr>
            <w:tcW w:type="dxa" w:w="1872"/>
          </w:tcPr>
          <w:p>
            <w:pPr>
              <w:jc w:val="center"/>
            </w:pPr>
            <w:r>
              <w:rPr>
                <w:rFonts w:ascii="Calibri" w:hAnsi="Calibri"/>
                <w:b/>
                <w:sz w:val="20"/>
              </w:rPr>
              <w:t>Paper 1 (SC)</w:t>
            </w:r>
          </w:p>
        </w:tc>
        <w:tc>
          <w:tcPr>
            <w:tcW w:type="dxa" w:w="1872"/>
          </w:tcPr>
          <w:p>
            <w:pPr>
              <w:jc w:val="center"/>
            </w:pPr>
            <w:r>
              <w:rPr>
                <w:rFonts w:ascii="Calibri" w:hAnsi="Calibri"/>
                <w:b/>
                <w:sz w:val="20"/>
              </w:rPr>
              <w:t>Paper 2 (RaR)</w:t>
            </w:r>
          </w:p>
        </w:tc>
        <w:tc>
          <w:tcPr>
            <w:tcW w:type="dxa" w:w="1872"/>
          </w:tcPr>
          <w:p>
            <w:pPr>
              <w:jc w:val="center"/>
            </w:pPr>
            <w:r>
              <w:rPr>
                <w:rFonts w:ascii="Calibri" w:hAnsi="Calibri"/>
                <w:b/>
                <w:sz w:val="20"/>
              </w:rPr>
              <w:t>Paper 3 (REST+ReAct)</w:t>
            </w:r>
          </w:p>
        </w:tc>
        <w:tc>
          <w:tcPr>
            <w:tcW w:type="dxa" w:w="1872"/>
          </w:tcPr>
          <w:p>
            <w:pPr>
              <w:jc w:val="center"/>
            </w:pPr>
            <w:r>
              <w:rPr>
                <w:rFonts w:ascii="Calibri" w:hAnsi="Calibri"/>
                <w:b/>
                <w:sz w:val="20"/>
              </w:rPr>
              <w:t>Paper 4 (Survey)</w:t>
            </w:r>
          </w:p>
        </w:tc>
      </w:tr>
      <w:tr>
        <w:tc>
          <w:tcPr>
            <w:tcW w:type="dxa" w:w="1872"/>
          </w:tcPr>
          <w:p>
            <w:r>
              <w:rPr>
                <w:rFonts w:ascii="Calibri" w:hAnsi="Calibri"/>
                <w:sz w:val="20"/>
              </w:rPr>
              <w:t>Novelty</w:t>
            </w:r>
          </w:p>
        </w:tc>
        <w:tc>
          <w:tcPr>
            <w:tcW w:type="dxa" w:w="1872"/>
          </w:tcPr>
          <w:p>
            <w:pPr>
              <w:jc w:val="center"/>
            </w:pPr>
            <w:r>
              <w:rPr>
                <w:rFonts w:ascii="Calibri" w:hAnsi="Calibri"/>
                <w:sz w:val="20"/>
              </w:rPr>
              <w:t>4/5</w:t>
            </w:r>
          </w:p>
        </w:tc>
        <w:tc>
          <w:tcPr>
            <w:tcW w:type="dxa" w:w="1872"/>
          </w:tcPr>
          <w:p>
            <w:pPr>
              <w:jc w:val="center"/>
            </w:pPr>
            <w:r>
              <w:rPr>
                <w:rFonts w:ascii="Calibri" w:hAnsi="Calibri"/>
                <w:sz w:val="20"/>
              </w:rPr>
              <w:t>3.5/5</w:t>
            </w:r>
          </w:p>
        </w:tc>
        <w:tc>
          <w:tcPr>
            <w:tcW w:type="dxa" w:w="1872"/>
          </w:tcPr>
          <w:p>
            <w:pPr>
              <w:jc w:val="center"/>
            </w:pPr>
            <w:r>
              <w:rPr>
                <w:rFonts w:ascii="Calibri" w:hAnsi="Calibri"/>
                <w:sz w:val="20"/>
              </w:rPr>
              <w:t>4.5/5</w:t>
            </w:r>
          </w:p>
        </w:tc>
        <w:tc>
          <w:tcPr>
            <w:tcW w:type="dxa" w:w="1872"/>
          </w:tcPr>
          <w:p>
            <w:pPr>
              <w:jc w:val="center"/>
            </w:pPr>
            <w:r>
              <w:rPr>
                <w:rFonts w:ascii="Calibri" w:hAnsi="Calibri"/>
                <w:sz w:val="20"/>
              </w:rPr>
              <w:t>3/5</w:t>
            </w:r>
          </w:p>
        </w:tc>
      </w:tr>
      <w:tr>
        <w:tc>
          <w:tcPr>
            <w:tcW w:type="dxa" w:w="1872"/>
          </w:tcPr>
          <w:p>
            <w:r>
              <w:rPr>
                <w:rFonts w:ascii="Calibri" w:hAnsi="Calibri"/>
                <w:sz w:val="20"/>
              </w:rPr>
              <w:t>Methodological Rigor</w:t>
            </w:r>
          </w:p>
        </w:tc>
        <w:tc>
          <w:tcPr>
            <w:tcW w:type="dxa" w:w="1872"/>
          </w:tcPr>
          <w:p>
            <w:pPr>
              <w:jc w:val="center"/>
            </w:pPr>
            <w:r>
              <w:rPr>
                <w:rFonts w:ascii="Calibri" w:hAnsi="Calibri"/>
                <w:sz w:val="20"/>
              </w:rPr>
              <w:t>4/5</w:t>
            </w:r>
          </w:p>
        </w:tc>
        <w:tc>
          <w:tcPr>
            <w:tcW w:type="dxa" w:w="1872"/>
          </w:tcPr>
          <w:p>
            <w:pPr>
              <w:jc w:val="center"/>
            </w:pPr>
            <w:r>
              <w:rPr>
                <w:rFonts w:ascii="Calibri" w:hAnsi="Calibri"/>
                <w:sz w:val="20"/>
              </w:rPr>
              <w:t>3/5</w:t>
            </w:r>
          </w:p>
        </w:tc>
        <w:tc>
          <w:tcPr>
            <w:tcW w:type="dxa" w:w="1872"/>
          </w:tcPr>
          <w:p>
            <w:pPr>
              <w:jc w:val="center"/>
            </w:pPr>
            <w:r>
              <w:rPr>
                <w:rFonts w:ascii="Calibri" w:hAnsi="Calibri"/>
                <w:sz w:val="20"/>
              </w:rPr>
              <w:t>4/5</w:t>
            </w:r>
          </w:p>
        </w:tc>
        <w:tc>
          <w:tcPr>
            <w:tcW w:type="dxa" w:w="1872"/>
          </w:tcPr>
          <w:p>
            <w:pPr>
              <w:jc w:val="center"/>
            </w:pPr>
            <w:r>
              <w:rPr>
                <w:rFonts w:ascii="Calibri" w:hAnsi="Calibri"/>
                <w:sz w:val="20"/>
              </w:rPr>
              <w:t>3.5/5</w:t>
            </w:r>
          </w:p>
        </w:tc>
      </w:tr>
      <w:tr>
        <w:tc>
          <w:tcPr>
            <w:tcW w:type="dxa" w:w="1872"/>
          </w:tcPr>
          <w:p>
            <w:r>
              <w:rPr>
                <w:rFonts w:ascii="Calibri" w:hAnsi="Calibri"/>
                <w:sz w:val="20"/>
              </w:rPr>
              <w:t>Practical Applicability</w:t>
            </w:r>
          </w:p>
        </w:tc>
        <w:tc>
          <w:tcPr>
            <w:tcW w:type="dxa" w:w="1872"/>
          </w:tcPr>
          <w:p>
            <w:pPr>
              <w:jc w:val="center"/>
            </w:pPr>
            <w:r>
              <w:rPr>
                <w:rFonts w:ascii="Calibri" w:hAnsi="Calibri"/>
                <w:sz w:val="20"/>
              </w:rPr>
              <w:t>4.5/5</w:t>
            </w:r>
          </w:p>
        </w:tc>
        <w:tc>
          <w:tcPr>
            <w:tcW w:type="dxa" w:w="1872"/>
          </w:tcPr>
          <w:p>
            <w:pPr>
              <w:jc w:val="center"/>
            </w:pPr>
            <w:r>
              <w:rPr>
                <w:rFonts w:ascii="Calibri" w:hAnsi="Calibri"/>
                <w:sz w:val="20"/>
              </w:rPr>
              <w:t>4/5</w:t>
            </w:r>
          </w:p>
        </w:tc>
        <w:tc>
          <w:tcPr>
            <w:tcW w:type="dxa" w:w="1872"/>
          </w:tcPr>
          <w:p>
            <w:pPr>
              <w:jc w:val="center"/>
            </w:pPr>
            <w:r>
              <w:rPr>
                <w:rFonts w:ascii="Calibri" w:hAnsi="Calibri"/>
                <w:sz w:val="20"/>
              </w:rPr>
              <w:t>3/5</w:t>
            </w:r>
          </w:p>
        </w:tc>
        <w:tc>
          <w:tcPr>
            <w:tcW w:type="dxa" w:w="1872"/>
          </w:tcPr>
          <w:p>
            <w:pPr>
              <w:jc w:val="center"/>
            </w:pPr>
            <w:r>
              <w:rPr>
                <w:rFonts w:ascii="Calibri" w:hAnsi="Calibri"/>
                <w:sz w:val="20"/>
              </w:rPr>
              <w:t>3/5</w:t>
            </w:r>
          </w:p>
        </w:tc>
      </w:tr>
      <w:tr>
        <w:tc>
          <w:tcPr>
            <w:tcW w:type="dxa" w:w="1872"/>
          </w:tcPr>
          <w:p>
            <w:r>
              <w:rPr>
                <w:rFonts w:ascii="Calibri" w:hAnsi="Calibri"/>
                <w:sz w:val="20"/>
              </w:rPr>
              <w:t>Reproducibility</w:t>
            </w:r>
          </w:p>
        </w:tc>
        <w:tc>
          <w:tcPr>
            <w:tcW w:type="dxa" w:w="1872"/>
          </w:tcPr>
          <w:p>
            <w:pPr>
              <w:jc w:val="center"/>
            </w:pPr>
            <w:r>
              <w:rPr>
                <w:rFonts w:ascii="Calibri" w:hAnsi="Calibri"/>
                <w:sz w:val="20"/>
              </w:rPr>
              <w:t>3.5/5</w:t>
            </w:r>
          </w:p>
        </w:tc>
        <w:tc>
          <w:tcPr>
            <w:tcW w:type="dxa" w:w="1872"/>
          </w:tcPr>
          <w:p>
            <w:pPr>
              <w:jc w:val="center"/>
            </w:pPr>
            <w:r>
              <w:rPr>
                <w:rFonts w:ascii="Calibri" w:hAnsi="Calibri"/>
                <w:sz w:val="20"/>
              </w:rPr>
              <w:t>3.5/5</w:t>
            </w:r>
          </w:p>
        </w:tc>
        <w:tc>
          <w:tcPr>
            <w:tcW w:type="dxa" w:w="1872"/>
          </w:tcPr>
          <w:p>
            <w:pPr>
              <w:jc w:val="center"/>
            </w:pPr>
            <w:r>
              <w:rPr>
                <w:rFonts w:ascii="Calibri" w:hAnsi="Calibri"/>
                <w:sz w:val="20"/>
              </w:rPr>
              <w:t>2/5</w:t>
            </w:r>
          </w:p>
        </w:tc>
        <w:tc>
          <w:tcPr>
            <w:tcW w:type="dxa" w:w="1872"/>
          </w:tcPr>
          <w:p>
            <w:pPr>
              <w:jc w:val="center"/>
            </w:pPr>
            <w:r>
              <w:rPr>
                <w:rFonts w:ascii="Calibri" w:hAnsi="Calibri"/>
                <w:sz w:val="20"/>
              </w:rPr>
              <w:t>4/5</w:t>
            </w:r>
          </w:p>
        </w:tc>
      </w:tr>
      <w:tr>
        <w:tc>
          <w:tcPr>
            <w:tcW w:type="dxa" w:w="1872"/>
          </w:tcPr>
          <w:p>
            <w:r>
              <w:rPr>
                <w:rFonts w:ascii="Calibri" w:hAnsi="Calibri"/>
                <w:sz w:val="20"/>
              </w:rPr>
              <w:t>Generalizability</w:t>
            </w:r>
          </w:p>
        </w:tc>
        <w:tc>
          <w:tcPr>
            <w:tcW w:type="dxa" w:w="1872"/>
          </w:tcPr>
          <w:p>
            <w:pPr>
              <w:jc w:val="center"/>
            </w:pPr>
            <w:r>
              <w:rPr>
                <w:rFonts w:ascii="Calibri" w:hAnsi="Calibri"/>
                <w:sz w:val="20"/>
              </w:rPr>
              <w:t>3/5</w:t>
            </w:r>
          </w:p>
        </w:tc>
        <w:tc>
          <w:tcPr>
            <w:tcW w:type="dxa" w:w="1872"/>
          </w:tcPr>
          <w:p>
            <w:pPr>
              <w:jc w:val="center"/>
            </w:pPr>
            <w:r>
              <w:rPr>
                <w:rFonts w:ascii="Calibri" w:hAnsi="Calibri"/>
                <w:sz w:val="20"/>
              </w:rPr>
              <w:t>3/5</w:t>
            </w:r>
          </w:p>
        </w:tc>
        <w:tc>
          <w:tcPr>
            <w:tcW w:type="dxa" w:w="1872"/>
          </w:tcPr>
          <w:p>
            <w:pPr>
              <w:jc w:val="center"/>
            </w:pPr>
            <w:r>
              <w:rPr>
                <w:rFonts w:ascii="Calibri" w:hAnsi="Calibri"/>
                <w:sz w:val="20"/>
              </w:rPr>
              <w:t>2.5/5</w:t>
            </w:r>
          </w:p>
        </w:tc>
        <w:tc>
          <w:tcPr>
            <w:tcW w:type="dxa" w:w="1872"/>
          </w:tcPr>
          <w:p>
            <w:pPr>
              <w:jc w:val="center"/>
            </w:pPr>
            <w:r>
              <w:rPr>
                <w:rFonts w:ascii="Calibri" w:hAnsi="Calibri"/>
                <w:sz w:val="20"/>
              </w:rPr>
              <w:t>4/5</w:t>
            </w:r>
          </w:p>
        </w:tc>
      </w:tr>
      <w:tr>
        <w:tc>
          <w:tcPr>
            <w:tcW w:type="dxa" w:w="1872"/>
          </w:tcPr>
          <w:p>
            <w:r>
              <w:rPr>
                <w:rFonts w:ascii="Calibri" w:hAnsi="Calibri"/>
                <w:sz w:val="20"/>
              </w:rPr>
              <w:t>Theoretical Depth</w:t>
            </w:r>
          </w:p>
        </w:tc>
        <w:tc>
          <w:tcPr>
            <w:tcW w:type="dxa" w:w="1872"/>
          </w:tcPr>
          <w:p>
            <w:pPr>
              <w:jc w:val="center"/>
            </w:pPr>
            <w:r>
              <w:rPr>
                <w:rFonts w:ascii="Calibri" w:hAnsi="Calibri"/>
                <w:sz w:val="20"/>
              </w:rPr>
              <w:t>3.5/5</w:t>
            </w:r>
          </w:p>
        </w:tc>
        <w:tc>
          <w:tcPr>
            <w:tcW w:type="dxa" w:w="1872"/>
          </w:tcPr>
          <w:p>
            <w:pPr>
              <w:jc w:val="center"/>
            </w:pPr>
            <w:r>
              <w:rPr>
                <w:rFonts w:ascii="Calibri" w:hAnsi="Calibri"/>
                <w:sz w:val="20"/>
              </w:rPr>
              <w:t>2.5/5</w:t>
            </w:r>
          </w:p>
        </w:tc>
        <w:tc>
          <w:tcPr>
            <w:tcW w:type="dxa" w:w="1872"/>
          </w:tcPr>
          <w:p>
            <w:pPr>
              <w:jc w:val="center"/>
            </w:pPr>
            <w:r>
              <w:rPr>
                <w:rFonts w:ascii="Calibri" w:hAnsi="Calibri"/>
                <w:sz w:val="20"/>
              </w:rPr>
              <w:t>3/5</w:t>
            </w:r>
          </w:p>
        </w:tc>
        <w:tc>
          <w:tcPr>
            <w:tcW w:type="dxa" w:w="1872"/>
          </w:tcPr>
          <w:p>
            <w:pPr>
              <w:jc w:val="center"/>
            </w:pPr>
            <w:r>
              <w:rPr>
                <w:rFonts w:ascii="Calibri" w:hAnsi="Calibri"/>
                <w:sz w:val="20"/>
              </w:rPr>
              <w:t>4/5</w:t>
            </w:r>
          </w:p>
        </w:tc>
      </w:tr>
      <w:tr>
        <w:tc>
          <w:tcPr>
            <w:tcW w:type="dxa" w:w="1872"/>
          </w:tcPr>
          <w:p>
            <w:r>
              <w:rPr>
                <w:rFonts w:ascii="Calibri" w:hAnsi="Calibri"/>
                <w:sz w:val="20"/>
              </w:rPr>
              <w:t>Gap Coverage for Implementation</w:t>
            </w:r>
          </w:p>
        </w:tc>
        <w:tc>
          <w:tcPr>
            <w:tcW w:type="dxa" w:w="1872"/>
          </w:tcPr>
          <w:p>
            <w:pPr>
              <w:jc w:val="center"/>
            </w:pPr>
            <w:r>
              <w:rPr>
                <w:rFonts w:ascii="Calibri" w:hAnsi="Calibri"/>
                <w:sz w:val="20"/>
              </w:rPr>
              <w:t>4/5</w:t>
            </w:r>
          </w:p>
        </w:tc>
        <w:tc>
          <w:tcPr>
            <w:tcW w:type="dxa" w:w="1872"/>
          </w:tcPr>
          <w:p>
            <w:pPr>
              <w:jc w:val="center"/>
            </w:pPr>
            <w:r>
              <w:rPr>
                <w:rFonts w:ascii="Calibri" w:hAnsi="Calibri"/>
                <w:sz w:val="20"/>
              </w:rPr>
              <w:t>4/5</w:t>
            </w:r>
          </w:p>
        </w:tc>
        <w:tc>
          <w:tcPr>
            <w:tcW w:type="dxa" w:w="1872"/>
          </w:tcPr>
          <w:p>
            <w:pPr>
              <w:jc w:val="center"/>
            </w:pPr>
            <w:r>
              <w:rPr>
                <w:rFonts w:ascii="Calibri" w:hAnsi="Calibri"/>
                <w:sz w:val="20"/>
              </w:rPr>
              <w:t>4.5/5</w:t>
            </w:r>
          </w:p>
        </w:tc>
        <w:tc>
          <w:tcPr>
            <w:tcW w:type="dxa" w:w="1872"/>
          </w:tcPr>
          <w:p>
            <w:pPr>
              <w:jc w:val="center"/>
            </w:pPr>
            <w:r>
              <w:rPr>
                <w:rFonts w:ascii="Calibri" w:hAnsi="Calibri"/>
                <w:sz w:val="20"/>
              </w:rPr>
              <w:t>4.5/5</w:t>
            </w:r>
          </w:p>
        </w:tc>
      </w:tr>
      <w:tr>
        <w:tc>
          <w:tcPr>
            <w:tcW w:type="dxa" w:w="1872"/>
          </w:tcPr>
          <w:p>
            <w:r>
              <w:rPr>
                <w:rFonts w:ascii="Calibri" w:hAnsi="Calibri"/>
                <w:sz w:val="20"/>
              </w:rPr>
              <w:t>Overall</w:t>
            </w:r>
          </w:p>
        </w:tc>
        <w:tc>
          <w:tcPr>
            <w:tcW w:type="dxa" w:w="1872"/>
          </w:tcPr>
          <w:p>
            <w:pPr>
              <w:jc w:val="center"/>
            </w:pPr>
            <w:r>
              <w:rPr>
                <w:rFonts w:ascii="Calibri" w:hAnsi="Calibri"/>
                <w:sz w:val="20"/>
              </w:rPr>
              <w:t>3.8/5</w:t>
            </w:r>
          </w:p>
        </w:tc>
        <w:tc>
          <w:tcPr>
            <w:tcW w:type="dxa" w:w="1872"/>
          </w:tcPr>
          <w:p>
            <w:pPr>
              <w:jc w:val="center"/>
            </w:pPr>
            <w:r>
              <w:rPr>
                <w:rFonts w:ascii="Calibri" w:hAnsi="Calibri"/>
                <w:sz w:val="20"/>
              </w:rPr>
              <w:t>3.4/5</w:t>
            </w:r>
          </w:p>
        </w:tc>
        <w:tc>
          <w:tcPr>
            <w:tcW w:type="dxa" w:w="1872"/>
          </w:tcPr>
          <w:p>
            <w:pPr>
              <w:jc w:val="center"/>
            </w:pPr>
            <w:r>
              <w:rPr>
                <w:rFonts w:ascii="Calibri" w:hAnsi="Calibri"/>
                <w:sz w:val="20"/>
              </w:rPr>
              <w:t>3.5/5</w:t>
            </w:r>
          </w:p>
        </w:tc>
        <w:tc>
          <w:tcPr>
            <w:tcW w:type="dxa" w:w="1872"/>
          </w:tcPr>
          <w:p>
            <w:pPr>
              <w:jc w:val="center"/>
            </w:pPr>
            <w:r>
              <w:rPr>
                <w:rFonts w:ascii="Calibri" w:hAnsi="Calibri"/>
                <w:sz w:val="20"/>
              </w:rPr>
              <w:t>3.7/5</w:t>
            </w:r>
          </w:p>
        </w:tc>
      </w:tr>
    </w:tbl>
    <w:p/>
    <w:p>
      <w:pPr>
        <w:pStyle w:val="Heading1"/>
        <w:jc w:val="left"/>
      </w:pPr>
      <w:r>
        <w:t>6. PROPOSED IMPLEMENTATION ROADMAP</w:t>
      </w:r>
    </w:p>
    <w:p>
      <w:pPr>
        <w:pBdr>
          <w:bottom w:val="single" w:sz="6" w:space="1" w:color="4472C4"/>
        </w:pBdr>
      </w:pPr>
    </w:p>
    <w:p>
      <w:pPr>
        <w:spacing w:before="80" w:after="80"/>
      </w:pPr>
      <w:r>
        <w:rPr>
          <w:rFonts w:ascii="Calibri" w:hAnsi="Calibri"/>
          <w:sz w:val="22"/>
        </w:rPr>
        <w:t>Based on the gap analysis, we propose the following phased implementation that synthesizes contributions from all four papers into an integrated self-evolving reasoning agent:</w:t>
      </w:r>
    </w:p>
    <w:p>
      <w:pPr>
        <w:pStyle w:val="Heading2"/>
        <w:jc w:val="left"/>
      </w:pPr>
      <w:r>
        <w:t>Phase 1: Baseline Pipeline (Weeks 1-2)</w:t>
      </w:r>
    </w:p>
    <w:p>
      <w:pPr>
        <w:pStyle w:val="ListBullet"/>
        <w:spacing w:before="40" w:after="40"/>
      </w:pPr>
      <w:r>
        <w:rPr>
          <w:b/>
          <w:sz w:val="22"/>
        </w:rPr>
        <w:t xml:space="preserve">P1.1: </w:t>
      </w:r>
      <w:r>
        <w:rPr>
          <w:rFonts w:ascii="Calibri" w:hAnsi="Calibri"/>
          <w:sz w:val="22"/>
        </w:rPr>
        <w:t>Implement Self-Consistency (SC) decoding over CoT prompting on open-source LLM (LLaMA 3).</w:t>
      </w:r>
    </w:p>
    <w:p>
      <w:pPr>
        <w:pStyle w:val="ListBullet"/>
        <w:spacing w:before="40" w:after="40"/>
      </w:pPr>
      <w:r>
        <w:rPr>
          <w:b/>
          <w:sz w:val="22"/>
        </w:rPr>
        <w:t xml:space="preserve">P1.2: </w:t>
      </w:r>
      <w:r>
        <w:rPr>
          <w:rFonts w:ascii="Calibri" w:hAnsi="Calibri"/>
          <w:sz w:val="22"/>
        </w:rPr>
        <w:t>Implement one-step RaR as a preprocessing module with ambiguity detection trigger.</w:t>
      </w:r>
    </w:p>
    <w:p>
      <w:pPr>
        <w:pStyle w:val="ListBullet"/>
        <w:spacing w:before="40" w:after="40"/>
      </w:pPr>
      <w:r>
        <w:rPr>
          <w:b/>
          <w:sz w:val="22"/>
        </w:rPr>
        <w:t xml:space="preserve">P1.3: </w:t>
      </w:r>
      <w:r>
        <w:rPr>
          <w:rFonts w:ascii="Calibri" w:hAnsi="Calibri"/>
          <w:sz w:val="22"/>
        </w:rPr>
        <w:t>Establish baseline evaluation on GSM8K, ARC-challenge, and a multi-hop QA dataset.</w:t>
      </w:r>
    </w:p>
    <w:p>
      <w:pPr>
        <w:pStyle w:val="ListBullet"/>
        <w:spacing w:before="40" w:after="40"/>
      </w:pPr>
      <w:r>
        <w:rPr>
          <w:b/>
          <w:sz w:val="22"/>
        </w:rPr>
        <w:t xml:space="preserve">P1.4: </w:t>
      </w:r>
      <w:r>
        <w:rPr>
          <w:rFonts w:ascii="Calibri" w:hAnsi="Calibri"/>
          <w:sz w:val="22"/>
        </w:rPr>
        <w:t>Measure reasoning path diversity (embedding variance metric) as a secondary metric.</w:t>
      </w:r>
    </w:p>
    <w:p>
      <w:pPr>
        <w:pStyle w:val="Heading2"/>
        <w:jc w:val="left"/>
      </w:pPr>
      <w:r>
        <w:t>Phase 2: Agent Framework (Weeks 3-5)</w:t>
      </w:r>
    </w:p>
    <w:p>
      <w:pPr>
        <w:pStyle w:val="ListBullet"/>
        <w:spacing w:before="40" w:after="40"/>
      </w:pPr>
      <w:r>
        <w:rPr>
          <w:b/>
          <w:sz w:val="22"/>
        </w:rPr>
        <w:t xml:space="preserve">P2.1: </w:t>
      </w:r>
      <w:r>
        <w:rPr>
          <w:rFonts w:ascii="Calibri" w:hAnsi="Calibri"/>
          <w:sz w:val="22"/>
        </w:rPr>
        <w:t>Implement ReAct-style agent with search tool using open-source search API (SerpAPI/Bing).</w:t>
      </w:r>
    </w:p>
    <w:p>
      <w:pPr>
        <w:pStyle w:val="ListBullet"/>
        <w:spacing w:before="40" w:after="40"/>
      </w:pPr>
      <w:r>
        <w:rPr>
          <w:b/>
          <w:sz w:val="22"/>
        </w:rPr>
        <w:t xml:space="preserve">P2.2: </w:t>
      </w:r>
      <w:r>
        <w:rPr>
          <w:rFonts w:ascii="Calibri" w:hAnsi="Calibri"/>
          <w:sz w:val="22"/>
        </w:rPr>
        <w:t>Add self-check steps (relevance + grounding) following REST meets ReAct architecture.</w:t>
      </w:r>
    </w:p>
    <w:p>
      <w:pPr>
        <w:pStyle w:val="ListBullet"/>
        <w:spacing w:before="40" w:after="40"/>
      </w:pPr>
      <w:r>
        <w:rPr>
          <w:b/>
          <w:sz w:val="22"/>
        </w:rPr>
        <w:t xml:space="preserve">P2.3: </w:t>
      </w:r>
      <w:r>
        <w:rPr>
          <w:rFonts w:ascii="Calibri" w:hAnsi="Calibri"/>
          <w:sz w:val="22"/>
        </w:rPr>
        <w:t>Integrate RaR at question intake and SC at answer aggregation within the agent loop.</w:t>
      </w:r>
    </w:p>
    <w:p>
      <w:pPr>
        <w:pStyle w:val="ListBullet"/>
        <w:spacing w:before="40" w:after="40"/>
      </w:pPr>
      <w:r>
        <w:rPr>
          <w:b/>
          <w:sz w:val="22"/>
        </w:rPr>
        <w:t xml:space="preserve">P2.4: </w:t>
      </w:r>
      <w:r>
        <w:rPr>
          <w:rFonts w:ascii="Calibri" w:hAnsi="Calibri"/>
          <w:sz w:val="22"/>
        </w:rPr>
        <w:t>Develop LLM-based auto-evaluator aligned with human ratings on initial test set.</w:t>
      </w:r>
    </w:p>
    <w:p>
      <w:pPr>
        <w:pStyle w:val="Heading2"/>
        <w:jc w:val="left"/>
      </w:pPr>
      <w:r>
        <w:t>Phase 3: Self-Improvement Loop (Weeks 6-8)</w:t>
      </w:r>
    </w:p>
    <w:p>
      <w:pPr>
        <w:pStyle w:val="ListBullet"/>
        <w:spacing w:before="40" w:after="40"/>
      </w:pPr>
      <w:r>
        <w:rPr>
          <w:b/>
          <w:sz w:val="22"/>
        </w:rPr>
        <w:t xml:space="preserve">P3.1: </w:t>
      </w:r>
      <w:r>
        <w:rPr>
          <w:rFonts w:ascii="Calibri" w:hAnsi="Calibri"/>
          <w:sz w:val="22"/>
        </w:rPr>
        <w:t>Generate initial trajectories with prompted model (PaLM-equivalent using LLaMA 3-70B).</w:t>
      </w:r>
    </w:p>
    <w:p>
      <w:pPr>
        <w:pStyle w:val="ListBullet"/>
        <w:spacing w:before="40" w:after="40"/>
      </w:pPr>
      <w:r>
        <w:rPr>
          <w:b/>
          <w:sz w:val="22"/>
        </w:rPr>
        <w:t xml:space="preserve">P3.2: </w:t>
      </w:r>
      <w:r>
        <w:rPr>
          <w:rFonts w:ascii="Calibri" w:hAnsi="Calibri"/>
          <w:sz w:val="22"/>
        </w:rPr>
        <w:t>Apply AI feedback filtering using reward model for trajectory quality assessment.</w:t>
      </w:r>
    </w:p>
    <w:p>
      <w:pPr>
        <w:pStyle w:val="ListBullet"/>
        <w:spacing w:before="40" w:after="40"/>
      </w:pPr>
      <w:r>
        <w:rPr>
          <w:b/>
          <w:sz w:val="22"/>
        </w:rPr>
        <w:t xml:space="preserve">P3.3: </w:t>
      </w:r>
      <w:r>
        <w:rPr>
          <w:rFonts w:ascii="Calibri" w:hAnsi="Calibri"/>
          <w:sz w:val="22"/>
        </w:rPr>
        <w:t>Fine-tune smaller model (LLaMA 3-8B) on filtered trajectories (ReST-style).</w:t>
      </w:r>
    </w:p>
    <w:p>
      <w:pPr>
        <w:pStyle w:val="ListBullet"/>
        <w:spacing w:before="40" w:after="40"/>
      </w:pPr>
      <w:r>
        <w:rPr>
          <w:b/>
          <w:sz w:val="22"/>
        </w:rPr>
        <w:t xml:space="preserve">P3.4: </w:t>
      </w:r>
      <w:r>
        <w:rPr>
          <w:rFonts w:ascii="Calibri" w:hAnsi="Calibri"/>
          <w:sz w:val="22"/>
        </w:rPr>
        <w:t>Implement diversity regularization to prevent reasoning path collapse across iterations.</w:t>
      </w:r>
    </w:p>
    <w:p>
      <w:pPr>
        <w:pStyle w:val="ListBullet"/>
        <w:spacing w:before="40" w:after="40"/>
      </w:pPr>
      <w:r>
        <w:rPr>
          <w:b/>
          <w:sz w:val="22"/>
        </w:rPr>
        <w:t xml:space="preserve">P3.5: </w:t>
      </w:r>
      <w:r>
        <w:rPr>
          <w:rFonts w:ascii="Calibri" w:hAnsi="Calibri"/>
          <w:sz w:val="22"/>
        </w:rPr>
        <w:t>Run 3 iterations of self-improvement; track performance and diversity metrics.</w:t>
      </w:r>
    </w:p>
    <w:p>
      <w:pPr>
        <w:pStyle w:val="Heading2"/>
        <w:jc w:val="left"/>
      </w:pPr>
      <w:r>
        <w:t>Phase 4: Evaluation &amp; Analysis (Weeks 9-10)</w:t>
      </w:r>
    </w:p>
    <w:p>
      <w:pPr>
        <w:pStyle w:val="ListBullet"/>
        <w:spacing w:before="40" w:after="40"/>
      </w:pPr>
      <w:r>
        <w:rPr>
          <w:b/>
          <w:sz w:val="22"/>
        </w:rPr>
        <w:t xml:space="preserve">P4.1: </w:t>
      </w:r>
      <w:r>
        <w:rPr>
          <w:rFonts w:ascii="Calibri" w:hAnsi="Calibri"/>
          <w:sz w:val="22"/>
        </w:rPr>
        <w:t>Evaluate on existing benchmarks + newly generated dynamic evaluation problems.</w:t>
      </w:r>
    </w:p>
    <w:p>
      <w:pPr>
        <w:pStyle w:val="ListBullet"/>
        <w:spacing w:before="40" w:after="40"/>
      </w:pPr>
      <w:r>
        <w:rPr>
          <w:b/>
          <w:sz w:val="22"/>
        </w:rPr>
        <w:t xml:space="preserve">P4.2: </w:t>
      </w:r>
      <w:r>
        <w:rPr>
          <w:rFonts w:ascii="Calibri" w:hAnsi="Calibri"/>
          <w:sz w:val="22"/>
        </w:rPr>
        <w:t>Run ablation studies: SC alone, RaR alone, agent alone, full pipeline.</w:t>
      </w:r>
    </w:p>
    <w:p>
      <w:pPr>
        <w:pStyle w:val="ListBullet"/>
        <w:spacing w:before="40" w:after="40"/>
      </w:pPr>
      <w:r>
        <w:rPr>
          <w:b/>
          <w:sz w:val="22"/>
        </w:rPr>
        <w:t xml:space="preserve">P4.3: </w:t>
      </w:r>
      <w:r>
        <w:rPr>
          <w:rFonts w:ascii="Calibri" w:hAnsi="Calibri"/>
          <w:sz w:val="22"/>
        </w:rPr>
        <w:t>Test cross-lingual generalization on MGSM (multilingual math QA).</w:t>
      </w:r>
    </w:p>
    <w:p>
      <w:pPr>
        <w:pStyle w:val="ListBullet"/>
        <w:spacing w:before="40" w:after="40"/>
      </w:pPr>
      <w:r>
        <w:rPr>
          <w:b/>
          <w:sz w:val="22"/>
        </w:rPr>
        <w:t xml:space="preserve">P4.4: </w:t>
      </w:r>
      <w:r>
        <w:rPr>
          <w:rFonts w:ascii="Calibri" w:hAnsi="Calibri"/>
          <w:sz w:val="22"/>
        </w:rPr>
        <w:t>Measure reasoning diversity metrics and model collapse indicators at each iteration.</w:t>
      </w:r>
    </w:p>
    <w:p>
      <w:pPr>
        <w:pStyle w:val="ListBullet"/>
        <w:spacing w:before="40" w:after="40"/>
      </w:pPr>
      <w:r>
        <w:rPr>
          <w:b/>
          <w:sz w:val="22"/>
        </w:rPr>
        <w:t xml:space="preserve">P4.5: </w:t>
      </w:r>
      <w:r>
        <w:rPr>
          <w:rFonts w:ascii="Calibri" w:hAnsi="Calibri"/>
          <w:sz w:val="22"/>
        </w:rPr>
        <w:t>Compare against individual baselines from Papers 1, 2, 3 under unified conditions.</w:t>
      </w:r>
    </w:p>
    <w:p>
      <w:pPr>
        <w:pStyle w:val="Heading1"/>
        <w:jc w:val="left"/>
      </w:pPr>
      <w:r>
        <w:t>7. CONCLUSION</w:t>
      </w:r>
    </w:p>
    <w:p>
      <w:pPr>
        <w:pBdr>
          <w:bottom w:val="single" w:sz="6" w:space="1" w:color="4472C4"/>
        </w:pBdr>
      </w:pPr>
    </w:p>
    <w:p>
      <w:pPr>
        <w:spacing w:before="80" w:after="80"/>
      </w:pPr>
      <w:r>
        <w:rPr>
          <w:rFonts w:ascii="Calibri" w:hAnsi="Calibri"/>
          <w:sz w:val="22"/>
        </w:rPr>
        <w:t>The four research papers collectively represent a significant and coherent body of work on LLM self-improvement. Self-Consistency (Paper 1) provides an elegant, practical, and well-validated method for improving reasoning accuracy at inference time. Rephrase and Respond (Paper 2) identifies and addresses a fundamental but previously under-studied source of LLM error: cognitive frame misalignment between humans and models. REST meets ReAct (Paper 3) demonstrates that iterative, agent-based self-improvement without human labels is feasible, efficient, and scalable to smaller models. The Self-Evolution Survey (Paper 4) provides the taxonomic and theoretical scaffolding to unify these contributions within a broader research program.</w:t>
      </w:r>
    </w:p>
    <w:p>
      <w:pPr>
        <w:spacing w:before="80" w:after="80"/>
      </w:pPr>
      <w:r>
        <w:rPr>
          <w:rFonts w:ascii="Calibri" w:hAnsi="Calibri"/>
          <w:sz w:val="22"/>
        </w:rPr>
        <w:t>However, all four papers share critical limitations: reliance on closed/proprietary models limiting reproducibility; narrow benchmark coverage limiting generalizability; absence of diversity monitoring in self-improvement loops; no integration across layers of the LLM pipeline; and inadequate attention to safety in self-evolving systems. These gaps collectively define a rich opportunity space for our implementation.</w:t>
      </w:r>
    </w:p>
    <w:p>
      <w:pPr>
        <w:spacing w:before="80" w:after="80"/>
      </w:pPr>
      <w:r>
        <w:rPr>
          <w:rFonts w:ascii="Calibri" w:hAnsi="Calibri"/>
          <w:sz w:val="22"/>
        </w:rPr>
        <w:t>Our proposed implementation targets the most impactful gaps: (1) integrating RaR, SC, and ReAct into a unified open-source pipeline; (2) extending SC to open-ended generation; (3) adding reasoning diversity monitoring to prevent collapse; (4) and systematic evaluation across languages and domains. This synthesis has the potential to produce a more robust, practical, and theoretically grounded self-improving reasoning agent than any individual paper achieves in isolation.</w:t>
      </w:r>
    </w:p>
    <w:p>
      <w:pPr>
        <w:spacing w:before="80" w:after="80"/>
      </w:pPr>
      <w:r>
        <w:rPr>
          <w:rFonts w:ascii="Calibri" w:hAnsi="Calibri"/>
          <w:sz w:val="22"/>
        </w:rPr>
        <w:t>The implementation will be grounded on open-source models (LLaMA 3), enabling full reproducibility and community verification—addressing a critical gap present in all three empirical papers.</w:t>
      </w:r>
    </w:p>
    <w:p/>
    <w:p>
      <w:pPr>
        <w:pBdr>
          <w:bottom w:val="single" w:sz="6" w:space="1" w:color="4472C4"/>
        </w:pBdr>
      </w:pPr>
    </w:p>
    <w:p>
      <w:pPr>
        <w:jc w:val="center"/>
      </w:pPr>
      <w:r>
        <w:rPr>
          <w:rFonts w:ascii="Calibri" w:hAnsi="Calibri"/>
          <w:i/>
          <w:color w:val="808080"/>
          <w:sz w:val="18"/>
        </w:rPr>
        <w:t>Critical Analysis Document — Generated April 11, 2026</w:t>
      </w:r>
    </w:p>
    <w:sectPr w:rsidR="00FC693F" w:rsidRPr="0006063C" w:rsidSect="00034616">
      <w:pgSz w:w="12240" w:h="15840"/>
      <w:pgMar w:top="1440" w:right="1440" w:bottom="1440" w:left="1440" w:header="720" w:footer="720" w:gutter="0"/>
      <w:cols w:space="720"/>
      <w:docGrid w:linePitch="360"/>
    </w:sectPr>
    <w:sectPr w:rsidR="00FA09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1444"/>
    <w:multiLevelType w:val="hybridMultilevel"/>
    <w:tmpl w:val="42563D18"/>
    <w:lvl w:ilvl="0" w:tplc="22E6283E">
      <w:start w:val="1"/>
      <w:numFmt w:val="bullet"/>
      <w:lvlText w:val="•"/>
      <w:lvlJc w:val="left"/>
      <w:pPr>
        <w:ind w:left="720" w:hanging="360"/>
      </w:pPr>
    </w:lvl>
    <w:lvl w:ilvl="1" w:tplc="4B1AB9BE">
      <w:numFmt w:val="decimal"/>
      <w:lvlText w:val=""/>
      <w:lvlJc w:val="left"/>
    </w:lvl>
    <w:lvl w:ilvl="2" w:tplc="258019D2">
      <w:numFmt w:val="decimal"/>
      <w:lvlText w:val=""/>
      <w:lvlJc w:val="left"/>
    </w:lvl>
    <w:lvl w:ilvl="3" w:tplc="EF74B674">
      <w:numFmt w:val="decimal"/>
      <w:lvlText w:val=""/>
      <w:lvlJc w:val="left"/>
    </w:lvl>
    <w:lvl w:ilvl="4" w:tplc="374CE57E">
      <w:numFmt w:val="decimal"/>
      <w:lvlText w:val=""/>
      <w:lvlJc w:val="left"/>
    </w:lvl>
    <w:lvl w:ilvl="5" w:tplc="9BA49238">
      <w:numFmt w:val="decimal"/>
      <w:lvlText w:val=""/>
      <w:lvlJc w:val="left"/>
    </w:lvl>
    <w:lvl w:ilvl="6" w:tplc="1282414C">
      <w:numFmt w:val="decimal"/>
      <w:lvlText w:val=""/>
      <w:lvlJc w:val="left"/>
    </w:lvl>
    <w:lvl w:ilvl="7" w:tplc="5F7C9D8E">
      <w:numFmt w:val="decimal"/>
      <w:lvlText w:val=""/>
      <w:lvlJc w:val="left"/>
    </w:lvl>
    <w:lvl w:ilvl="8" w:tplc="F85EED80">
      <w:numFmt w:val="decimal"/>
      <w:lvlText w:val=""/>
      <w:lvlJc w:val="left"/>
    </w:lvl>
  </w:abstractNum>
  <w:abstractNum w:abstractNumId="1" w15:restartNumberingAfterBreak="0">
    <w:nsid w:val="350C569F"/>
    <w:multiLevelType w:val="hybridMultilevel"/>
    <w:tmpl w:val="FB7A03B4"/>
    <w:lvl w:ilvl="0" w:tplc="6EE6C530">
      <w:start w:val="1"/>
      <w:numFmt w:val="bullet"/>
      <w:lvlText w:val="●"/>
      <w:lvlJc w:val="left"/>
      <w:pPr>
        <w:ind w:left="720" w:hanging="360"/>
      </w:pPr>
    </w:lvl>
    <w:lvl w:ilvl="1" w:tplc="6C6E4DDC">
      <w:start w:val="1"/>
      <w:numFmt w:val="bullet"/>
      <w:lvlText w:val="○"/>
      <w:lvlJc w:val="left"/>
      <w:pPr>
        <w:ind w:left="1440" w:hanging="360"/>
      </w:pPr>
    </w:lvl>
    <w:lvl w:ilvl="2" w:tplc="6D780DB6">
      <w:start w:val="1"/>
      <w:numFmt w:val="bullet"/>
      <w:lvlText w:val="■"/>
      <w:lvlJc w:val="left"/>
      <w:pPr>
        <w:ind w:left="2160" w:hanging="360"/>
      </w:pPr>
    </w:lvl>
    <w:lvl w:ilvl="3" w:tplc="563E0DCE">
      <w:start w:val="1"/>
      <w:numFmt w:val="bullet"/>
      <w:lvlText w:val="●"/>
      <w:lvlJc w:val="left"/>
      <w:pPr>
        <w:ind w:left="2880" w:hanging="360"/>
      </w:pPr>
    </w:lvl>
    <w:lvl w:ilvl="4" w:tplc="EE7EFAA6">
      <w:start w:val="1"/>
      <w:numFmt w:val="bullet"/>
      <w:lvlText w:val="○"/>
      <w:lvlJc w:val="left"/>
      <w:pPr>
        <w:ind w:left="3600" w:hanging="360"/>
      </w:pPr>
    </w:lvl>
    <w:lvl w:ilvl="5" w:tplc="3A5EA9EE">
      <w:start w:val="1"/>
      <w:numFmt w:val="bullet"/>
      <w:lvlText w:val="■"/>
      <w:lvlJc w:val="left"/>
      <w:pPr>
        <w:ind w:left="4320" w:hanging="360"/>
      </w:pPr>
    </w:lvl>
    <w:lvl w:ilvl="6" w:tplc="A4FA8D9E">
      <w:start w:val="1"/>
      <w:numFmt w:val="bullet"/>
      <w:lvlText w:val="●"/>
      <w:lvlJc w:val="left"/>
      <w:pPr>
        <w:ind w:left="5040" w:hanging="360"/>
      </w:pPr>
    </w:lvl>
    <w:lvl w:ilvl="7" w:tplc="77289442">
      <w:start w:val="1"/>
      <w:numFmt w:val="bullet"/>
      <w:lvlText w:val="●"/>
      <w:lvlJc w:val="left"/>
      <w:pPr>
        <w:ind w:left="5760" w:hanging="360"/>
      </w:pPr>
    </w:lvl>
    <w:lvl w:ilvl="8" w:tplc="280EE908">
      <w:start w:val="1"/>
      <w:numFmt w:val="bullet"/>
      <w:lvlText w:val="●"/>
      <w:lvlJc w:val="left"/>
      <w:pPr>
        <w:ind w:left="6480" w:hanging="360"/>
      </w:pPr>
    </w:lvl>
  </w:abstractNum>
  <w:abstractNum w:abstractNumId="2" w15:restartNumberingAfterBreak="0">
    <w:nsid w:val="5DFE179B"/>
    <w:multiLevelType w:val="hybridMultilevel"/>
    <w:tmpl w:val="7794F7C4"/>
    <w:lvl w:ilvl="0" w:tplc="AE546DCA">
      <w:start w:val="1"/>
      <w:numFmt w:val="decimal"/>
      <w:lvlText w:val="%1."/>
      <w:lvlJc w:val="left"/>
      <w:pPr>
        <w:ind w:left="720" w:hanging="360"/>
      </w:pPr>
    </w:lvl>
    <w:lvl w:ilvl="1" w:tplc="38D6F38E">
      <w:numFmt w:val="decimal"/>
      <w:lvlText w:val=""/>
      <w:lvlJc w:val="left"/>
    </w:lvl>
    <w:lvl w:ilvl="2" w:tplc="4EA8F050">
      <w:numFmt w:val="decimal"/>
      <w:lvlText w:val=""/>
      <w:lvlJc w:val="left"/>
    </w:lvl>
    <w:lvl w:ilvl="3" w:tplc="BCDCBE4E">
      <w:numFmt w:val="decimal"/>
      <w:lvlText w:val=""/>
      <w:lvlJc w:val="left"/>
    </w:lvl>
    <w:lvl w:ilvl="4" w:tplc="635A08D4">
      <w:numFmt w:val="decimal"/>
      <w:lvlText w:val=""/>
      <w:lvlJc w:val="left"/>
    </w:lvl>
    <w:lvl w:ilvl="5" w:tplc="F46693B2">
      <w:numFmt w:val="decimal"/>
      <w:lvlText w:val=""/>
      <w:lvlJc w:val="left"/>
    </w:lvl>
    <w:lvl w:ilvl="6" w:tplc="9AAAE196">
      <w:numFmt w:val="decimal"/>
      <w:lvlText w:val=""/>
      <w:lvlJc w:val="left"/>
    </w:lvl>
    <w:lvl w:ilvl="7" w:tplc="BA2232B6">
      <w:numFmt w:val="decimal"/>
      <w:lvlText w:val=""/>
      <w:lvlJc w:val="left"/>
    </w:lvl>
    <w:lvl w:ilvl="8" w:tplc="C7B4F59A">
      <w:numFmt w:val="decimal"/>
      <w:lvlText w:val=""/>
      <w:lvlJc w:val="left"/>
    </w:lvl>
  </w:abstractNum>
  <w:abstractNum w:abstractNumId="3" w15:restartNumberingAfterBreak="0">
    <w:nsid w:val="63FF7EEC"/>
    <w:multiLevelType w:val="hybridMultilevel"/>
    <w:tmpl w:val="FB882B06"/>
    <w:lvl w:ilvl="0" w:tplc="0852791A">
      <w:start w:val="1"/>
      <w:numFmt w:val="bullet"/>
      <w:lvlText w:val="◦"/>
      <w:lvlJc w:val="left"/>
      <w:pPr>
        <w:ind w:left="1080" w:hanging="360"/>
      </w:pPr>
    </w:lvl>
    <w:lvl w:ilvl="1" w:tplc="4528A0AA">
      <w:numFmt w:val="decimal"/>
      <w:lvlText w:val=""/>
      <w:lvlJc w:val="left"/>
    </w:lvl>
    <w:lvl w:ilvl="2" w:tplc="19B46D18">
      <w:numFmt w:val="decimal"/>
      <w:lvlText w:val=""/>
      <w:lvlJc w:val="left"/>
    </w:lvl>
    <w:lvl w:ilvl="3" w:tplc="9536CC3C">
      <w:numFmt w:val="decimal"/>
      <w:lvlText w:val=""/>
      <w:lvlJc w:val="left"/>
    </w:lvl>
    <w:lvl w:ilvl="4" w:tplc="ADFABC32">
      <w:numFmt w:val="decimal"/>
      <w:lvlText w:val=""/>
      <w:lvlJc w:val="left"/>
    </w:lvl>
    <w:lvl w:ilvl="5" w:tplc="6FFC850C">
      <w:numFmt w:val="decimal"/>
      <w:lvlText w:val=""/>
      <w:lvlJc w:val="left"/>
    </w:lvl>
    <w:lvl w:ilvl="6" w:tplc="95846EF8">
      <w:numFmt w:val="decimal"/>
      <w:lvlText w:val=""/>
      <w:lvlJc w:val="left"/>
    </w:lvl>
    <w:lvl w:ilvl="7" w:tplc="7E7267EA">
      <w:numFmt w:val="decimal"/>
      <w:lvlText w:val=""/>
      <w:lvlJc w:val="left"/>
    </w:lvl>
    <w:lvl w:ilvl="8" w:tplc="05D6318E">
      <w:numFmt w:val="decimal"/>
      <w:lvlText w:val=""/>
      <w:lvlJc w:val="left"/>
    </w:lvl>
  </w:abstractNum>
  <w:num w:numId="1" w16cid:durableId="613750828">
    <w:abstractNumId w:val="1"/>
    <w:lvlOverride w:ilvl="0">
      <w:startOverride w:val="1"/>
    </w:lvlOverride>
  </w:num>
  <w:num w:numId="2" w16cid:durableId="13150682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9EF"/>
    <w:rsid w:val="00147F17"/>
    <w:rsid w:val="002906E0"/>
    <w:rsid w:val="00625D03"/>
    <w:rsid w:val="00A11333"/>
    <w:rsid w:val="00FA0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73FBD"/>
  <w15:docId w15:val="{2A328808-6DA3-4725-B2E9-ED9C846EB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3"/>
      <w:sz w:val="26"/>
      <w:szCs w:val="26"/>
    </w:rPr>
  </w:style>
  <w:style w:type="paragraph" w:styleId="Heading3">
    <w:name w:val="heading 3"/>
    <w:uiPriority w:val="9"/>
    <w:unhideWhenUsed/>
    <w:qFormat/>
    <w:pPr>
      <w:spacing w:before="18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4838</Words>
  <Characters>28839</Characters>
  <Application>Microsoft Office Word</Application>
  <DocSecurity>0</DocSecurity>
  <Lines>524</Lines>
  <Paragraphs>206</Paragraphs>
  <ScaleCrop>false</ScaleCrop>
  <Company/>
  <LinksUpToDate>false</LinksUpToDate>
  <CharactersWithSpaces>33471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Saad BS(DS)</cp:lastModifiedBy>
  <cp:revision>11</cp:revision>
  <dcterms:created xsi:type="dcterms:W3CDTF">2026-04-12T07:16:00Z</dcterms:created>
  <dcterms:modified xsi:type="dcterms:W3CDTF">2026-04-12T07:28:00Z</dcterms:modified>
</cp:coreProperties>
</file>