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бюджетное профессиональное образовательное учреждение Вологодской области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«Череповецкий лесомеханический техникум им. В.П. Чкалова»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«Информационные системы и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ПО ПРОИЗВОДСТВЕННОЙ ПРАКТИКЕ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ПП по ПМ.03 РЕВЬЮИРОВАНИЕ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3 курса группы ИС-____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 ____________________________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место практики __________________________________________________________________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наименование юридического лица, ФИО ИП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  <w:sectPr>
          <w:pgSz w:h="16838" w:w="11906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Период прохождения:</w:t>
      </w:r>
    </w:p>
    <w:p w:rsidR="00000000" w:rsidDel="00000000" w:rsidP="00000000" w:rsidRDefault="00000000" w:rsidRPr="00000000" w14:paraId="00000014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 «___» _______ 2024 г. </w:t>
      </w:r>
    </w:p>
    <w:p w:rsidR="00000000" w:rsidDel="00000000" w:rsidP="00000000" w:rsidRDefault="00000000" w:rsidRPr="00000000" w14:paraId="00000015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«___» _______ 2024 г.</w:t>
      </w:r>
    </w:p>
    <w:p w:rsidR="00000000" w:rsidDel="00000000" w:rsidP="00000000" w:rsidRDefault="00000000" w:rsidRPr="00000000" w14:paraId="00000016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предприятия</w:t>
      </w:r>
    </w:p>
    <w:p w:rsidR="00000000" w:rsidDel="00000000" w:rsidP="00000000" w:rsidRDefault="00000000" w:rsidRPr="00000000" w14:paraId="00000019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должность______________________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B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МП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21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техникума: Материкова А.А.</w:t>
      </w:r>
    </w:p>
    <w:p w:rsidR="00000000" w:rsidDel="00000000" w:rsidP="00000000" w:rsidRDefault="00000000" w:rsidRPr="00000000" w14:paraId="00000022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3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Оценка:_______________________________</w:t>
      </w:r>
    </w:p>
    <w:p w:rsidR="00000000" w:rsidDel="00000000" w:rsidP="00000000" w:rsidRDefault="00000000" w:rsidRPr="00000000" w14:paraId="00000024">
      <w:pPr>
        <w:spacing w:after="120" w:lineRule="auto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4" w:top="1134" w:left="1134" w:right="1134" w:header="720" w:footer="720"/>
          <w:cols w:equalWidth="0" w:num="2">
            <w:col w:space="708" w:w="4464.999999999999"/>
            <w:col w:space="0" w:w="4464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«___»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года</w:t>
      </w:r>
    </w:p>
    <w:p w:rsidR="00000000" w:rsidDel="00000000" w:rsidP="00000000" w:rsidRDefault="00000000" w:rsidRPr="00000000" w14:paraId="00000025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г. Череповец</w:t>
      </w:r>
    </w:p>
    <w:p w:rsidR="00000000" w:rsidDel="00000000" w:rsidP="00000000" w:rsidRDefault="00000000" w:rsidRPr="00000000" w14:paraId="00000030">
      <w:pPr>
        <w:spacing w:after="120" w:lineRule="auto"/>
        <w:jc w:val="center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4" w:top="1134" w:left="1134" w:right="113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характеристика предприятия ООО «Малленом Системс»: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ООО "Малленом Системс" — российская компания, специализирующаяся на разработке и внедрении систем машинного зрения и видеоаналитики для промышленных и транспортных предприятий. Созданная в 2011 году на основе команды из Санкт-Петербургского политехнического университета, компания развивает решения на базе технологий искусственного интеллекта и машинного обучения, в том числе для анализа изображений и обработки данных в реальном времени​. Основные направления деятельности компании включают разработку систем контроля качества продукции, отслеживания и идентификации товаров, а также решения для промышленного и транспортного секторов. К примеру, для железнодорожной отрасли компания предлагает систему распознавания номеров вагонов, что способствует автоматизации учёта и контроля на станциях​Компания активно разрабатывает и адаптирует программные и аппаратные решения для различных отраслей, включая металлургию, фармацевтику и логистику. Она создала и внедрила систему ВИСКОНТ.Фарма, которая выполняет задачи сериализации и агрегации лекарственных средств для отслеживания их оборота. Эта система интегрируется с ERP-платформами и позволяет отслеживать продукцию по всему логистическому циклу, что особенно актуально в фармацевтической отрасли​. По структуре "Малленом Системс" включает отделы научных исследований и разработки, где трудится команда из более чем 80 специалистов, включая доктора и кандидатов наук.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Организационная структура предприятия: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Организационная структура компании включает исследовательские и проектные отделы, которые работают над задачами в сфере машинного зрения и аналитики.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Внутренняя структура также обеспечивает гибкость в управлении проектами для удовлетворения специфических потребностей клиентов в различных отраслях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Внутренний распорядок работы предприятия, охрана труда на предприятии: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  <w:rtl w:val="0"/>
        </w:rPr>
        <w:t xml:space="preserve">У предприятия есть 2 офиса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Ул. Металлургов 21Б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ab/>
        <w:t xml:space="preserve">Офис работает:</w:t>
      </w:r>
    </w:p>
    <w:p w:rsidR="00000000" w:rsidDel="00000000" w:rsidP="00000000" w:rsidRDefault="00000000" w:rsidRPr="00000000" w14:paraId="0000003A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ab/>
        <w:t xml:space="preserve">Пн-Пт. 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8:00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20:00</w:t>
      </w:r>
    </w:p>
    <w:p w:rsidR="00000000" w:rsidDel="00000000" w:rsidP="00000000" w:rsidRDefault="00000000" w:rsidRPr="00000000" w14:paraId="0000003B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ab/>
        <w:t xml:space="preserve">Сб-Вс. 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10:00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17:00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Ул. Ленина 110Б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ab/>
        <w:t xml:space="preserve">Офис работает:</w:t>
      </w:r>
    </w:p>
    <w:p w:rsidR="00000000" w:rsidDel="00000000" w:rsidP="00000000" w:rsidRDefault="00000000" w:rsidRPr="00000000" w14:paraId="0000003E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ab/>
        <w:t xml:space="preserve">Пн-Пт. 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8:00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18:00</w:t>
      </w:r>
    </w:p>
    <w:p w:rsidR="00000000" w:rsidDel="00000000" w:rsidP="00000000" w:rsidRDefault="00000000" w:rsidRPr="00000000" w14:paraId="0000003F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highlight w:val="white"/>
          <w:u w:val="none"/>
          <w:vertAlign w:val="baseline"/>
          <w:rtl w:val="0"/>
        </w:rPr>
        <w:t xml:space="preserve">Рабочий день</w:t>
      </w:r>
    </w:p>
    <w:p w:rsidR="00000000" w:rsidDel="00000000" w:rsidP="00000000" w:rsidRDefault="00000000" w:rsidRPr="00000000" w14:paraId="00000040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Полная ставка</w:t>
      </w:r>
    </w:p>
    <w:p w:rsidR="00000000" w:rsidDel="00000000" w:rsidP="00000000" w:rsidRDefault="00000000" w:rsidRPr="00000000" w14:paraId="00000041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Продолжительность рабочего времени составляет 40 часов в неделю</w:t>
      </w:r>
    </w:p>
    <w:p w:rsidR="00000000" w:rsidDel="00000000" w:rsidP="00000000" w:rsidRDefault="00000000" w:rsidRPr="00000000" w14:paraId="00000042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Два выходных дня – суббота и воскресенье</w:t>
      </w:r>
    </w:p>
    <w:p w:rsidR="00000000" w:rsidDel="00000000" w:rsidP="00000000" w:rsidRDefault="00000000" w:rsidRPr="00000000" w14:paraId="00000043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Неполная ставка</w:t>
      </w:r>
    </w:p>
    <w:p w:rsidR="00000000" w:rsidDel="00000000" w:rsidP="00000000" w:rsidRDefault="00000000" w:rsidRPr="00000000" w14:paraId="00000044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Продолжительность рабочего времени определяется долей ставки: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0,25 –10 часов в неделю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0,3 –12 часов в неделю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0,5 –20 часов в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Выходные такие же – суббота и воскресенье</w:t>
      </w:r>
    </w:p>
    <w:p w:rsidR="00000000" w:rsidDel="00000000" w:rsidP="00000000" w:rsidRDefault="00000000" w:rsidRPr="00000000" w14:paraId="00000049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В компании есть общепринятый режим работы для большинства </w:t>
      </w:r>
    </w:p>
    <w:p w:rsidR="00000000" w:rsidDel="00000000" w:rsidP="00000000" w:rsidRDefault="00000000" w:rsidRPr="00000000" w14:paraId="0000004A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сотрудников, работающих на полную ставку: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рабочее время с 9.00 до 18.00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обед с 13.00 до 14.00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Два технологических перерыва по 20 минут в течение дня</w:t>
      </w:r>
    </w:p>
    <w:p w:rsidR="00000000" w:rsidDel="00000000" w:rsidP="00000000" w:rsidRDefault="00000000" w:rsidRPr="00000000" w14:paraId="0000004E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Режим работы может быть установлен для работника индивидуально, </w:t>
      </w:r>
    </w:p>
    <w:p w:rsidR="00000000" w:rsidDel="00000000" w:rsidP="00000000" w:rsidRDefault="00000000" w:rsidRPr="00000000" w14:paraId="0000004F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по согласованию с руководителем, но при условии отработки нормы </w:t>
      </w:r>
    </w:p>
    <w:p w:rsidR="00000000" w:rsidDel="00000000" w:rsidP="00000000" w:rsidRDefault="00000000" w:rsidRPr="00000000" w14:paraId="00000050">
      <w:pPr>
        <w:shd w:fill="auto" w:val="clear"/>
        <w:spacing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рабочего времени за неделю.</w:t>
      </w:r>
    </w:p>
    <w:p w:rsidR="00000000" w:rsidDel="00000000" w:rsidP="00000000" w:rsidRDefault="00000000" w:rsidRPr="00000000" w14:paraId="00000051">
      <w:pPr>
        <w:shd w:fill="auto" w:val="clear"/>
        <w:spacing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Должностные инструкции ИТ-специалистов предприятия: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  <w:rtl w:val="0"/>
        </w:rPr>
        <w:t xml:space="preserve">Основные должности в компании: </w:t>
      </w:r>
    </w:p>
    <w:p w:rsidR="00000000" w:rsidDel="00000000" w:rsidP="00000000" w:rsidRDefault="00000000" w:rsidRPr="00000000" w14:paraId="00000054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vertAlign w:val="baseline"/>
          <w:rtl w:val="0"/>
        </w:rPr>
        <w:t xml:space="preserve">Инженер-программист: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разработка приложений под ОС Windows;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интеграция с алгоритмами машинного обучения;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программирование UI;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реализация алгоритмов машинного зрения;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доработка существующих проектов;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оптимизация и рефакторинг.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Специалист по машинному обучению: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дообучение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 / улучшение существующих нейросетей, используемых в production;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создание и обучение нейросетей;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анализ современных моделей на применимость их бизнес-задачам компании;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визуализация данных;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работа с датасетами.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Инженер: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проработка и согласование технических заданий по проектам;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подбор оборудования и комплектующих, разработка спецификаций;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подготовка оборудования к инсталляции;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выполнение проектно-изыскательских работ;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выполнение пусконаладочных работ на объектах внедрения (служебные командировки);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обучение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операционного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 персонала Заказчика;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техническая поддержка клиентов;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разработка технической документации.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Специалист по тестированию ПО: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ручное тестирование;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составление тестовых сценариев;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поддержка и расширение документации по продуктам проекта;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документирование и верификация дефектов, контроль исправления выявленных ошибок разработчиком;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взаимодействие с командой разработки и технической поддержки;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тестирование продуктов проекта;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актуализация документации по продуктам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Менеджер по продажам: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Обработка входящих запросов от клиентов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Ведение коммерческих переговоров с клиентами, консультирование о продуктах Малленом Системс для транспортной отрасли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Подготовка ТКП (совместно с техническими специалистами), согласование конфигурации продукции под каждую задачу, подбор оборудования под проект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Заключение договоров (совместно с юристом) и их сопровождение.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Контроль работы по отгрузке и доставке товаров покупателям по заключенным договорам, подготовка товара к отправке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Контроль оплаты договоров клиентами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Участие в торгах на поставку продукции Компании на торговых площадках: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Ведение информационных баз клиентов и партнеров, документооборота.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