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color w:val="000000"/>
          <w:sz w:val="19"/>
        </w:rPr>
        <w:drawing>
          <wp:inline xmlns:a="http://schemas.openxmlformats.org/drawingml/2006/main" xmlns:pic="http://schemas.openxmlformats.org/drawingml/2006/picture">
            <wp:extent cx="1691640" cy="354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54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Arial" w:hAnsi="Arial"/>
          <w:color w:val="000000"/>
          <w:sz w:val="36"/>
        </w:rPr>
        <w:t>TDK LTO-5 data cartridge 1500 GB</w:t>
      </w:r>
    </w:p>
    <w:p>
      <w:r>
        <w:rPr>
          <w:rFonts w:ascii="Arial" w:hAnsi="Arial"/>
          <w:b/>
          <w:color w:val="000000"/>
          <w:sz w:val="19"/>
        </w:rPr>
        <w:t xml:space="preserve">PRODUCT SPECIFICATIONS  </w:t>
      </w:r>
      <w:r>
        <w:rPr>
          <w:rFonts w:ascii="Arial" w:hAnsi="Arial"/>
          <w:color w:val="000000"/>
          <w:sz w:val="19"/>
        </w:rPr>
        <w:t>OG-118  |  DEMO-TDK-118</w:t>
      </w:r>
    </w:p>
    <w:p>
      <w:r>
        <w:rPr>
          <w:rFonts w:ascii="Arial" w:hAnsi="Arial"/>
          <w:color w:val="000000"/>
          <w:sz w:val="19"/>
        </w:rPr>
        <w:t>LTO-5 data cartridge 1500 GB for data-centre backup rotation. An educational sample with clearly stated compatibility.</w:t>
      </w:r>
    </w:p>
    <w:p>
      <w:r>
        <w:rPr>
          <w:rFonts w:ascii="Arial" w:hAnsi="Arial"/>
          <w:b/>
          <w:color w:val="000000"/>
          <w:sz w:val="19"/>
        </w:rPr>
        <w:t xml:space="preserve">Brand: </w:t>
      </w:r>
      <w:r>
        <w:rPr>
          <w:rFonts w:ascii="Arial" w:hAnsi="Arial"/>
          <w:color w:val="000000"/>
          <w:sz w:val="19"/>
        </w:rPr>
        <w:t xml:space="preserve">TDK   </w:t>
      </w:r>
      <w:r>
        <w:rPr>
          <w:rFonts w:ascii="Arial" w:hAnsi="Arial"/>
          <w:b/>
          <w:color w:val="000000"/>
          <w:sz w:val="19"/>
        </w:rPr>
        <w:t xml:space="preserve">Category: </w:t>
      </w:r>
      <w:r>
        <w:rPr>
          <w:rFonts w:ascii="Arial" w:hAnsi="Arial"/>
          <w:color w:val="000000"/>
          <w:sz w:val="19"/>
        </w:rPr>
        <w:t>Data centre tapes</w:t>
      </w:r>
    </w:p>
    <w:p>
      <w:r>
        <w:rPr>
          <w:rFonts w:ascii="Arial" w:hAnsi="Arial"/>
          <w:b/>
          <w:color w:val="000000"/>
          <w:sz w:val="19"/>
        </w:rPr>
        <w:t xml:space="preserve">Demo price: </w:t>
      </w:r>
      <w:r>
        <w:rPr>
          <w:rFonts w:ascii="Arial" w:hAnsi="Arial"/>
          <w:color w:val="000000"/>
          <w:sz w:val="19"/>
        </w:rPr>
        <w:t>PKR 10,770.00 per listed pack or unit. Not a purchasable offer.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Specification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Format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LTO-5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Native capacity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1500 GB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Compressed capacity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3000 GB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Compression assumption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2:1; actual ratio depends on data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Tape width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12.65 mm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Pack size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 cartridge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Recording type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Rewritable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  <w:sz w:val="22"/>
        </w:rPr>
        <w:t>Features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Format: LTO-5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Native capacity: 1500 GB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Compressed capacity: 3000 GB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Compatibility and use</w:t>
      </w:r>
    </w:p>
    <w:p>
      <w:r>
        <w:rPr>
          <w:rFonts w:ascii="Arial" w:hAnsi="Arial"/>
          <w:color w:val="000000"/>
          <w:sz w:val="19"/>
        </w:rPr>
        <w:t>Use with an LTO drive that explicitly supports LTO-5; do not assume all LTO generations are interchangeable.</w:t>
      </w:r>
    </w:p>
    <w:p>
      <w:r>
        <w:rPr>
          <w:rFonts w:ascii="Arial" w:hAnsi="Arial"/>
          <w:b/>
          <w:color w:val="000000"/>
          <w:sz w:val="19"/>
        </w:rPr>
        <w:t xml:space="preserve">Suitable use cases: </w:t>
      </w:r>
      <w:r>
        <w:rPr>
          <w:rFonts w:ascii="Arial" w:hAnsi="Arial"/>
          <w:color w:val="000000"/>
          <w:sz w:val="19"/>
        </w:rPr>
        <w:t>Data-centre backup rotation; Offline archive retention.</w:t>
      </w:r>
    </w:p>
    <w:p>
      <w:r>
        <w:rPr>
          <w:rFonts w:ascii="Arial" w:hAnsi="Arial"/>
          <w:b/>
          <w:color w:val="000000"/>
          <w:sz w:val="16"/>
        </w:rPr>
        <w:t xml:space="preserve">Educational sample. </w:t>
      </w:r>
      <w:r>
        <w:rPr>
          <w:rFonts w:ascii="Arial" w:hAnsi="Arial"/>
          <w:color w:val="000000"/>
          <w:sz w:val="16"/>
        </w:rPr>
        <w:t>Demo SKU, price and specifications are illustrative, not manufacturer-verified. Confirm actual media and equipment compatibility with the supplier before use. Brand names identify example catalogue groupings; no affiliation is claimed.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TDK LTO-5 data cartridge 1500 GB Product Specifications</dc:title>
  <dc:subject>OceanGate educational catalogue specification</dc:subject>
  <dc:creator>OceanGate Limited educational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