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Disc organiser 300-disc Graphite bundle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OG-129  |  DEMO-IMA-129</w:t>
      </w:r>
    </w:p>
    <w:p>
      <w:r>
        <w:rPr>
          <w:rFonts w:ascii="Arial" w:hAnsi="Arial"/>
          <w:color w:val="000000"/>
          <w:sz w:val="19"/>
        </w:rPr>
        <w:t>Disc organiser 300-disc Graphite bundle for organising physical disc libraries.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Disc organisers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49,500.00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Carousel units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 units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unit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disc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cm CD and DVD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Graphite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Function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and indexing; no disc reading or writing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Storage capacity: 300 discs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Carousel units: 3 units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unit: 100 discs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Disc Stakka-style educational configuration. Requires compatible indexing software and host support; verify legacy software availability. Does not read or write discs.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Organising physical disc libraries; Locating indexed optical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Disc organiser 300-disc Graphite bundle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