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8F3C8" w14:textId="77777777" w:rsidR="00961E16" w:rsidRPr="00961E16" w:rsidRDefault="00961E16" w:rsidP="00961E16">
      <w:pPr>
        <w:spacing w:after="120"/>
        <w:jc w:val="both"/>
        <w:outlineLvl w:val="0"/>
        <w:rPr>
          <w:rFonts w:eastAsia="Times New Roman" w:cstheme="minorHAnsi"/>
          <w:kern w:val="36"/>
          <w:sz w:val="21"/>
          <w:szCs w:val="21"/>
        </w:rPr>
      </w:pPr>
      <w:r w:rsidRPr="00961E16">
        <w:rPr>
          <w:rFonts w:eastAsia="Times New Roman" w:cstheme="minorHAnsi"/>
          <w:kern w:val="36"/>
          <w:sz w:val="21"/>
          <w:szCs w:val="21"/>
        </w:rPr>
        <w:t>AC-2 ACCOUNT MANAGEMENT</w:t>
      </w:r>
    </w:p>
    <w:p w14:paraId="5666C72C" w14:textId="77777777" w:rsidR="00961E16" w:rsidRPr="00961E16" w:rsidRDefault="00D10343" w:rsidP="00961E16">
      <w:pPr>
        <w:jc w:val="both"/>
        <w:rPr>
          <w:rFonts w:eastAsia="Times New Roman" w:cstheme="minorHAnsi"/>
          <w:sz w:val="21"/>
          <w:szCs w:val="21"/>
        </w:rPr>
      </w:pPr>
      <w:r w:rsidRPr="00D10343">
        <w:rPr>
          <w:rFonts w:eastAsia="Times New Roman" w:cstheme="minorHAnsi"/>
          <w:noProof/>
          <w:sz w:val="21"/>
          <w:szCs w:val="21"/>
        </w:rPr>
        <w:pict w14:anchorId="6D812157">
          <v:rect id="_x0000_i1025" alt="" style="width:528pt;height:.75pt;mso-width-percent:0;mso-height-percent:0;mso-width-percent:0;mso-height-percent:0" o:hrpct="0" o:hralign="center" o:hrstd="t" o:hrnoshade="t" o:hr="t" fillcolor="#00253e" stroked="f"/>
        </w:pict>
      </w:r>
    </w:p>
    <w:p w14:paraId="3FF3C747" w14:textId="77777777" w:rsidR="00961E16" w:rsidRPr="00961E16" w:rsidRDefault="00961E16" w:rsidP="00961E16">
      <w:pPr>
        <w:spacing w:before="600" w:after="120"/>
        <w:jc w:val="both"/>
        <w:outlineLvl w:val="1"/>
        <w:rPr>
          <w:rFonts w:eastAsia="Times New Roman" w:cstheme="minorHAnsi"/>
          <w:spacing w:val="-2"/>
          <w:sz w:val="21"/>
          <w:szCs w:val="21"/>
        </w:rPr>
      </w:pPr>
      <w:r w:rsidRPr="00961E16">
        <w:rPr>
          <w:rFonts w:eastAsia="Times New Roman" w:cstheme="minorHAnsi"/>
          <w:spacing w:val="-2"/>
          <w:sz w:val="21"/>
          <w:szCs w:val="21"/>
        </w:rPr>
        <w:t>Control Description</w:t>
      </w:r>
    </w:p>
    <w:p w14:paraId="0630BA53" w14:textId="77777777" w:rsidR="00961E16" w:rsidRPr="00961E16" w:rsidRDefault="00961E16" w:rsidP="00961E16">
      <w:pPr>
        <w:spacing w:before="100" w:beforeAutospacing="1" w:after="312"/>
        <w:jc w:val="both"/>
        <w:rPr>
          <w:rFonts w:eastAsia="Times New Roman" w:cstheme="minorHAnsi"/>
          <w:sz w:val="21"/>
          <w:szCs w:val="21"/>
        </w:rPr>
      </w:pPr>
      <w:r w:rsidRPr="00961E16">
        <w:rPr>
          <w:rFonts w:eastAsia="Times New Roman" w:cstheme="minorHAnsi"/>
          <w:sz w:val="21"/>
          <w:szCs w:val="21"/>
        </w:rPr>
        <w:t>The organization:</w:t>
      </w:r>
    </w:p>
    <w:p w14:paraId="1668B93A" w14:textId="77777777" w:rsidR="00961E16" w:rsidRPr="00961E16" w:rsidRDefault="00961E16" w:rsidP="00961E16">
      <w:pPr>
        <w:numPr>
          <w:ilvl w:val="0"/>
          <w:numId w:val="1"/>
        </w:numPr>
        <w:spacing w:after="312"/>
        <w:jc w:val="both"/>
        <w:rPr>
          <w:rFonts w:eastAsia="Times New Roman" w:cstheme="minorHAnsi"/>
          <w:sz w:val="21"/>
          <w:szCs w:val="21"/>
        </w:rPr>
      </w:pPr>
      <w:r w:rsidRPr="00961E16">
        <w:rPr>
          <w:rFonts w:eastAsia="Times New Roman" w:cstheme="minorHAnsi"/>
          <w:sz w:val="21"/>
          <w:szCs w:val="21"/>
        </w:rPr>
        <w:t>Identifies and selects the following types of information system accounts to support organizational missions/business functions: [Assignment: organization-defined information system account types</w:t>
      </w:r>
      <w:proofErr w:type="gramStart"/>
      <w:r w:rsidRPr="00961E16">
        <w:rPr>
          <w:rFonts w:eastAsia="Times New Roman" w:cstheme="minorHAnsi"/>
          <w:sz w:val="21"/>
          <w:szCs w:val="21"/>
        </w:rPr>
        <w:t>];</w:t>
      </w:r>
      <w:proofErr w:type="gramEnd"/>
    </w:p>
    <w:p w14:paraId="4A96ACF4" w14:textId="7C2D95CB" w:rsidR="00961E16" w:rsidRPr="00961E16" w:rsidRDefault="00961E16" w:rsidP="00961E16">
      <w:pPr>
        <w:numPr>
          <w:ilvl w:val="0"/>
          <w:numId w:val="1"/>
        </w:numPr>
        <w:spacing w:after="312"/>
        <w:jc w:val="both"/>
        <w:rPr>
          <w:rFonts w:eastAsia="Times New Roman" w:cstheme="minorHAnsi"/>
          <w:sz w:val="21"/>
          <w:szCs w:val="21"/>
        </w:rPr>
      </w:pPr>
      <w:r w:rsidRPr="00961E16">
        <w:rPr>
          <w:rFonts w:eastAsia="Times New Roman" w:cstheme="minorHAnsi"/>
          <w:sz w:val="21"/>
          <w:szCs w:val="21"/>
        </w:rPr>
        <w:t xml:space="preserve">Assigns account managers for information system </w:t>
      </w:r>
      <w:r w:rsidRPr="00961E16">
        <w:rPr>
          <w:rFonts w:eastAsia="Times New Roman" w:cstheme="minorHAnsi"/>
          <w:sz w:val="21"/>
          <w:szCs w:val="21"/>
        </w:rPr>
        <w:t>accounts.</w:t>
      </w:r>
    </w:p>
    <w:p w14:paraId="1175E00A" w14:textId="7BD8944A" w:rsidR="00961E16" w:rsidRPr="00961E16" w:rsidRDefault="00961E16" w:rsidP="00961E16">
      <w:pPr>
        <w:numPr>
          <w:ilvl w:val="0"/>
          <w:numId w:val="1"/>
        </w:numPr>
        <w:spacing w:after="312"/>
        <w:jc w:val="both"/>
        <w:rPr>
          <w:rFonts w:eastAsia="Times New Roman" w:cstheme="minorHAnsi"/>
          <w:sz w:val="21"/>
          <w:szCs w:val="21"/>
        </w:rPr>
      </w:pPr>
      <w:r w:rsidRPr="00961E16">
        <w:rPr>
          <w:rFonts w:eastAsia="Times New Roman" w:cstheme="minorHAnsi"/>
          <w:sz w:val="21"/>
          <w:szCs w:val="21"/>
        </w:rPr>
        <w:t>Establishes conditions for group and role membership</w:t>
      </w:r>
    </w:p>
    <w:p w14:paraId="7220997A" w14:textId="3EBDCB5A" w:rsidR="00961E16" w:rsidRPr="00961E16" w:rsidRDefault="00961E16" w:rsidP="00961E16">
      <w:pPr>
        <w:numPr>
          <w:ilvl w:val="0"/>
          <w:numId w:val="1"/>
        </w:numPr>
        <w:spacing w:after="312"/>
        <w:jc w:val="both"/>
        <w:rPr>
          <w:rFonts w:eastAsia="Times New Roman" w:cstheme="minorHAnsi"/>
          <w:sz w:val="21"/>
          <w:szCs w:val="21"/>
        </w:rPr>
      </w:pPr>
      <w:r w:rsidRPr="00961E16">
        <w:rPr>
          <w:rFonts w:eastAsia="Times New Roman" w:cstheme="minorHAnsi"/>
          <w:sz w:val="21"/>
          <w:szCs w:val="21"/>
        </w:rPr>
        <w:t>Specifies authorized users of the information system, group and role membership, and access authorizations (i.e., privileges) and other attributes (as required) for each account</w:t>
      </w:r>
    </w:p>
    <w:p w14:paraId="67ACBFD9" w14:textId="122F07E7" w:rsidR="00961E16" w:rsidRPr="00961E16" w:rsidRDefault="00961E16" w:rsidP="00961E16">
      <w:pPr>
        <w:numPr>
          <w:ilvl w:val="0"/>
          <w:numId w:val="1"/>
        </w:numPr>
        <w:spacing w:after="312"/>
        <w:jc w:val="both"/>
        <w:rPr>
          <w:rFonts w:eastAsia="Times New Roman" w:cstheme="minorHAnsi"/>
          <w:sz w:val="21"/>
          <w:szCs w:val="21"/>
        </w:rPr>
      </w:pPr>
      <w:r w:rsidRPr="00961E16">
        <w:rPr>
          <w:rFonts w:eastAsia="Times New Roman" w:cstheme="minorHAnsi"/>
          <w:sz w:val="21"/>
          <w:szCs w:val="21"/>
        </w:rPr>
        <w:t>Requires approvals by [Assignment: organization-defined personnel or roles] for requests to create information system accounts</w:t>
      </w:r>
    </w:p>
    <w:p w14:paraId="6948E2A3" w14:textId="37DA5257" w:rsidR="00961E16" w:rsidRPr="00961E16" w:rsidRDefault="00961E16" w:rsidP="00961E16">
      <w:pPr>
        <w:numPr>
          <w:ilvl w:val="0"/>
          <w:numId w:val="1"/>
        </w:numPr>
        <w:spacing w:after="312"/>
        <w:jc w:val="both"/>
        <w:rPr>
          <w:rFonts w:eastAsia="Times New Roman" w:cstheme="minorHAnsi"/>
          <w:sz w:val="21"/>
          <w:szCs w:val="21"/>
        </w:rPr>
      </w:pPr>
      <w:r w:rsidRPr="00961E16">
        <w:rPr>
          <w:rFonts w:eastAsia="Times New Roman" w:cstheme="minorHAnsi"/>
          <w:sz w:val="21"/>
          <w:szCs w:val="21"/>
        </w:rPr>
        <w:t>Creates, enables, modifies, disables, and removes information system accounts in accordance with [Assignment: organization-defined procedures or conditions]</w:t>
      </w:r>
    </w:p>
    <w:p w14:paraId="2C2B7C41" w14:textId="314ED1FB" w:rsidR="00961E16" w:rsidRPr="00961E16" w:rsidRDefault="00961E16" w:rsidP="00961E16">
      <w:pPr>
        <w:numPr>
          <w:ilvl w:val="0"/>
          <w:numId w:val="1"/>
        </w:numPr>
        <w:spacing w:after="312"/>
        <w:jc w:val="both"/>
        <w:rPr>
          <w:rFonts w:eastAsia="Times New Roman" w:cstheme="minorHAnsi"/>
          <w:sz w:val="21"/>
          <w:szCs w:val="21"/>
        </w:rPr>
      </w:pPr>
      <w:r w:rsidRPr="00961E16">
        <w:rPr>
          <w:rFonts w:eastAsia="Times New Roman" w:cstheme="minorHAnsi"/>
          <w:sz w:val="21"/>
          <w:szCs w:val="21"/>
        </w:rPr>
        <w:t>Monitors the use of information system accounts</w:t>
      </w:r>
    </w:p>
    <w:p w14:paraId="1B4A98D1" w14:textId="77777777" w:rsidR="00961E16" w:rsidRPr="00961E16" w:rsidRDefault="00961E16" w:rsidP="00961E16">
      <w:pPr>
        <w:numPr>
          <w:ilvl w:val="0"/>
          <w:numId w:val="1"/>
        </w:numPr>
        <w:spacing w:after="312"/>
        <w:jc w:val="both"/>
        <w:rPr>
          <w:rFonts w:eastAsia="Times New Roman" w:cstheme="minorHAnsi"/>
          <w:sz w:val="21"/>
          <w:szCs w:val="21"/>
        </w:rPr>
      </w:pPr>
      <w:r w:rsidRPr="00961E16">
        <w:rPr>
          <w:rFonts w:eastAsia="Times New Roman" w:cstheme="minorHAnsi"/>
          <w:sz w:val="21"/>
          <w:szCs w:val="21"/>
        </w:rPr>
        <w:t>Notifies account managers:</w:t>
      </w:r>
    </w:p>
    <w:p w14:paraId="17D53D2E" w14:textId="4D95AA5F" w:rsidR="00961E16" w:rsidRPr="00961E16" w:rsidRDefault="00961E16" w:rsidP="00961E16">
      <w:pPr>
        <w:numPr>
          <w:ilvl w:val="1"/>
          <w:numId w:val="1"/>
        </w:numPr>
        <w:spacing w:after="312"/>
        <w:jc w:val="both"/>
        <w:rPr>
          <w:rFonts w:eastAsia="Times New Roman" w:cstheme="minorHAnsi"/>
          <w:sz w:val="21"/>
          <w:szCs w:val="21"/>
        </w:rPr>
      </w:pPr>
      <w:r w:rsidRPr="00961E16">
        <w:rPr>
          <w:rFonts w:eastAsia="Times New Roman" w:cstheme="minorHAnsi"/>
          <w:sz w:val="21"/>
          <w:szCs w:val="21"/>
        </w:rPr>
        <w:t>When accounts are no longer required</w:t>
      </w:r>
    </w:p>
    <w:p w14:paraId="6A98CA7A" w14:textId="77777777" w:rsidR="00961E16" w:rsidRPr="00961E16" w:rsidRDefault="00961E16" w:rsidP="00961E16">
      <w:pPr>
        <w:numPr>
          <w:ilvl w:val="1"/>
          <w:numId w:val="1"/>
        </w:numPr>
        <w:spacing w:after="312"/>
        <w:jc w:val="both"/>
        <w:rPr>
          <w:rFonts w:eastAsia="Times New Roman" w:cstheme="minorHAnsi"/>
          <w:sz w:val="21"/>
          <w:szCs w:val="21"/>
        </w:rPr>
      </w:pPr>
      <w:r w:rsidRPr="00961E16">
        <w:rPr>
          <w:rFonts w:eastAsia="Times New Roman" w:cstheme="minorHAnsi"/>
          <w:sz w:val="21"/>
          <w:szCs w:val="21"/>
        </w:rPr>
        <w:t>When users are terminated or transferred; and</w:t>
      </w:r>
    </w:p>
    <w:p w14:paraId="029C9014" w14:textId="01B5E564" w:rsidR="00961E16" w:rsidRPr="00961E16" w:rsidRDefault="00961E16" w:rsidP="00961E16">
      <w:pPr>
        <w:numPr>
          <w:ilvl w:val="1"/>
          <w:numId w:val="1"/>
        </w:numPr>
        <w:spacing w:after="312"/>
        <w:jc w:val="both"/>
        <w:rPr>
          <w:rFonts w:eastAsia="Times New Roman" w:cstheme="minorHAnsi"/>
          <w:sz w:val="21"/>
          <w:szCs w:val="21"/>
        </w:rPr>
      </w:pPr>
      <w:r w:rsidRPr="00961E16">
        <w:rPr>
          <w:rFonts w:eastAsia="Times New Roman" w:cstheme="minorHAnsi"/>
          <w:sz w:val="21"/>
          <w:szCs w:val="21"/>
        </w:rPr>
        <w:t>When individual information system usage or need-to-know changes</w:t>
      </w:r>
    </w:p>
    <w:p w14:paraId="4B4FF601" w14:textId="77777777" w:rsidR="00961E16" w:rsidRPr="00961E16" w:rsidRDefault="00961E16" w:rsidP="00961E16">
      <w:pPr>
        <w:numPr>
          <w:ilvl w:val="0"/>
          <w:numId w:val="1"/>
        </w:numPr>
        <w:spacing w:after="312"/>
        <w:jc w:val="both"/>
        <w:rPr>
          <w:rFonts w:eastAsia="Times New Roman" w:cstheme="minorHAnsi"/>
          <w:sz w:val="21"/>
          <w:szCs w:val="21"/>
        </w:rPr>
      </w:pPr>
      <w:r w:rsidRPr="00961E16">
        <w:rPr>
          <w:rFonts w:eastAsia="Times New Roman" w:cstheme="minorHAnsi"/>
          <w:sz w:val="21"/>
          <w:szCs w:val="21"/>
        </w:rPr>
        <w:t>Authorizes access to the information system based on:</w:t>
      </w:r>
    </w:p>
    <w:p w14:paraId="559D5AAF" w14:textId="3A2DEFDD" w:rsidR="00961E16" w:rsidRPr="00961E16" w:rsidRDefault="00961E16" w:rsidP="00961E16">
      <w:pPr>
        <w:numPr>
          <w:ilvl w:val="1"/>
          <w:numId w:val="1"/>
        </w:numPr>
        <w:spacing w:after="312"/>
        <w:jc w:val="both"/>
        <w:rPr>
          <w:rFonts w:eastAsia="Times New Roman" w:cstheme="minorHAnsi"/>
          <w:sz w:val="21"/>
          <w:szCs w:val="21"/>
        </w:rPr>
      </w:pPr>
      <w:r w:rsidRPr="00961E16">
        <w:rPr>
          <w:rFonts w:eastAsia="Times New Roman" w:cstheme="minorHAnsi"/>
          <w:sz w:val="21"/>
          <w:szCs w:val="21"/>
        </w:rPr>
        <w:t>A valid access authorization</w:t>
      </w:r>
    </w:p>
    <w:p w14:paraId="10ACBFA6" w14:textId="77777777" w:rsidR="00961E16" w:rsidRPr="00961E16" w:rsidRDefault="00961E16" w:rsidP="00961E16">
      <w:pPr>
        <w:numPr>
          <w:ilvl w:val="1"/>
          <w:numId w:val="1"/>
        </w:numPr>
        <w:spacing w:after="312"/>
        <w:jc w:val="both"/>
        <w:rPr>
          <w:rFonts w:eastAsia="Times New Roman" w:cstheme="minorHAnsi"/>
          <w:sz w:val="21"/>
          <w:szCs w:val="21"/>
        </w:rPr>
      </w:pPr>
      <w:r w:rsidRPr="00961E16">
        <w:rPr>
          <w:rFonts w:eastAsia="Times New Roman" w:cstheme="minorHAnsi"/>
          <w:sz w:val="21"/>
          <w:szCs w:val="21"/>
        </w:rPr>
        <w:t>Intended system usage; and</w:t>
      </w:r>
    </w:p>
    <w:p w14:paraId="4E40EF23" w14:textId="0F57D685" w:rsidR="00961E16" w:rsidRPr="00961E16" w:rsidRDefault="00961E16" w:rsidP="00961E16">
      <w:pPr>
        <w:numPr>
          <w:ilvl w:val="1"/>
          <w:numId w:val="1"/>
        </w:numPr>
        <w:spacing w:after="312"/>
        <w:jc w:val="both"/>
        <w:rPr>
          <w:rFonts w:eastAsia="Times New Roman" w:cstheme="minorHAnsi"/>
          <w:sz w:val="21"/>
          <w:szCs w:val="21"/>
        </w:rPr>
      </w:pPr>
      <w:r w:rsidRPr="00961E16">
        <w:rPr>
          <w:rFonts w:eastAsia="Times New Roman" w:cstheme="minorHAnsi"/>
          <w:sz w:val="21"/>
          <w:szCs w:val="21"/>
        </w:rPr>
        <w:t>Other attributes as required by the organization or associated missions/business functions</w:t>
      </w:r>
    </w:p>
    <w:p w14:paraId="2C22F585" w14:textId="77777777" w:rsidR="00961E16" w:rsidRPr="00961E16" w:rsidRDefault="00961E16" w:rsidP="00961E16">
      <w:pPr>
        <w:numPr>
          <w:ilvl w:val="0"/>
          <w:numId w:val="1"/>
        </w:numPr>
        <w:spacing w:after="312"/>
        <w:jc w:val="both"/>
        <w:rPr>
          <w:rFonts w:eastAsia="Times New Roman" w:cstheme="minorHAnsi"/>
          <w:sz w:val="21"/>
          <w:szCs w:val="21"/>
        </w:rPr>
      </w:pPr>
      <w:r w:rsidRPr="00961E16">
        <w:rPr>
          <w:rFonts w:eastAsia="Times New Roman" w:cstheme="minorHAnsi"/>
          <w:sz w:val="21"/>
          <w:szCs w:val="21"/>
        </w:rPr>
        <w:t>Reviews accounts for compliance with account management requirements [Assignment: organization-defined frequency]; and</w:t>
      </w:r>
    </w:p>
    <w:p w14:paraId="5431C70E" w14:textId="77777777" w:rsidR="00961E16" w:rsidRPr="00961E16" w:rsidRDefault="00961E16" w:rsidP="00961E16">
      <w:pPr>
        <w:numPr>
          <w:ilvl w:val="0"/>
          <w:numId w:val="1"/>
        </w:numPr>
        <w:spacing w:after="312"/>
        <w:jc w:val="both"/>
        <w:rPr>
          <w:rFonts w:eastAsia="Times New Roman" w:cstheme="minorHAnsi"/>
          <w:sz w:val="21"/>
          <w:szCs w:val="21"/>
        </w:rPr>
      </w:pPr>
      <w:r w:rsidRPr="00961E16">
        <w:rPr>
          <w:rFonts w:eastAsia="Times New Roman" w:cstheme="minorHAnsi"/>
          <w:sz w:val="21"/>
          <w:szCs w:val="21"/>
        </w:rPr>
        <w:lastRenderedPageBreak/>
        <w:t>Establishes a process for reissuing shared/group account credentials (if deployed) when individuals are removed from the group.</w:t>
      </w:r>
    </w:p>
    <w:p w14:paraId="14AE58D4" w14:textId="77777777" w:rsidR="00961E16" w:rsidRPr="00961E16" w:rsidRDefault="00961E16" w:rsidP="00961E16">
      <w:pPr>
        <w:spacing w:before="600" w:after="120"/>
        <w:jc w:val="both"/>
        <w:outlineLvl w:val="1"/>
        <w:rPr>
          <w:rFonts w:eastAsia="Times New Roman" w:cstheme="minorHAnsi"/>
          <w:spacing w:val="-2"/>
          <w:sz w:val="21"/>
          <w:szCs w:val="21"/>
        </w:rPr>
      </w:pPr>
      <w:r w:rsidRPr="00961E16">
        <w:rPr>
          <w:rFonts w:eastAsia="Times New Roman" w:cstheme="minorHAnsi"/>
          <w:spacing w:val="-2"/>
          <w:sz w:val="21"/>
          <w:szCs w:val="21"/>
        </w:rPr>
        <w:t>Supplemental Guidance</w:t>
      </w:r>
    </w:p>
    <w:p w14:paraId="5CDB00AD" w14:textId="77777777" w:rsidR="00961E16" w:rsidRDefault="00961E16" w:rsidP="00961E16">
      <w:pPr>
        <w:spacing w:before="100" w:beforeAutospacing="1" w:after="312"/>
        <w:jc w:val="both"/>
        <w:rPr>
          <w:rFonts w:eastAsia="Times New Roman" w:cstheme="minorHAnsi"/>
          <w:sz w:val="21"/>
          <w:szCs w:val="21"/>
        </w:rPr>
      </w:pPr>
      <w:r w:rsidRPr="00961E16">
        <w:rPr>
          <w:rFonts w:eastAsia="Times New Roman" w:cstheme="minorHAnsi"/>
          <w:sz w:val="21"/>
          <w:szCs w:val="21"/>
        </w:rPr>
        <w:t xml:space="preserve">Information system account types include, for example, individual, shared, group, system, guest/anonymous, emergency, developer/manufacturer/vendor, temporary, and service. </w:t>
      </w:r>
    </w:p>
    <w:p w14:paraId="51BF1229" w14:textId="77777777" w:rsidR="00961E16" w:rsidRDefault="00961E16" w:rsidP="00961E16">
      <w:pPr>
        <w:spacing w:before="100" w:beforeAutospacing="1" w:after="312"/>
        <w:jc w:val="both"/>
        <w:rPr>
          <w:rFonts w:eastAsia="Times New Roman" w:cstheme="minorHAnsi"/>
          <w:sz w:val="21"/>
          <w:szCs w:val="21"/>
        </w:rPr>
      </w:pPr>
      <w:r w:rsidRPr="00961E16">
        <w:rPr>
          <w:rFonts w:eastAsia="Times New Roman" w:cstheme="minorHAnsi"/>
          <w:sz w:val="21"/>
          <w:szCs w:val="21"/>
        </w:rPr>
        <w:t xml:space="preserve">Some of the account management requirements listed above can be implemented by organizational information systems. The identification of authorized users of the information system and the specification of access privileges reflects the requirements in other security controls in the security plan. Users requiring administrative privileges on information system accounts receive additional scrutiny by appropriate organizational personnel (e.g., system owner, mission/business owner, or chief information security officer) responsible for approving such accounts and privileged access. </w:t>
      </w:r>
    </w:p>
    <w:p w14:paraId="6F04321F" w14:textId="77777777" w:rsidR="00961E16" w:rsidRDefault="00961E16" w:rsidP="00961E16">
      <w:pPr>
        <w:spacing w:before="100" w:beforeAutospacing="1" w:after="312"/>
        <w:jc w:val="both"/>
        <w:rPr>
          <w:rFonts w:eastAsia="Times New Roman" w:cstheme="minorHAnsi"/>
          <w:sz w:val="21"/>
          <w:szCs w:val="21"/>
        </w:rPr>
      </w:pPr>
      <w:r w:rsidRPr="00961E16">
        <w:rPr>
          <w:rFonts w:eastAsia="Times New Roman" w:cstheme="minorHAnsi"/>
          <w:sz w:val="21"/>
          <w:szCs w:val="21"/>
        </w:rPr>
        <w:t xml:space="preserve">Organizations may choose to define access privileges or other attributes by account, by type of account, or a combination of both. Other attributes required for authorizing access include, for example, restrictions on time-of-day, day-of-week, and point-of-origin. In defining other account attributes, organizations consider system-related requirements (e.g., scheduled maintenance, system upgrades) and mission/business requirements, (e.g., time zone differences, customer requirements, remote access to support travel requirements). </w:t>
      </w:r>
    </w:p>
    <w:p w14:paraId="20B9544A" w14:textId="77777777" w:rsidR="00961E16" w:rsidRDefault="00961E16" w:rsidP="00961E16">
      <w:pPr>
        <w:spacing w:before="100" w:beforeAutospacing="1" w:after="312"/>
        <w:jc w:val="both"/>
        <w:rPr>
          <w:rFonts w:eastAsia="Times New Roman" w:cstheme="minorHAnsi"/>
          <w:sz w:val="21"/>
          <w:szCs w:val="21"/>
        </w:rPr>
      </w:pPr>
      <w:r w:rsidRPr="00961E16">
        <w:rPr>
          <w:rFonts w:eastAsia="Times New Roman" w:cstheme="minorHAnsi"/>
          <w:sz w:val="21"/>
          <w:szCs w:val="21"/>
        </w:rPr>
        <w:t xml:space="preserve">Failure to consider these factors could affect information system availability. Temporary and emergency accounts are accounts intended for short-term use. Organizations establish temporary accounts as a part of normal account activation procedures when there is a need for short-term accounts without the demand for immediacy in account activation. Organizations establish emergency accounts in response to crisis situations and with the need for rapid account activation. Therefore, emergency account activation may bypass normal account authorization processes. </w:t>
      </w:r>
    </w:p>
    <w:p w14:paraId="7F927057" w14:textId="0F03D2C4" w:rsidR="00961E16" w:rsidRPr="00961E16" w:rsidRDefault="00961E16" w:rsidP="00961E16">
      <w:pPr>
        <w:spacing w:before="100" w:beforeAutospacing="1" w:after="312"/>
        <w:jc w:val="both"/>
        <w:rPr>
          <w:rFonts w:eastAsia="Times New Roman" w:cstheme="minorHAnsi"/>
          <w:sz w:val="21"/>
          <w:szCs w:val="21"/>
        </w:rPr>
      </w:pPr>
      <w:r w:rsidRPr="00961E16">
        <w:rPr>
          <w:rFonts w:eastAsia="Times New Roman" w:cstheme="minorHAnsi"/>
          <w:sz w:val="21"/>
          <w:szCs w:val="21"/>
        </w:rPr>
        <w:t>Emergency and temporary accounts are not to be confused with infrequently used accounts (e.g., local logon accounts used for special tasks defined by organizations or when network resources are unavailable). Such accounts remain available and are not subject to automatic disabling or removal dates. Conditions for disabling or deactivating accounts include, for example: (</w:t>
      </w:r>
      <w:proofErr w:type="spellStart"/>
      <w:r w:rsidRPr="00961E16">
        <w:rPr>
          <w:rFonts w:eastAsia="Times New Roman" w:cstheme="minorHAnsi"/>
          <w:sz w:val="21"/>
          <w:szCs w:val="21"/>
        </w:rPr>
        <w:t>i</w:t>
      </w:r>
      <w:proofErr w:type="spellEnd"/>
      <w:r w:rsidRPr="00961E16">
        <w:rPr>
          <w:rFonts w:eastAsia="Times New Roman" w:cstheme="minorHAnsi"/>
          <w:sz w:val="21"/>
          <w:szCs w:val="21"/>
        </w:rPr>
        <w:t>) when shared/group, emergency, or temporary accounts are no longer required; or (ii) when individuals are transferred or terminated. Some types of information system accounts may require specialized training.</w:t>
      </w:r>
    </w:p>
    <w:p w14:paraId="5E0181C6" w14:textId="77777777" w:rsidR="00DF4438" w:rsidRPr="00961E16" w:rsidRDefault="00D10343" w:rsidP="00961E16">
      <w:pPr>
        <w:jc w:val="both"/>
        <w:rPr>
          <w:rFonts w:cstheme="minorHAnsi"/>
          <w:sz w:val="21"/>
          <w:szCs w:val="21"/>
        </w:rPr>
      </w:pPr>
    </w:p>
    <w:sectPr w:rsidR="00DF4438" w:rsidRPr="00961E16" w:rsidSect="00FA4D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E17015"/>
    <w:multiLevelType w:val="multilevel"/>
    <w:tmpl w:val="704477DC"/>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E16"/>
    <w:rsid w:val="00961E16"/>
    <w:rsid w:val="00D10343"/>
    <w:rsid w:val="00ED2629"/>
    <w:rsid w:val="00FA4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C6DAC"/>
  <w15:chartTrackingRefBased/>
  <w15:docId w15:val="{B451C046-67D5-ED41-8CAE-7B00AB48C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61E16"/>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61E16"/>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1E1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61E1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61E16"/>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961E16"/>
    <w:rPr>
      <w:b/>
      <w:bCs/>
    </w:rPr>
  </w:style>
  <w:style w:type="character" w:customStyle="1" w:styleId="apple-converted-space">
    <w:name w:val="apple-converted-space"/>
    <w:basedOn w:val="DefaultParagraphFont"/>
    <w:rsid w:val="00961E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8991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593</Words>
  <Characters>3383</Characters>
  <Application>Microsoft Office Word</Application>
  <DocSecurity>0</DocSecurity>
  <Lines>28</Lines>
  <Paragraphs>7</Paragraphs>
  <ScaleCrop>false</ScaleCrop>
  <Company/>
  <LinksUpToDate>false</LinksUpToDate>
  <CharactersWithSpaces>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Dimitrova</dc:creator>
  <cp:keywords/>
  <dc:description/>
  <cp:lastModifiedBy>Martina Dimitrova</cp:lastModifiedBy>
  <cp:revision>1</cp:revision>
  <dcterms:created xsi:type="dcterms:W3CDTF">2021-11-28T22:00:00Z</dcterms:created>
  <dcterms:modified xsi:type="dcterms:W3CDTF">2021-11-28T22:01:00Z</dcterms:modified>
</cp:coreProperties>
</file>