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1420" w14:textId="576217FC" w:rsidR="00807EFA" w:rsidRDefault="002F03AF"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1A0C7836" w:rsidR="009039AB" w:rsidRDefault="009039AB" w:rsidP="009843D4">
                  <w:pPr>
                    <w:jc w:val="center"/>
                  </w:pPr>
                  <w:r w:rsidRPr="0081172D">
                    <w:rPr>
                      <w:rFonts w:ascii="Arial" w:hAnsi="Arial" w:cs="Arial"/>
                      <w:b/>
                    </w:rPr>
                    <w:t>Abstract No:</w:t>
                  </w:r>
                  <w:r>
                    <w:rPr>
                      <w:rFonts w:ascii="Arial" w:hAnsi="Arial" w:cs="Arial"/>
                    </w:rPr>
                    <w:t xml:space="preserve"> Tikim Conferenvce </w:t>
                  </w:r>
                  <w:r w:rsidRPr="006017CA">
                    <w:rPr>
                      <w:rFonts w:ascii="Arial" w:hAnsi="Arial" w:cs="Arial"/>
                    </w:rPr>
                    <w:t>–</w:t>
                  </w:r>
                  <w:r>
                    <w:rPr>
                      <w:rFonts w:ascii="Arial" w:hAnsi="Arial" w:cs="Arial"/>
                      <w:b/>
                    </w:rPr>
                    <w:t xml:space="preserve"> </w:t>
                  </w:r>
                  <w:r w:rsidR="00A1113A">
                    <w:rPr>
                      <w:rFonts w:ascii="Arial" w:hAnsi="Arial" w:cs="Arial"/>
                      <w:b/>
                    </w:rPr>
                    <w:t>101</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Tikim Conferenvce</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Conference description Tikim</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04</w:t>
      </w:r>
      <w:r w:rsidR="00EC4EEA">
        <w:rPr>
          <w:rFonts w:ascii="Arial" w:hAnsi="Arial" w:cs="Arial"/>
          <w:b w:val="0"/>
          <w:color w:val="01051C"/>
          <w:shd w:val="clear" w:color="auto" w:fill="FCFCFC"/>
          <w:vertAlign w:val="superscript"/>
        </w:rPr>
        <w:t>th</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11</w:t>
      </w:r>
      <w:r w:rsidR="00EC4EEA">
        <w:rPr>
          <w:rFonts w:ascii="Arial" w:hAnsi="Arial" w:cs="Arial"/>
          <w:b w:val="0"/>
          <w:color w:val="01051C"/>
          <w:shd w:val="clear" w:color="auto" w:fill="FCFCFC"/>
          <w:vertAlign w:val="superscript"/>
        </w:rPr>
        <w:t>th</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Mar</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2013</w:t>
      </w:r>
    </w:p>
    <w:p w14:paraId="41616605" w14:textId="44CD46EF" w:rsidR="00F32ECE" w:rsidRDefault="00F32ECE" w:rsidP="00AC344B">
      <w:pPr>
        <w:rPr>
          <w:rFonts w:eastAsia="Times New Roman" w:cs="Calibri"/>
          <w:b/>
          <w:bCs/>
          <w:sz w:val="28"/>
          <w:szCs w:val="28"/>
        </w:rPr>
      </w:pPr>
    </w:p>
    <w:p w14:paraId="1227137F" w14:textId="7CD4981A" w:rsidR="000C3BFB" w:rsidRDefault="006D243F" w:rsidP="009843D4">
      <w:pPr>
        <w:jc w:val="center"/>
        <w:rPr>
          <w:rFonts w:eastAsia="Times New Roman" w:cs="Calibri"/>
          <w:b/>
          <w:bCs/>
          <w:sz w:val="28"/>
          <w:szCs w:val="28"/>
        </w:rPr>
      </w:pPr>
      <w:r>
        <w:rPr>
          <w:rFonts w:eastAsia="Times New Roman" w:cs="Calibri"/>
          <w:b/>
          <w:bCs/>
          <w:sz w:val="28"/>
          <w:szCs w:val="28"/>
        </w:rPr>
        <w:t>Abstract</w:t>
      </w:r>
    </w:p>
    <w:p w14:paraId="7397E1E4" w14:textId="0BFA1261" w:rsidR="000C3BFB" w:rsidRDefault="006D243F" w:rsidP="002C0B31">
      <w:pPr>
        <w:jc w:val="both"/>
        <w:rPr>
          <w:rFonts w:eastAsia="Times New Roman" w:cs="Calibri"/>
          <w:b/>
          <w:bCs/>
          <w:sz w:val="28"/>
          <w:szCs w:val="28"/>
        </w:rPr>
      </w:pPr>
      <w:r>
        <w:rPr>
          <w:rFonts w:eastAsia="Times New Roman" w:cs="Calibri"/>
          <w:b/>
          <w:bCs/>
          <w:sz w:val="28"/>
          <w:szCs w:val="28"/>
        </w:rPr>
        <w:t>[Energy is inevitable for development and its demand is increasing day by day. Energy is essential and important for human life. However, energy from fossil fuel (coals, diesel, kerosene, wood etc.) generates carbon, carbon dioxide emissions, green house emissions that pollute air, and destroy environment resulted global warming that’s harmful to living beings and nature. Hence energy scientists are looking for alternative energy resources uses that are environmentally friendly and good for human being. They are provoking for renewable energy (solar radiation energy, bio gas energy, wind energy, water wave energy, CNG energy and hydropower energy) use because PV technologies produce very small amount of CO2 compared to the emissions from conventional existing fossil fuel energy technologies. Therefore, renewable energy (RE) uses is less harmful to living beings and environment (air, water and land).  This paper talks about fossil fuel energy and renewable energy use and their consequence and impact respectively in the nature and society. In the paper, the author incorporates his working experience with Grameen Shakti (GS) and the collected data from different RE implementing organizations in Bangladesh during his visit to Bangladesh in September 2014-April 2015. 
The paper identifies different RE resources and different RE projects undertaken in the world particularly Bangladesh. The study explores RE resource utilization different business models, programs, and their benefits in Bangladesh. The study finds Bangladesh has developed a Government managed private apex organization named IDCOL (Infrastructure Development  Company), which is involved in coordinating, counselling and financing to the RE implementing agencies in Bangladesh. The study discovers Grameen Shakti, a sister organization of Grameen Bank, is the largest RE implementing organization not only in Bangladesh, but also in the world.  GS has developed a micro-utility RE financial model that has disseminated to the IDCOL partnered RE implementing agencies in Bangladesh. The RE implementing agencies apply the GS micro-utility financial model in their own programs in Bangladesh. However, RE resources like solar panels, biogas plants, wind pumps etc. are expensive for the low income people.  The RE technologies need further improvement for to not only more handy at the micro level, but also valuable at the economic scale. ]
</w:t>
      </w:r>
    </w:p>
    <w:p w14:paraId="3E11D97D" w14:textId="4DD160E2" w:rsidR="000C3BFB" w:rsidRDefault="000C3BFB" w:rsidP="009843D4">
      <w:pPr>
        <w:jc w:val="center"/>
        <w:rPr>
          <w:rFonts w:eastAsia="Times New Roman" w:cs="Calibri"/>
          <w:b/>
          <w:bCs/>
          <w:sz w:val="28"/>
          <w:szCs w:val="28"/>
        </w:rPr>
      </w:pPr>
    </w:p>
    <w:p w14:paraId="747E9B16" w14:textId="381084CB" w:rsidR="000C3BFB" w:rsidRDefault="000C3BFB" w:rsidP="009843D4">
      <w:pPr>
        <w:jc w:val="center"/>
        <w:rPr>
          <w:rFonts w:eastAsia="Times New Roman" w:cs="Calibri"/>
          <w:b/>
          <w:bCs/>
          <w:sz w:val="28"/>
          <w:szCs w:val="28"/>
        </w:rPr>
      </w:pPr>
    </w:p>
    <w:p w14:paraId="6CC32580" w14:textId="1582A3D4" w:rsidR="000C3BFB" w:rsidRDefault="000C3BFB" w:rsidP="009843D4">
      <w:pPr>
        <w:jc w:val="center"/>
        <w:rPr>
          <w:rFonts w:eastAsia="Times New Roman" w:cs="Calibri"/>
          <w:b/>
          <w:bCs/>
          <w:sz w:val="28"/>
          <w:szCs w:val="28"/>
        </w:rPr>
      </w:pPr>
    </w:p>
    <w:p w14:paraId="4FD3A719" w14:textId="05BE54EF" w:rsidR="000C3BFB" w:rsidRDefault="000C3BFB" w:rsidP="009843D4">
      <w:pPr>
        <w:jc w:val="center"/>
        <w:rPr>
          <w:rFonts w:eastAsia="Times New Roman" w:cs="Calibri"/>
          <w:b/>
          <w:bCs/>
          <w:sz w:val="28"/>
          <w:szCs w:val="28"/>
        </w:rPr>
      </w:pPr>
    </w:p>
    <w:p w14:paraId="71CD090C" w14:textId="61E10259" w:rsidR="000C3BFB" w:rsidRDefault="000C3BFB" w:rsidP="009843D4">
      <w:pPr>
        <w:jc w:val="center"/>
        <w:rPr>
          <w:rFonts w:eastAsia="Times New Roman" w:cs="Calibri"/>
          <w:b/>
          <w:bCs/>
          <w:sz w:val="28"/>
          <w:szCs w:val="28"/>
        </w:rPr>
      </w:pPr>
    </w:p>
    <w:p w14:paraId="10240D3E" w14:textId="77777777" w:rsidR="000C3BFB" w:rsidRDefault="000C3BFB" w:rsidP="009843D4">
      <w:pPr>
        <w:jc w:val="center"/>
        <w:rPr>
          <w:rFonts w:eastAsia="Times New Roman" w:cs="Calibri"/>
          <w:b/>
          <w:bCs/>
          <w:sz w:val="24"/>
          <w:szCs w:val="28"/>
        </w:rPr>
      </w:pPr>
    </w:p>
    <w:p w14:paraId="0516B483" w14:textId="1AA4EA5F" w:rsidR="00F32ECE" w:rsidRDefault="00F32ECE" w:rsidP="009843D4">
      <w:pPr>
        <w:jc w:val="center"/>
        <w:rPr>
          <w:rStyle w:val="Strong"/>
          <w:rFonts w:ascii="Arial" w:eastAsia="Times New Roman" w:hAnsi="Arial" w:cs="Arial"/>
          <w:b w:val="0"/>
          <w:bCs w:val="0"/>
          <w:color w:val="451BAD"/>
          <w:sz w:val="40"/>
          <w:szCs w:val="24"/>
        </w:rPr>
      </w:pPr>
    </w:p>
    <w:p w14:paraId="43C009AA" w14:textId="393F9FB7" w:rsidR="00AC344B" w:rsidRDefault="00AC344B" w:rsidP="009843D4">
      <w:pPr>
        <w:jc w:val="center"/>
        <w:rPr>
          <w:rStyle w:val="Strong"/>
          <w:rFonts w:eastAsia="Times New Roman"/>
          <w:b w:val="0"/>
          <w:bCs w:val="0"/>
          <w:color w:val="451BAD"/>
          <w:sz w:val="40"/>
          <w:szCs w:val="24"/>
        </w:rPr>
      </w:pPr>
    </w:p>
    <w:p w14:paraId="58DF0AF7" w14:textId="7FB49D9D" w:rsidR="00AC344B" w:rsidRDefault="00AC344B" w:rsidP="009843D4">
      <w:pPr>
        <w:jc w:val="center"/>
        <w:rPr>
          <w:rStyle w:val="Strong"/>
          <w:rFonts w:eastAsia="Times New Roman"/>
          <w:b w:val="0"/>
          <w:bCs w:val="0"/>
          <w:color w:val="451BAD"/>
          <w:sz w:val="40"/>
          <w:szCs w:val="24"/>
        </w:rPr>
      </w:pPr>
    </w:p>
    <w:p w14:paraId="4F0F81DA" w14:textId="20F55EBD" w:rsidR="00AC344B" w:rsidRDefault="00AC344B" w:rsidP="009843D4">
      <w:pPr>
        <w:jc w:val="center"/>
        <w:rPr>
          <w:rStyle w:val="Strong"/>
          <w:rFonts w:eastAsia="Times New Roman"/>
          <w:b w:val="0"/>
          <w:bCs w:val="0"/>
          <w:color w:val="451BAD"/>
          <w:sz w:val="40"/>
          <w:szCs w:val="24"/>
        </w:rPr>
      </w:pPr>
    </w:p>
    <w:p w14:paraId="00404AA3" w14:textId="3D7BF7C0" w:rsidR="00AC344B" w:rsidRDefault="00AC344B" w:rsidP="009843D4">
      <w:pPr>
        <w:jc w:val="center"/>
        <w:rPr>
          <w:rStyle w:val="Strong"/>
          <w:rFonts w:eastAsia="Times New Roman"/>
          <w:b w:val="0"/>
          <w:bCs w:val="0"/>
          <w:color w:val="451BAD"/>
          <w:sz w:val="40"/>
          <w:szCs w:val="24"/>
        </w:rPr>
      </w:pPr>
    </w:p>
    <w:p w14:paraId="57DC64DB" w14:textId="3D160132" w:rsidR="00AC344B" w:rsidRDefault="00AC344B" w:rsidP="009843D4">
      <w:pPr>
        <w:jc w:val="center"/>
        <w:rPr>
          <w:rStyle w:val="Strong"/>
          <w:rFonts w:eastAsia="Times New Roman"/>
          <w:b w:val="0"/>
          <w:bCs w:val="0"/>
          <w:color w:val="451BAD"/>
          <w:sz w:val="40"/>
          <w:szCs w:val="24"/>
        </w:rPr>
      </w:pPr>
    </w:p>
    <w:p w14:paraId="1038BAA0" w14:textId="6B5C4F55" w:rsidR="00AC344B" w:rsidRDefault="00AC344B" w:rsidP="009843D4">
      <w:pPr>
        <w:jc w:val="center"/>
        <w:rPr>
          <w:rStyle w:val="Strong"/>
          <w:rFonts w:eastAsia="Times New Roman"/>
          <w:b w:val="0"/>
          <w:bCs w:val="0"/>
          <w:color w:val="451BAD"/>
          <w:sz w:val="40"/>
          <w:szCs w:val="24"/>
        </w:rPr>
      </w:pPr>
    </w:p>
    <w:p w14:paraId="4F5C6D75" w14:textId="27E00BD4" w:rsidR="00AC344B" w:rsidRDefault="00AC344B" w:rsidP="009843D4">
      <w:pPr>
        <w:jc w:val="center"/>
        <w:rPr>
          <w:rStyle w:val="Strong"/>
          <w:rFonts w:eastAsia="Times New Roman"/>
          <w:b w:val="0"/>
          <w:bCs w:val="0"/>
          <w:color w:val="451BAD"/>
          <w:sz w:val="40"/>
          <w:szCs w:val="24"/>
        </w:rPr>
      </w:pPr>
    </w:p>
    <w:p w14:paraId="59329430" w14:textId="046BDCEB" w:rsidR="00AC344B" w:rsidRDefault="00AC344B" w:rsidP="009843D4">
      <w:pPr>
        <w:jc w:val="center"/>
        <w:rPr>
          <w:rStyle w:val="Strong"/>
          <w:rFonts w:eastAsia="Times New Roman"/>
          <w:b w:val="0"/>
          <w:bCs w:val="0"/>
          <w:color w:val="451BAD"/>
          <w:sz w:val="40"/>
          <w:szCs w:val="24"/>
        </w:rPr>
      </w:pPr>
    </w:p>
    <w:p w14:paraId="2966A625" w14:textId="5A4E3B28" w:rsidR="00FF63AC" w:rsidRPr="002F03AF" w:rsidRDefault="00FF63AC" w:rsidP="00FF63AC">
      <w:pPr>
        <w:tabs>
          <w:tab w:val="left" w:pos="2955"/>
        </w:tabs>
        <w:rPr>
          <w:rFonts w:ascii="Calibri Light" w:eastAsia="Times New Roman" w:hAnsi="Calibri Light"/>
          <w:sz w:val="32"/>
          <w:szCs w:val="32"/>
        </w:rPr>
      </w:pPr>
    </w:p>
    <w:p w14:paraId="28F4D373" w14:textId="36AD629E" w:rsidR="008C2D58" w:rsidRDefault="00FF63AC" w:rsidP="00FF63AC">
      <w:pPr>
        <w:jc w:val="center"/>
        <w:rPr>
          <w:rFonts w:cs="Calibri"/>
          <w:b/>
          <w:bCs/>
          <w:sz w:val="24"/>
          <w:szCs w:val="24"/>
        </w:rPr>
      </w:pPr>
      <w:r w:rsidRPr="002F03AF">
        <w:rPr>
          <w:rFonts w:ascii="Calibri Light" w:eastAsia="Times New Roman" w:hAnsi="Calibri Light"/>
          <w:sz w:val="32"/>
          <w:szCs w:val="32"/>
        </w:rPr>
        <w:br w:type="page"/>
      </w:r>
      <w:r w:rsidR="0024732B" w:rsidRPr="002F03AF">
        <w:rPr>
          <w:rFonts w:ascii="Calibri Light" w:eastAsia="Times New Roman" w:hAnsi="Calibri Light"/>
          <w:b/>
          <w:bCs/>
          <w:sz w:val="32"/>
          <w:szCs w:val="32"/>
        </w:rPr>
        <w:lastRenderedPageBreak/>
        <w:t>Final</w:t>
      </w:r>
      <w:bookmarkStart w:id="0" w:name="_GoBack"/>
      <w:bookmarkEnd w:id="0"/>
      <w:r w:rsidRPr="00FF63AC">
        <w:rPr>
          <w:rStyle w:val="Heading1Char"/>
          <w:rFonts w:eastAsia="Calibri"/>
        </w:rPr>
        <w:t xml:space="preserve"> Results and Recommendations</w:t>
      </w:r>
      <w:r>
        <w:rPr>
          <w:rFonts w:cs="Calibri"/>
          <w:b/>
          <w:bCs/>
          <w:sz w:val="24"/>
          <w:szCs w:val="24"/>
        </w:rPr>
        <w:t>.</w:t>
      </w:r>
    </w:p>
    <w:p w14:paraId="778658E4" w14:textId="77777777" w:rsidR="008C2D58" w:rsidRPr="001008AF" w:rsidRDefault="008C2D58" w:rsidP="009843D4">
      <w:pPr>
        <w:jc w:val="center"/>
        <w:rPr>
          <w:rFonts w:cs="Calibri"/>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480"/>
        <w:gridCol w:w="1121"/>
        <w:gridCol w:w="1121"/>
        <w:gridCol w:w="1121"/>
        <w:gridCol w:w="1121"/>
        <w:gridCol w:w="1121"/>
        <w:gridCol w:w="1304"/>
      </w:tblGrid>
      <w:tr w:rsidR="003062BE" w:rsidRPr="00F86064" w14:paraId="4F3C6B6E" w14:textId="77777777" w:rsidTr="003A22E6">
        <w:tc>
          <w:tcPr>
            <w:tcW w:w="854"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148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1121"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1121"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1121"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1121"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1121"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1304"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3062BE" w:rsidRPr="00F86064" w14:paraId="5F80C6DF" w14:textId="77777777" w:rsidTr="003A22E6">
        <w:tc>
          <w:tcPr>
            <w:tcW w:w="854" w:type="dxa"/>
          </w:tcPr>
          <w:p w14:paraId="5BF23087" w14:textId="3F7ADC6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1</w:t>
            </w:r>
          </w:p>
        </w:tc>
        <w:tc>
          <w:tcPr>
            <w:tcW w:w="1480" w:type="dxa"/>
          </w:tcPr>
          <w:p w14:paraId="753C9583" w14:textId="0BD49F4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1</w:t>
            </w:r>
          </w:p>
        </w:tc>
        <w:tc>
          <w:tcPr>
            <w:tcW w:w="1121" w:type="dxa"/>
          </w:tcPr>
          <w:p w14:paraId="3040C710" w14:textId="2EF48AEA"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021900C" w14:textId="5BE05C78"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9FF107" w14:textId="5FDDB99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2CEE7D20" w14:textId="110F0059"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442F776" w14:textId="1106377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1C449B" w14:textId="6A91EA86"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1600B27" w14:textId="77777777" w:rsidTr="003A22E6">
        <w:tc>
          <w:tcPr>
            <w:tcW w:w="854" w:type="dxa"/>
          </w:tcPr>
          <w:p w14:paraId="6A5A4DAC" w14:textId="4771EC5C"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2</w:t>
            </w:r>
          </w:p>
        </w:tc>
        <w:tc>
          <w:tcPr>
            <w:tcW w:w="1480" w:type="dxa"/>
          </w:tcPr>
          <w:p w14:paraId="2562B892" w14:textId="6266AB7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2</w:t>
            </w:r>
          </w:p>
        </w:tc>
        <w:tc>
          <w:tcPr>
            <w:tcW w:w="1121" w:type="dxa"/>
          </w:tcPr>
          <w:p w14:paraId="574F80E5" w14:textId="2576E23E"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010B273" w14:textId="0A88AB1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c>
          <w:tcPr>
            <w:tcW w:w="1121" w:type="dxa"/>
          </w:tcPr>
          <w:p w14:paraId="3B9AB6C7" w14:textId="67E30F7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962B155" w14:textId="45FCFC9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A39D6D5" w14:textId="65254E2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7F371C3" w14:textId="577F98C1"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58EFB44C" w14:textId="77777777" w:rsidTr="003A22E6">
        <w:tc>
          <w:tcPr>
            <w:tcW w:w="854" w:type="dxa"/>
          </w:tcPr>
          <w:p w14:paraId="2C988B52" w14:textId="2E768C9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3</w:t>
            </w:r>
          </w:p>
        </w:tc>
        <w:tc>
          <w:tcPr>
            <w:tcW w:w="1480" w:type="dxa"/>
          </w:tcPr>
          <w:p w14:paraId="73258C72" w14:textId="2335D6A1"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CR 3</w:t>
            </w:r>
          </w:p>
        </w:tc>
        <w:tc>
          <w:tcPr>
            <w:tcW w:w="1121" w:type="dxa"/>
          </w:tcPr>
          <w:p w14:paraId="0289F272" w14:textId="1875F13D" w:rsidR="00691AF3" w:rsidRPr="00F86064" w:rsidRDefault="006E1D24"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126AACD" w14:textId="0C9BA7D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43733478" w14:textId="27CB578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5B0C0B2" w14:textId="09823AF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8DD42FB" w14:textId="0571C91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B5F7A9D" w14:textId="0C0A83A7"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X</w:t>
            </w:r>
          </w:p>
        </w:tc>
      </w:tr>
      <w:tr w:rsidR="003062BE" w:rsidRPr="00F86064" w14:paraId="519A295C" w14:textId="77777777" w:rsidTr="003A22E6">
        <w:tc>
          <w:tcPr>
            <w:tcW w:w="854" w:type="dxa"/>
          </w:tcPr>
          <w:p w14:paraId="7EE4AA96" w14:textId="31236A7D"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25713AAC" w14:textId="220F7838"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03E4ADD5" w14:textId="6B9D5F77" w:rsidR="00691AF3" w:rsidRPr="00F86064" w:rsidRDefault="006E1D24" w:rsidP="006E1D24">
            <w:pPr>
              <w:pStyle w:val="Default"/>
              <w:tabs>
                <w:tab w:val="left" w:pos="735"/>
              </w:tabs>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6ED7395" w14:textId="6F4B928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E78059B" w14:textId="61B7A4C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D7BC322" w14:textId="101E4EA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7FF9AF30" w14:textId="0A5BB3C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28C2BB5A" w14:textId="6DBD5EE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198A64D2" w14:textId="77777777" w:rsidTr="003A22E6">
        <w:tc>
          <w:tcPr>
            <w:tcW w:w="854" w:type="dxa"/>
          </w:tcPr>
          <w:p w14:paraId="22319B12" w14:textId="76AF390E"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416C38D" w14:textId="1D02D8D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5858D309" w14:textId="50278D23"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2A4DFCD" w14:textId="2A2BC01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6A2AAC03" w14:textId="6B74354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15E88D" w14:textId="642D9EBE"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1D872D8F" w14:textId="3FF82546"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65EB939A" w14:textId="28D3D6F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r w:rsidR="003062BE" w:rsidRPr="00F86064" w14:paraId="05E86BE3" w14:textId="77777777" w:rsidTr="003A22E6">
        <w:tc>
          <w:tcPr>
            <w:tcW w:w="854" w:type="dxa"/>
          </w:tcPr>
          <w:p w14:paraId="6D4A9903" w14:textId="40BF00F5"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480" w:type="dxa"/>
          </w:tcPr>
          <w:p w14:paraId="61DD084A" w14:textId="1145614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
            </w:r>
          </w:p>
        </w:tc>
        <w:tc>
          <w:tcPr>
            <w:tcW w:w="1121" w:type="dxa"/>
          </w:tcPr>
          <w:p w14:paraId="7793F6FD" w14:textId="7F553244"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02774EA3" w14:textId="1AECCCE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3610671B" w14:textId="097CD9D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2E5050E0" w14:textId="15BEAC0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121" w:type="dxa"/>
          </w:tcPr>
          <w:p w14:paraId="5A3B7897" w14:textId="60F3203F"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c>
          <w:tcPr>
            <w:tcW w:w="1304" w:type="dxa"/>
          </w:tcPr>
          <w:p w14:paraId="368E232E" w14:textId="37D802E9"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
            </w: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616E10B6" w14:textId="00B71886" w:rsidR="00817969" w:rsidRPr="00691AF3" w:rsidRDefault="00817969" w:rsidP="00817969">
            <w:pPr>
              <w:pStyle w:val="ListParagraph"/>
              <w:numPr>
                <w:ilvl w:val="0"/>
                <w:numId w:val="1"/>
              </w:numPr>
              <w:spacing w:after="0" w:line="240" w:lineRule="auto"/>
              <w:jc w:val="both"/>
              <w:rPr>
                <w:rStyle w:val="Strong"/>
                <w:rFonts w:cs="Calibri"/>
                <w:b w:val="0"/>
                <w:bCs w:val="0"/>
              </w:rPr>
            </w:pPr>
            <w:r>
              <w:rPr>
                <w:rStyle w:val="Strong"/>
                <w:rFonts w:cs="Calibri"/>
                <w:b w:val="0"/>
                <w:bCs w:val="0"/>
              </w:rPr>
              <w:t>T</w:t>
            </w:r>
            <w:r>
              <w:rPr>
                <w:rStyle w:val="Strong"/>
                <w:b w:val="0"/>
                <w:bCs w:val="0"/>
              </w:rPr>
              <w:t>itle</w:t>
            </w:r>
            <w:r w:rsidR="009843D4">
              <w:rPr>
                <w:rStyle w:val="Strong"/>
                <w:rFonts w:cs="Calibri"/>
                <w:b w:val="0"/>
                <w:bCs w:val="0"/>
              </w:rPr>
              <w:t>:</w:t>
            </w:r>
            <w:r w:rsidR="00E747F2">
              <w:rPr>
                <w:rStyle w:val="Strong"/>
                <w:rFonts w:cs="Calibri"/>
                <w:b w:val="0"/>
                <w:bCs w:val="0"/>
              </w:rPr>
              <w:t xml:space="preserve"> </w:t>
            </w:r>
            <w:r w:rsidR="00E747F2">
              <w:rPr>
                <w:rStyle w:val="Strong"/>
                <w:rFonts w:cs="Calibri"/>
                <w:b w:val="0"/>
              </w:rPr>
              <w:t/>
            </w:r>
            <w:r w:rsidRPr="00691AF3">
              <w:rPr>
                <w:rStyle w:val="Strong"/>
                <w:rFonts w:cs="Calibri"/>
                <w:b w:val="0"/>
                <w:bCs w:val="0"/>
              </w:rPr>
              <w:t xml:space="preserve"> </w:t>
            </w:r>
          </w:p>
          <w:p w14:paraId="5683F979" w14:textId="77777777" w:rsidR="00817969" w:rsidRPr="00691AF3" w:rsidRDefault="00817969" w:rsidP="00817969">
            <w:pPr>
              <w:spacing w:after="0" w:line="240" w:lineRule="auto"/>
              <w:rPr>
                <w:rStyle w:val="Strong"/>
                <w:rFonts w:cs="Calibri"/>
                <w:b w:val="0"/>
                <w:bCs w:val="0"/>
              </w:rPr>
            </w:pPr>
          </w:p>
          <w:p w14:paraId="20066B41" w14:textId="7A8A790E"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Pr>
                <w:rStyle w:val="Strong"/>
                <w:rFonts w:cs="Calibri"/>
                <w:b w:val="0"/>
                <w:bCs w:val="0"/>
              </w:rPr>
              <w:t>: </w:t>
            </w:r>
          </w:p>
          <w:p w14:paraId="314D5D5A" w14:textId="77777777" w:rsidR="00817969" w:rsidRPr="00691AF3" w:rsidRDefault="00817969" w:rsidP="00817969">
            <w:pPr>
              <w:spacing w:after="0" w:line="240" w:lineRule="auto"/>
              <w:rPr>
                <w:rStyle w:val="Strong"/>
                <w:rFonts w:cs="Calibri"/>
                <w:b w:val="0"/>
                <w:bCs w:val="0"/>
              </w:rPr>
            </w:pPr>
          </w:p>
          <w:p w14:paraId="00031D24" w14:textId="7FF3CAF1"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Pr>
                <w:rStyle w:val="Strong"/>
                <w:rFonts w:cs="Calibri"/>
                <w:b w:val="0"/>
                <w:bCs w:val="0"/>
              </w:rPr>
              <w:t>: </w:t>
            </w:r>
          </w:p>
          <w:p w14:paraId="1281A095" w14:textId="77777777" w:rsidR="00817969" w:rsidRPr="00691AF3" w:rsidRDefault="00817969" w:rsidP="00817969">
            <w:pPr>
              <w:spacing w:after="0" w:line="240" w:lineRule="auto"/>
              <w:rPr>
                <w:rStyle w:val="Strong"/>
                <w:rFonts w:cs="Calibri"/>
                <w:b w:val="0"/>
                <w:bCs w:val="0"/>
              </w:rPr>
            </w:pPr>
          </w:p>
          <w:p w14:paraId="11FA37F2" w14:textId="78365A7A"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Pr>
                <w:rStyle w:val="Strong"/>
                <w:rFonts w:cs="Calibri"/>
                <w:b w:val="0"/>
                <w:bCs w:val="0"/>
              </w:rPr>
              <w:t>: </w:t>
            </w:r>
          </w:p>
          <w:p w14:paraId="4740E89D" w14:textId="77777777" w:rsidR="00817969" w:rsidRPr="00691AF3" w:rsidRDefault="00817969" w:rsidP="00817969">
            <w:pPr>
              <w:spacing w:after="0" w:line="240" w:lineRule="auto"/>
              <w:rPr>
                <w:rStyle w:val="Strong"/>
                <w:rFonts w:cs="Calibri"/>
                <w:b w:val="0"/>
                <w:bCs w:val="0"/>
              </w:rPr>
            </w:pPr>
          </w:p>
          <w:p w14:paraId="202898E1" w14:textId="0429D9FF"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Pr>
                <w:rStyle w:val="Strong"/>
                <w:rFonts w:cs="Calibri"/>
                <w:b w:val="0"/>
                <w:bCs w:val="0"/>
              </w:rPr>
              <w:t xml:space="preserve">: </w:t>
            </w:r>
            <w:r>
              <w:rPr>
                <w:rStyle w:val="Strong"/>
                <w:b w:val="0"/>
                <w:bCs w:val="0"/>
              </w:rPr>
              <w:t/>
            </w:r>
          </w:p>
          <w:p w14:paraId="507DB69F" w14:textId="77777777" w:rsidR="00817969" w:rsidRPr="00691AF3" w:rsidRDefault="00817969" w:rsidP="00817969">
            <w:pPr>
              <w:spacing w:after="0" w:line="240" w:lineRule="auto"/>
              <w:rPr>
                <w:rStyle w:val="Strong"/>
                <w:rFonts w:cs="Calibri"/>
                <w:b w:val="0"/>
                <w:bCs w:val="0"/>
              </w:rPr>
            </w:pPr>
          </w:p>
          <w:p w14:paraId="18AF2CD5" w14:textId="6E23AC47" w:rsidR="00817969" w:rsidRPr="00817969"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Ov</w:t>
            </w:r>
            <w:r>
              <w:rPr>
                <w:rStyle w:val="Strong"/>
                <w:rFonts w:cs="Calibri"/>
                <w:b w:val="0"/>
                <w:bCs w:val="0"/>
              </w:rPr>
              <w:t>erall quality of abstract:</w:t>
            </w:r>
            <w:r w:rsidR="00F32888">
              <w:rPr>
                <w:rStyle w:val="Strong"/>
                <w:rFonts w:cs="Calibri"/>
                <w:b w:val="0"/>
                <w:bCs w:val="0"/>
              </w:rPr>
              <w:t xml:space="preserve"> </w:t>
            </w:r>
          </w:p>
          <w:p w14:paraId="2C8297EF" w14:textId="77777777" w:rsidR="00E747F2" w:rsidRPr="00691AF3" w:rsidRDefault="00E747F2" w:rsidP="00E747F2">
            <w:pPr>
              <w:pStyle w:val="ListParagraph"/>
              <w:spacing w:after="0" w:line="240" w:lineRule="auto"/>
              <w:jc w:val="both"/>
              <w:rPr>
                <w:rStyle w:val="Strong"/>
                <w:rFonts w:cs="Calibri"/>
                <w:b w:val="0"/>
                <w:bCs w:val="0"/>
              </w:rPr>
            </w:pPr>
          </w:p>
          <w:p w14:paraId="42BB083E" w14:textId="697BD1E0" w:rsidR="00F75624" w:rsidRPr="00691AF3" w:rsidRDefault="00817969" w:rsidP="00F75624">
            <w:pPr>
              <w:pStyle w:val="ListParagraph"/>
              <w:numPr>
                <w:ilvl w:val="0"/>
                <w:numId w:val="1"/>
              </w:numPr>
              <w:spacing w:after="0" w:line="240" w:lineRule="auto"/>
              <w:jc w:val="both"/>
              <w:rPr>
                <w:rFonts w:cs="Calibri"/>
              </w:rPr>
            </w:pPr>
            <w:r>
              <w:rPr>
                <w:rFonts w:cs="Calibri"/>
              </w:rPr>
              <w:t xml:space="preserve">Special </w:t>
            </w:r>
            <w:r w:rsidR="00E747F2">
              <w:rPr>
                <w:rFonts w:cs="Calibri"/>
              </w:rPr>
              <w:t>Recommendation</w:t>
            </w:r>
            <w:r w:rsidR="00E747F2">
              <w:t>: rec</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1F6BE4FA" w14:textId="77777777" w:rsidR="00FA31D0" w:rsidRDefault="00FA31D0" w:rsidP="00FA31D0">
      <w:pPr>
        <w:rPr>
          <w:rFonts w:cs="Calibri"/>
          <w:sz w:val="20"/>
        </w:rPr>
      </w:pPr>
    </w:p>
    <w:p w14:paraId="601E029E" w14:textId="51147318" w:rsidR="00FA31D0" w:rsidRDefault="00FA31D0" w:rsidP="009B07C5">
      <w:pPr>
        <w:rPr>
          <w:rFonts w:cs="Calibri"/>
          <w:i/>
          <w:sz w:val="20"/>
        </w:rPr>
      </w:pPr>
      <w:r w:rsidRPr="00FA31D0">
        <w:rPr>
          <w:rFonts w:cs="Calibri"/>
          <w:sz w:val="20"/>
        </w:rPr>
        <w:br w:type="page"/>
      </w:r>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496"/>
        <w:gridCol w:w="1488"/>
        <w:gridCol w:w="1860"/>
        <w:gridCol w:w="1464"/>
        <w:gridCol w:w="1462"/>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63419ACA" w:rsidR="009843D4" w:rsidRPr="000378E8" w:rsidRDefault="00871E3E" w:rsidP="009843D4">
            <w:pPr>
              <w:spacing w:after="0" w:line="240" w:lineRule="auto"/>
              <w:rPr>
                <w:rFonts w:cs="Calibri"/>
              </w:rPr>
            </w:pPr>
            <w:r>
              <w:rPr>
                <w:rFonts w:cs="Calibri"/>
              </w:rPr>
              <w:t>X</w:t>
            </w: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5A0503BE" w:rsidR="009843D4" w:rsidRPr="000378E8" w:rsidRDefault="00871E3E" w:rsidP="009843D4">
            <w:pPr>
              <w:spacing w:after="0" w:line="240" w:lineRule="auto"/>
              <w:rPr>
                <w:rFonts w:cs="Calibri"/>
              </w:rPr>
            </w:pPr>
            <w:r>
              <w:rPr>
                <w:rFonts w:cs="Calibri"/>
              </w:rPr>
              <w:t/>
            </w: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54710C70" w:rsidR="009843D4" w:rsidRPr="000378E8" w:rsidRDefault="00871E3E" w:rsidP="009843D4">
            <w:pPr>
              <w:spacing w:after="0" w:line="240" w:lineRule="auto"/>
              <w:rPr>
                <w:rFonts w:cs="Calibri"/>
              </w:rPr>
            </w:pPr>
            <w:r>
              <w:rPr>
                <w:rFonts w:cs="Calibri"/>
              </w:rPr>
              <w:t/>
            </w: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4AB8C3A6" w:rsidR="009843D4" w:rsidRPr="000378E8" w:rsidRDefault="00871E3E" w:rsidP="009843D4">
            <w:pPr>
              <w:spacing w:after="0" w:line="240" w:lineRule="auto"/>
              <w:rPr>
                <w:rFonts w:cs="Calibri"/>
              </w:rPr>
            </w:pPr>
            <w:r>
              <w:rPr>
                <w:rFonts w:cs="Calibri"/>
              </w:rPr>
              <w:t>X</w:t>
            </w:r>
          </w:p>
        </w:tc>
        <w:tc>
          <w:tcPr>
            <w:tcW w:w="3118" w:type="dxa"/>
            <w:shd w:val="clear" w:color="auto" w:fill="auto"/>
          </w:tcPr>
          <w:p w14:paraId="2B7D2129" w14:textId="69985229" w:rsidR="009843D4" w:rsidRPr="000378E8" w:rsidRDefault="00871E3E" w:rsidP="009843D4">
            <w:pPr>
              <w:spacing w:after="0" w:line="240" w:lineRule="auto"/>
              <w:rPr>
                <w:rFonts w:cs="Calibri"/>
              </w:rPr>
            </w:pPr>
            <w:r>
              <w:rPr>
                <w:rFonts w:cs="Calibri"/>
              </w:rPr>
              <w:t/>
            </w: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3AB8E502" w:rsidR="009843D4" w:rsidRPr="000378E8" w:rsidRDefault="00871E3E" w:rsidP="009843D4">
            <w:pPr>
              <w:spacing w:after="0" w:line="240" w:lineRule="auto"/>
              <w:rPr>
                <w:rFonts w:cs="Calibri"/>
              </w:rPr>
            </w:pPr>
            <w:r>
              <w:rPr>
                <w:rFonts w:cs="Calibri"/>
              </w:rPr>
              <w:t/>
            </w:r>
          </w:p>
        </w:tc>
        <w:tc>
          <w:tcPr>
            <w:tcW w:w="3118" w:type="dxa"/>
            <w:shd w:val="clear" w:color="auto" w:fill="auto"/>
          </w:tcPr>
          <w:p w14:paraId="282FCE90" w14:textId="51C62B4B" w:rsidR="009843D4" w:rsidRPr="000378E8" w:rsidRDefault="00871E3E" w:rsidP="009843D4">
            <w:pPr>
              <w:spacing w:after="0" w:line="240" w:lineRule="auto"/>
              <w:rPr>
                <w:rFonts w:cs="Calibri"/>
              </w:rPr>
            </w:pPr>
            <w:r>
              <w:rPr>
                <w:rFonts w:cs="Calibri"/>
              </w:rPr>
              <w:t>${poster_no}</w:t>
            </w:r>
          </w:p>
        </w:tc>
      </w:tr>
      <w:tr w:rsidR="009843D4" w:rsidRPr="000378E8" w14:paraId="752C818D" w14:textId="77777777" w:rsidTr="009843D4">
        <w:tc>
          <w:tcPr>
            <w:tcW w:w="3113" w:type="dxa"/>
            <w:shd w:val="clear" w:color="auto" w:fill="auto"/>
          </w:tcPr>
          <w:p w14:paraId="1C5C76CB" w14:textId="77777777" w:rsidR="009843D4" w:rsidRPr="000378E8" w:rsidRDefault="009843D4" w:rsidP="009843D4">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19AE778D" w:rsidR="009843D4" w:rsidRPr="000378E8" w:rsidRDefault="00EA64B8" w:rsidP="009843D4">
            <w:pPr>
              <w:spacing w:after="0" w:line="240" w:lineRule="auto"/>
              <w:rPr>
                <w:rFonts w:cs="Calibri"/>
              </w:rPr>
            </w:pPr>
            <w:r>
              <w:rPr>
                <w:rFonts w:cs="Calibri"/>
              </w:rPr>
              <w:t/>
            </w:r>
          </w:p>
        </w:tc>
      </w:tr>
    </w:tbl>
    <w:p w14:paraId="47730757" w14:textId="080F6BFA"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7512A5">
        <w:rPr>
          <w:rFonts w:cs="Calibri"/>
          <w:i/>
          <w:sz w:val="20"/>
        </w:rPr>
        <w:t>Early and Middle Childhoods</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4CEF" w14:textId="77777777" w:rsidR="002F03AF" w:rsidRDefault="002F03AF" w:rsidP="009843D4">
      <w:pPr>
        <w:spacing w:after="0" w:line="240" w:lineRule="auto"/>
      </w:pPr>
      <w:r>
        <w:separator/>
      </w:r>
    </w:p>
  </w:endnote>
  <w:endnote w:type="continuationSeparator" w:id="0">
    <w:p w14:paraId="676202FF" w14:textId="77777777" w:rsidR="002F03AF" w:rsidRDefault="002F03AF"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6803" w14:textId="464C164E" w:rsidR="00FA31D0" w:rsidRDefault="00FA31D0">
    <w:pPr>
      <w:pStyle w:val="Footer"/>
    </w:pPr>
  </w:p>
  <w:p w14:paraId="700094E9" w14:textId="77777777" w:rsidR="00FA31D0" w:rsidRDefault="00FA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FDD97" w14:textId="77777777" w:rsidR="002F03AF" w:rsidRDefault="002F03AF" w:rsidP="009843D4">
      <w:pPr>
        <w:spacing w:after="0" w:line="240" w:lineRule="auto"/>
      </w:pPr>
      <w:r>
        <w:separator/>
      </w:r>
    </w:p>
  </w:footnote>
  <w:footnote w:type="continuationSeparator" w:id="0">
    <w:p w14:paraId="32605D80" w14:textId="77777777" w:rsidR="002F03AF" w:rsidRDefault="002F03AF"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597C"/>
    <w:rsid w:val="00007484"/>
    <w:rsid w:val="0001134F"/>
    <w:rsid w:val="00013E20"/>
    <w:rsid w:val="00024AE8"/>
    <w:rsid w:val="00035834"/>
    <w:rsid w:val="000378E8"/>
    <w:rsid w:val="00040FCA"/>
    <w:rsid w:val="00072BFD"/>
    <w:rsid w:val="00096D6B"/>
    <w:rsid w:val="000B0720"/>
    <w:rsid w:val="000C049C"/>
    <w:rsid w:val="000C3BFB"/>
    <w:rsid w:val="000F0C01"/>
    <w:rsid w:val="000F1465"/>
    <w:rsid w:val="000F1D6B"/>
    <w:rsid w:val="000F27B2"/>
    <w:rsid w:val="001008AF"/>
    <w:rsid w:val="00104525"/>
    <w:rsid w:val="00104EBD"/>
    <w:rsid w:val="00116325"/>
    <w:rsid w:val="00126C64"/>
    <w:rsid w:val="0014145A"/>
    <w:rsid w:val="0014471F"/>
    <w:rsid w:val="00144804"/>
    <w:rsid w:val="00166183"/>
    <w:rsid w:val="00185A92"/>
    <w:rsid w:val="00186DA3"/>
    <w:rsid w:val="00187DF9"/>
    <w:rsid w:val="00190718"/>
    <w:rsid w:val="001A50C8"/>
    <w:rsid w:val="001C207D"/>
    <w:rsid w:val="001E2B97"/>
    <w:rsid w:val="00203103"/>
    <w:rsid w:val="00206CD4"/>
    <w:rsid w:val="00225166"/>
    <w:rsid w:val="00225BF6"/>
    <w:rsid w:val="002467AC"/>
    <w:rsid w:val="0024732B"/>
    <w:rsid w:val="00253131"/>
    <w:rsid w:val="00266B18"/>
    <w:rsid w:val="00270FF8"/>
    <w:rsid w:val="002830D1"/>
    <w:rsid w:val="0028357E"/>
    <w:rsid w:val="00292525"/>
    <w:rsid w:val="002A0AEF"/>
    <w:rsid w:val="002A7E3C"/>
    <w:rsid w:val="002B3DFB"/>
    <w:rsid w:val="002C0B31"/>
    <w:rsid w:val="002C1E3D"/>
    <w:rsid w:val="002D494D"/>
    <w:rsid w:val="002E5F26"/>
    <w:rsid w:val="002F03AF"/>
    <w:rsid w:val="002F7672"/>
    <w:rsid w:val="003062BE"/>
    <w:rsid w:val="003154DE"/>
    <w:rsid w:val="003167D9"/>
    <w:rsid w:val="003225DE"/>
    <w:rsid w:val="0032649D"/>
    <w:rsid w:val="00340530"/>
    <w:rsid w:val="00350901"/>
    <w:rsid w:val="00352A31"/>
    <w:rsid w:val="0036767B"/>
    <w:rsid w:val="003755C3"/>
    <w:rsid w:val="0038077F"/>
    <w:rsid w:val="00390409"/>
    <w:rsid w:val="003935E3"/>
    <w:rsid w:val="003A0367"/>
    <w:rsid w:val="003A1E5A"/>
    <w:rsid w:val="003A22E6"/>
    <w:rsid w:val="003A4E79"/>
    <w:rsid w:val="003B55BC"/>
    <w:rsid w:val="003D0928"/>
    <w:rsid w:val="003E17D8"/>
    <w:rsid w:val="003F2037"/>
    <w:rsid w:val="00403481"/>
    <w:rsid w:val="00417BA6"/>
    <w:rsid w:val="004223B3"/>
    <w:rsid w:val="00435DAB"/>
    <w:rsid w:val="00440401"/>
    <w:rsid w:val="00446CF5"/>
    <w:rsid w:val="00452C45"/>
    <w:rsid w:val="00467204"/>
    <w:rsid w:val="00470871"/>
    <w:rsid w:val="0047198E"/>
    <w:rsid w:val="004948A1"/>
    <w:rsid w:val="0049738E"/>
    <w:rsid w:val="004A789C"/>
    <w:rsid w:val="004B414E"/>
    <w:rsid w:val="004B6793"/>
    <w:rsid w:val="004C21C0"/>
    <w:rsid w:val="004D00C5"/>
    <w:rsid w:val="004D4B19"/>
    <w:rsid w:val="004E7EAC"/>
    <w:rsid w:val="004F219E"/>
    <w:rsid w:val="005040A8"/>
    <w:rsid w:val="00510683"/>
    <w:rsid w:val="00514C09"/>
    <w:rsid w:val="005372F0"/>
    <w:rsid w:val="00542E49"/>
    <w:rsid w:val="0055374B"/>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21A1"/>
    <w:rsid w:val="00636F23"/>
    <w:rsid w:val="00644AC1"/>
    <w:rsid w:val="00654861"/>
    <w:rsid w:val="0066602A"/>
    <w:rsid w:val="0067429F"/>
    <w:rsid w:val="00685F49"/>
    <w:rsid w:val="00691AF3"/>
    <w:rsid w:val="006D21F6"/>
    <w:rsid w:val="006D243F"/>
    <w:rsid w:val="006D5624"/>
    <w:rsid w:val="006D6754"/>
    <w:rsid w:val="006E1D24"/>
    <w:rsid w:val="006E1F4B"/>
    <w:rsid w:val="006E2E9F"/>
    <w:rsid w:val="006E61F2"/>
    <w:rsid w:val="006F05C3"/>
    <w:rsid w:val="00713937"/>
    <w:rsid w:val="0073450D"/>
    <w:rsid w:val="00740F05"/>
    <w:rsid w:val="007423D0"/>
    <w:rsid w:val="00744190"/>
    <w:rsid w:val="007512A5"/>
    <w:rsid w:val="00757E19"/>
    <w:rsid w:val="007664FF"/>
    <w:rsid w:val="007750C4"/>
    <w:rsid w:val="007773EC"/>
    <w:rsid w:val="00785D23"/>
    <w:rsid w:val="0079498D"/>
    <w:rsid w:val="007A3284"/>
    <w:rsid w:val="007A540F"/>
    <w:rsid w:val="007A5657"/>
    <w:rsid w:val="007C2A7B"/>
    <w:rsid w:val="007D65FC"/>
    <w:rsid w:val="007E2A3E"/>
    <w:rsid w:val="007F6C11"/>
    <w:rsid w:val="00805074"/>
    <w:rsid w:val="00807EFA"/>
    <w:rsid w:val="0081172D"/>
    <w:rsid w:val="00813654"/>
    <w:rsid w:val="00817969"/>
    <w:rsid w:val="00822C82"/>
    <w:rsid w:val="00823506"/>
    <w:rsid w:val="0083061E"/>
    <w:rsid w:val="0086663C"/>
    <w:rsid w:val="00866641"/>
    <w:rsid w:val="00866765"/>
    <w:rsid w:val="00871E3E"/>
    <w:rsid w:val="00874015"/>
    <w:rsid w:val="00883BFD"/>
    <w:rsid w:val="008955E8"/>
    <w:rsid w:val="008C003F"/>
    <w:rsid w:val="008C2AA1"/>
    <w:rsid w:val="008C2D58"/>
    <w:rsid w:val="008C52A6"/>
    <w:rsid w:val="008D440B"/>
    <w:rsid w:val="008E445A"/>
    <w:rsid w:val="008E50C3"/>
    <w:rsid w:val="008F3598"/>
    <w:rsid w:val="008F791A"/>
    <w:rsid w:val="00901B72"/>
    <w:rsid w:val="009039AB"/>
    <w:rsid w:val="009118B5"/>
    <w:rsid w:val="00924F99"/>
    <w:rsid w:val="00925184"/>
    <w:rsid w:val="009416E6"/>
    <w:rsid w:val="00942D9F"/>
    <w:rsid w:val="0095177C"/>
    <w:rsid w:val="00951C41"/>
    <w:rsid w:val="00955557"/>
    <w:rsid w:val="0095714D"/>
    <w:rsid w:val="009843D4"/>
    <w:rsid w:val="00991214"/>
    <w:rsid w:val="00992ED7"/>
    <w:rsid w:val="009A0663"/>
    <w:rsid w:val="009B07C5"/>
    <w:rsid w:val="009B0E2C"/>
    <w:rsid w:val="009C4BF1"/>
    <w:rsid w:val="009C6632"/>
    <w:rsid w:val="009D36AA"/>
    <w:rsid w:val="009E053C"/>
    <w:rsid w:val="009F0573"/>
    <w:rsid w:val="009F2FD0"/>
    <w:rsid w:val="00A02649"/>
    <w:rsid w:val="00A1113A"/>
    <w:rsid w:val="00A1661F"/>
    <w:rsid w:val="00A208C4"/>
    <w:rsid w:val="00A308E0"/>
    <w:rsid w:val="00A43C8A"/>
    <w:rsid w:val="00A44E9A"/>
    <w:rsid w:val="00A72B63"/>
    <w:rsid w:val="00A75D96"/>
    <w:rsid w:val="00A849E6"/>
    <w:rsid w:val="00AB0017"/>
    <w:rsid w:val="00AB2019"/>
    <w:rsid w:val="00AB453E"/>
    <w:rsid w:val="00AB77ED"/>
    <w:rsid w:val="00AC344B"/>
    <w:rsid w:val="00AC49BC"/>
    <w:rsid w:val="00AC5D78"/>
    <w:rsid w:val="00AC69EE"/>
    <w:rsid w:val="00AE0A7C"/>
    <w:rsid w:val="00AE48E3"/>
    <w:rsid w:val="00AF551B"/>
    <w:rsid w:val="00AF788C"/>
    <w:rsid w:val="00B00D73"/>
    <w:rsid w:val="00B04E70"/>
    <w:rsid w:val="00B0618C"/>
    <w:rsid w:val="00B14B5E"/>
    <w:rsid w:val="00B17EFE"/>
    <w:rsid w:val="00B316B8"/>
    <w:rsid w:val="00B40DB9"/>
    <w:rsid w:val="00B42591"/>
    <w:rsid w:val="00B468D7"/>
    <w:rsid w:val="00B511EA"/>
    <w:rsid w:val="00B53A84"/>
    <w:rsid w:val="00B57993"/>
    <w:rsid w:val="00B61C22"/>
    <w:rsid w:val="00B74DAC"/>
    <w:rsid w:val="00B75A20"/>
    <w:rsid w:val="00B851EC"/>
    <w:rsid w:val="00B96F96"/>
    <w:rsid w:val="00BA4DDD"/>
    <w:rsid w:val="00BA7EC4"/>
    <w:rsid w:val="00BB52C5"/>
    <w:rsid w:val="00BC48B2"/>
    <w:rsid w:val="00BD2E82"/>
    <w:rsid w:val="00BE6F22"/>
    <w:rsid w:val="00BF3478"/>
    <w:rsid w:val="00C074CA"/>
    <w:rsid w:val="00C11B5A"/>
    <w:rsid w:val="00C41F2D"/>
    <w:rsid w:val="00C601FF"/>
    <w:rsid w:val="00C7095F"/>
    <w:rsid w:val="00C73334"/>
    <w:rsid w:val="00C77B18"/>
    <w:rsid w:val="00C85F57"/>
    <w:rsid w:val="00C93D4D"/>
    <w:rsid w:val="00C95F7D"/>
    <w:rsid w:val="00CC2368"/>
    <w:rsid w:val="00CC3929"/>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71AA1"/>
    <w:rsid w:val="00D72ECE"/>
    <w:rsid w:val="00D800B2"/>
    <w:rsid w:val="00D854C7"/>
    <w:rsid w:val="00D8604B"/>
    <w:rsid w:val="00D93D34"/>
    <w:rsid w:val="00DB2A62"/>
    <w:rsid w:val="00DC528E"/>
    <w:rsid w:val="00DC683C"/>
    <w:rsid w:val="00DC7DAE"/>
    <w:rsid w:val="00DD2F9A"/>
    <w:rsid w:val="00DF564F"/>
    <w:rsid w:val="00E004F2"/>
    <w:rsid w:val="00E01B72"/>
    <w:rsid w:val="00E14A4E"/>
    <w:rsid w:val="00E14DF3"/>
    <w:rsid w:val="00E36F90"/>
    <w:rsid w:val="00E47D8C"/>
    <w:rsid w:val="00E53646"/>
    <w:rsid w:val="00E606E1"/>
    <w:rsid w:val="00E723E3"/>
    <w:rsid w:val="00E747F2"/>
    <w:rsid w:val="00E75742"/>
    <w:rsid w:val="00E80714"/>
    <w:rsid w:val="00E80A8C"/>
    <w:rsid w:val="00E83AAF"/>
    <w:rsid w:val="00E86143"/>
    <w:rsid w:val="00E965DA"/>
    <w:rsid w:val="00E9698C"/>
    <w:rsid w:val="00EA64B8"/>
    <w:rsid w:val="00EC4EEA"/>
    <w:rsid w:val="00EC5CFA"/>
    <w:rsid w:val="00ED7AD5"/>
    <w:rsid w:val="00EE7A91"/>
    <w:rsid w:val="00EF0125"/>
    <w:rsid w:val="00EF016E"/>
    <w:rsid w:val="00EF065E"/>
    <w:rsid w:val="00EF4F88"/>
    <w:rsid w:val="00F01DEB"/>
    <w:rsid w:val="00F03D7D"/>
    <w:rsid w:val="00F11808"/>
    <w:rsid w:val="00F14016"/>
    <w:rsid w:val="00F224E3"/>
    <w:rsid w:val="00F244C1"/>
    <w:rsid w:val="00F3111C"/>
    <w:rsid w:val="00F32888"/>
    <w:rsid w:val="00F32ECE"/>
    <w:rsid w:val="00F337F3"/>
    <w:rsid w:val="00F43F8E"/>
    <w:rsid w:val="00F45A7A"/>
    <w:rsid w:val="00F5193E"/>
    <w:rsid w:val="00F611E2"/>
    <w:rsid w:val="00F64AFD"/>
    <w:rsid w:val="00F65B9F"/>
    <w:rsid w:val="00F66224"/>
    <w:rsid w:val="00F75624"/>
    <w:rsid w:val="00F83B2C"/>
    <w:rsid w:val="00F86B20"/>
    <w:rsid w:val="00FA1885"/>
    <w:rsid w:val="00FA31D0"/>
    <w:rsid w:val="00FA7133"/>
    <w:rsid w:val="00FB3E2D"/>
    <w:rsid w:val="00FC2025"/>
    <w:rsid w:val="00FD15AE"/>
    <w:rsid w:val="00FD1D16"/>
    <w:rsid w:val="00FD7860"/>
    <w:rsid w:val="00FE61D9"/>
    <w:rsid w:val="00FF5355"/>
    <w:rsid w:val="00FF6277"/>
    <w:rsid w:val="00FF63AC"/>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rPr>
  </w:style>
  <w:style w:type="paragraph" w:styleId="Heading1">
    <w:name w:val="heading 1"/>
    <w:basedOn w:val="Normal"/>
    <w:next w:val="Normal"/>
    <w:link w:val="Heading1Char"/>
    <w:uiPriority w:val="9"/>
    <w:qFormat/>
    <w:rsid w:val="00FF63AC"/>
    <w:pPr>
      <w:keepNext/>
      <w:spacing w:before="240" w:after="60"/>
      <w:outlineLvl w:val="0"/>
    </w:pPr>
    <w:rPr>
      <w:rFonts w:ascii="Calibri Light" w:eastAsia="Times New Roman" w:hAnsi="Calibri Light"/>
      <w:b/>
      <w:bCs/>
      <w:kern w:val="32"/>
      <w:sz w:val="32"/>
      <w:szCs w:val="32"/>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 w:type="character" w:customStyle="1" w:styleId="Heading1Char">
    <w:name w:val="Heading 1 Char"/>
    <w:link w:val="Heading1"/>
    <w:uiPriority w:val="9"/>
    <w:rsid w:val="00FF63A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131</cp:revision>
  <dcterms:created xsi:type="dcterms:W3CDTF">2020-01-07T08:27:00Z</dcterms:created>
  <dcterms:modified xsi:type="dcterms:W3CDTF">2020-02-09T08:16:00Z</dcterms:modified>
</cp:coreProperties>
</file>