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DejaVu Sans" w:hAnsi="DejaVu Sans"/>
          <w:b/>
          <w:color w:val="1F497D"/>
          <w:sz w:val="24"/>
        </w:rPr>
        <w:t>K-Maps</w:t>
      </w:r>
    </w:p>
    <w:p>
      <w:pPr>
        <w:jc w:val="left"/>
      </w:pPr>
      <w:r>
        <w:rPr>
          <w:rFonts w:ascii="DejaVu Sans" w:hAnsi="DejaVu Sans"/>
          <w:b/>
          <w:color w:val="222222"/>
          <w:sz w:val="44"/>
        </w:rPr>
        <w:t>KM-Worldview Philosophy and Doctrine vNext</w:t>
      </w:r>
    </w:p>
    <w:p>
      <w:r>
        <w:rPr>
          <w:rFonts w:ascii="DejaVu Sans" w:hAnsi="DejaVu Sans"/>
          <w:i/>
          <w:color w:val="5A5A5A"/>
          <w:sz w:val="23"/>
        </w:rPr>
        <w:t>Greenfield doctrine for a civilizational reasoning engine centered on Abrahamic morality, prophetic exemplars, revelation, covenant, sacrifice, law, and diagram-native comparative outputs</w:t>
      </w:r>
    </w:p>
    <w:p/>
    <w:tbl>
      <w:tblPr>
        <w:tblStyle w:val="TableGrid"/>
        <w:tblW w:type="auto" w:w="0"/>
        <w:jc w:val="left"/>
        <w:tblLook w:firstColumn="1" w:firstRow="1" w:lastColumn="0" w:lastRow="0" w:noHBand="0" w:noVBand="1" w:val="04A0"/>
      </w:tblPr>
      <w:tblGrid>
        <w:gridCol w:w="4896"/>
        <w:gridCol w:w="4896"/>
      </w:tblGrid>
      <w:tr>
        <w:tc>
          <w:tcPr>
            <w:tcW w:type="dxa" w:w="4896"/>
            <w:tcMar>
              <w:top w:w="90" w:type="dxa"/>
              <w:start w:w="120" w:type="dxa"/>
              <w:bottom w:w="90" w:type="dxa"/>
              <w:end w:w="120" w:type="dxa"/>
            </w:tcMar>
            <w:vAlign w:val="center"/>
            <w:shd w:fill="EAF1FB"/>
          </w:tcPr>
          <w:p>
            <w:r>
              <w:rPr>
                <w:b/>
                <w:color w:val="1F497D"/>
              </w:rPr>
              <w:t>Module</w:t>
            </w:r>
          </w:p>
        </w:tc>
        <w:tc>
          <w:tcPr>
            <w:tcW w:type="dxa" w:w="4896"/>
            <w:tcMar>
              <w:top w:w="90" w:type="dxa"/>
              <w:start w:w="120" w:type="dxa"/>
              <w:bottom w:w="90" w:type="dxa"/>
              <w:end w:w="120" w:type="dxa"/>
            </w:tcMar>
            <w:vAlign w:val="center"/>
          </w:tcPr>
          <w:p>
            <w:r>
              <w:rPr>
                <w:color w:val="222222"/>
              </w:rPr>
              <w:t>km_worldview</w:t>
            </w:r>
          </w:p>
        </w:tc>
      </w:tr>
      <w:tr>
        <w:tc>
          <w:tcPr>
            <w:tcW w:type="dxa" w:w="4896"/>
            <w:tcMar>
              <w:top w:w="90" w:type="dxa"/>
              <w:start w:w="120" w:type="dxa"/>
              <w:bottom w:w="90" w:type="dxa"/>
              <w:end w:w="120" w:type="dxa"/>
            </w:tcMar>
            <w:vAlign w:val="center"/>
            <w:shd w:fill="EAF1FB"/>
          </w:tcPr>
          <w:p>
            <w:r>
              <w:rPr>
                <w:b/>
                <w:color w:val="1F497D"/>
              </w:rPr>
              <w:t>Document role</w:t>
            </w:r>
          </w:p>
        </w:tc>
        <w:tc>
          <w:tcPr>
            <w:tcW w:type="dxa" w:w="4896"/>
            <w:tcMar>
              <w:top w:w="90" w:type="dxa"/>
              <w:start w:w="120" w:type="dxa"/>
              <w:bottom w:w="90" w:type="dxa"/>
              <w:end w:w="120" w:type="dxa"/>
            </w:tcMar>
            <w:vAlign w:val="center"/>
          </w:tcPr>
          <w:p>
            <w:r>
              <w:rPr>
                <w:color w:val="222222"/>
              </w:rPr>
              <w:t>Doctrine / philosophy / ownership / analytical frame / visual projection rules</w:t>
            </w:r>
          </w:p>
        </w:tc>
      </w:tr>
      <w:tr>
        <w:tc>
          <w:tcPr>
            <w:tcW w:type="dxa" w:w="4896"/>
            <w:tcMar>
              <w:top w:w="90" w:type="dxa"/>
              <w:start w:w="120" w:type="dxa"/>
              <w:bottom w:w="90" w:type="dxa"/>
              <w:end w:w="120" w:type="dxa"/>
            </w:tcMar>
            <w:vAlign w:val="center"/>
            <w:shd w:fill="EAF1FB"/>
          </w:tcPr>
          <w:p>
            <w:r>
              <w:rPr>
                <w:b/>
                <w:color w:val="1F497D"/>
              </w:rPr>
              <w:t>Date</w:t>
            </w:r>
          </w:p>
        </w:tc>
        <w:tc>
          <w:tcPr>
            <w:tcW w:type="dxa" w:w="4896"/>
            <w:tcMar>
              <w:top w:w="90" w:type="dxa"/>
              <w:start w:w="120" w:type="dxa"/>
              <w:bottom w:w="90" w:type="dxa"/>
              <w:end w:w="120" w:type="dxa"/>
            </w:tcMar>
            <w:vAlign w:val="center"/>
          </w:tcPr>
          <w:p>
            <w:r>
              <w:rPr>
                <w:color w:val="222222"/>
              </w:rPr>
              <w:t>20 April 2026</w:t>
            </w:r>
          </w:p>
        </w:tc>
      </w:tr>
      <w:tr>
        <w:tc>
          <w:tcPr>
            <w:tcW w:type="dxa" w:w="4896"/>
            <w:tcMar>
              <w:top w:w="90" w:type="dxa"/>
              <w:start w:w="120" w:type="dxa"/>
              <w:bottom w:w="90" w:type="dxa"/>
              <w:end w:w="120" w:type="dxa"/>
            </w:tcMar>
            <w:vAlign w:val="center"/>
            <w:shd w:fill="EAF1FB"/>
          </w:tcPr>
          <w:p>
            <w:r>
              <w:rPr>
                <w:b/>
                <w:color w:val="1F497D"/>
              </w:rPr>
              <w:t>Design posture</w:t>
            </w:r>
          </w:p>
        </w:tc>
        <w:tc>
          <w:tcPr>
            <w:tcW w:type="dxa" w:w="4896"/>
            <w:tcMar>
              <w:top w:w="90" w:type="dxa"/>
              <w:start w:w="120" w:type="dxa"/>
              <w:bottom w:w="90" w:type="dxa"/>
              <w:end w:w="120" w:type="dxa"/>
            </w:tcMar>
            <w:vAlign w:val="center"/>
          </w:tcPr>
          <w:p>
            <w:r>
              <w:rPr>
                <w:color w:val="222222"/>
              </w:rPr>
              <w:t>Greenfield vNext target state grounded in current WV philosophy, architecture, and roadmap files</w:t>
            </w:r>
          </w:p>
        </w:tc>
      </w:tr>
    </w:tbl>
    <w:p/>
    <w:tbl>
      <w:tblPr>
        <w:tblW w:type="auto" w:w="0"/>
        <w:jc w:val="left"/>
        <w:tblLook w:firstColumn="1" w:firstRow="1" w:lastColumn="0" w:lastRow="0" w:noHBand="0" w:noVBand="1" w:val="04A0"/>
      </w:tblPr>
      <w:tblGrid>
        <w:gridCol w:w="9792"/>
      </w:tblGrid>
      <w:tr>
        <w:tc>
          <w:tcPr>
            <w:tcW w:type="dxa" w:w="9792"/>
            <w:shd w:fill="D9E5F6"/>
            <w:tcMar>
              <w:top w:w="150" w:type="dxa"/>
              <w:start w:w="160" w:type="dxa"/>
              <w:bottom w:w="140" w:type="dxa"/>
              <w:end w:w="160" w:type="dxa"/>
            </w:tcMar>
          </w:tcPr>
          <w:p>
            <w:r>
              <w:rPr>
                <w:color w:val="222222"/>
                <w:sz w:val="21"/>
              </w:rPr>
              <w:t>This document treats km_worldview as the canonical civilizational reasoning engine of K-Maps, with a special deep focus on Abrahamic morality, prophecy, sacrifice, covenant, revelation, law, historical formation, maps, timelines, and diagram-native knowledge outputs.</w:t>
            </w:r>
          </w:p>
        </w:tc>
      </w:tr>
    </w:tbl>
    <w:p>
      <w:r>
        <w:br w:type="page"/>
      </w:r>
    </w:p>
    <w:p>
      <w:pPr>
        <w:pStyle w:val="Heading2"/>
      </w:pPr>
      <w:r>
        <w:t>Reference basis</w:t>
      </w:r>
    </w:p>
    <w:p>
      <w:r>
        <w:t>This document is a greenfield vNext design. The uploaded worldview philosophy and architecture files, plus the multi-DB roadmap, are treated as the current baseline for module role, ownership boundaries, graph doctrine, and typed-ref topology. The design below deepens that baseline into a more explicit civilizational and Abrahamic-morality doctrine for km_worldview.</w:t>
      </w:r>
    </w:p>
    <w:p>
      <w:pPr>
        <w:pStyle w:val="Heading1"/>
      </w:pPr>
      <w:r>
        <w:t>Executive summary</w:t>
      </w:r>
    </w:p>
    <w:p>
      <w:r>
        <w:t>The final km_worldview database should be a civilizational reasoning engine, not a note bucket and not a graph toy. It should model traditions, scriptures, prophets, thinkers, institutions, events, values, claims, practices, and outputs in a form that stays historically deep, morally serious, and diagram-ready.</w:t>
      </w:r>
    </w:p>
    <w:p>
      <w:r>
        <w:t>The added focus in this vNext doctrine is Abrahamic morality in the widest possible sense: the moral universe of Torah, Biblical inheritance, Gospel trajectories, and Qur'anic revelation; the prophetic pattern of sacrifice and obedience; covenant and law; mercy and justice; social duties toward family, poor, stranger, and enemy; the formation of institutions; and the civilizational consequences of revealed moral order.</w:t>
      </w:r>
    </w:p>
    <w:p>
      <w:r>
        <w:t>km_worldview must therefore be able to answer not only 'what does a text say?' but also 'what kind of person, family, society, legal order, memory, city, institution, and civilization does this moral vision produce?' It should support maps, moral arc timelines, prophetic lineages, comparison matrices, civilizational contribution layers, and D3-style constellation diagrams generated from canonical rows rather than disconnected artboards.</w:t>
      </w:r>
    </w:p>
    <w:p>
      <w:pPr>
        <w:pStyle w:val="Heading1"/>
      </w:pPr>
      <w:r>
        <w:t>1. Final module position</w:t>
      </w:r>
    </w:p>
    <w:p>
      <w:r>
        <w:t>km_worldview is the canonical comparative and civilizational reasoning database of K-Maps. It is the place where traditions, schools, thinkers, arguments, evidence, events, institutions, practices, values, and projections become one structured analytical organism.</w:t>
      </w:r>
    </w:p>
    <w:p>
      <w:r>
        <w:t>It must remain graph-native, but it cannot remain graph-only. Generic nodes and edges are excellent navigation and projection surfaces, yet they are not enough for long-term auditability. Stable semantic families such as claims, evidence items, events, institutions, moral axes, prophetic models, covenant frameworks, and civilizational contributions must be first-class canonical rows.</w:t>
      </w:r>
    </w:p>
    <w:p>
      <w:r>
        <w:t>The module is therefore the natural owner of: comparative Abrahamic reasoning, philosophical and ideological comparison, historical event sequencing, institution mapping, morality-to-society analysis, civilizational contribution mapping, cluster and diagram projections, and knowledge-distillation workflows.</w:t>
      </w:r>
    </w:p>
    <w:p>
      <w:r>
        <w:t>It must explicitly not absorb: canonical Qur'anic semantics that belong in km_quran, universal Arabic linguistic truth that belongs in km_arabic_linguistics, authored document ownership that belongs in km_content, or planner execution state that belongs in km_planner.</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Boundary</w:t>
            </w:r>
          </w:p>
        </w:tc>
        <w:tc>
          <w:tcPr>
            <w:tcW w:type="dxa" w:w="3264"/>
            <w:shd w:fill="DCE6F1"/>
            <w:tcMar>
              <w:top w:w="90" w:type="dxa"/>
              <w:start w:w="120" w:type="dxa"/>
              <w:bottom w:w="90" w:type="dxa"/>
              <w:end w:w="120" w:type="dxa"/>
            </w:tcMar>
            <w:vAlign w:val="center"/>
          </w:tcPr>
          <w:p>
            <w:r>
              <w:rPr>
                <w:b/>
                <w:color w:val="1F497D"/>
                <w:sz w:val="20"/>
              </w:rPr>
              <w:t>WV owns</w:t>
            </w:r>
          </w:p>
        </w:tc>
        <w:tc>
          <w:tcPr>
            <w:tcW w:type="dxa" w:w="3264"/>
            <w:shd w:fill="DCE6F1"/>
            <w:tcMar>
              <w:top w:w="90" w:type="dxa"/>
              <w:start w:w="120" w:type="dxa"/>
              <w:bottom w:w="90" w:type="dxa"/>
              <w:end w:w="120" w:type="dxa"/>
            </w:tcMar>
            <w:vAlign w:val="center"/>
          </w:tcPr>
          <w:p>
            <w:r>
              <w:rPr>
                <w:b/>
                <w:color w:val="1F497D"/>
                <w:sz w:val="20"/>
              </w:rPr>
              <w:t>WV references but does not own</w:t>
            </w:r>
          </w:p>
        </w:tc>
      </w:tr>
      <w:tr>
        <w:tc>
          <w:tcPr>
            <w:tcW w:type="dxa" w:w="3264"/>
            <w:tcMar>
              <w:top w:w="80" w:type="dxa"/>
              <w:start w:w="120" w:type="dxa"/>
              <w:bottom w:w="80" w:type="dxa"/>
              <w:end w:w="120" w:type="dxa"/>
            </w:tcMar>
            <w:vAlign w:val="center"/>
          </w:tcPr>
          <w:p>
            <w:r>
              <w:rPr>
                <w:sz w:val="19"/>
              </w:rPr>
              <w:t>Qur'an boundary</w:t>
            </w:r>
          </w:p>
        </w:tc>
        <w:tc>
          <w:tcPr>
            <w:tcW w:type="dxa" w:w="3264"/>
            <w:tcMar>
              <w:top w:w="80" w:type="dxa"/>
              <w:start w:w="120" w:type="dxa"/>
              <w:bottom w:w="80" w:type="dxa"/>
              <w:end w:w="120" w:type="dxa"/>
            </w:tcMar>
            <w:vAlign w:val="center"/>
          </w:tcPr>
          <w:p>
            <w:r>
              <w:rPr>
                <w:sz w:val="19"/>
              </w:rPr>
              <w:t>Comparative use of Qur'anic claims, motifs, prophetic links, and projected QR evidence</w:t>
            </w:r>
          </w:p>
        </w:tc>
        <w:tc>
          <w:tcPr>
            <w:tcW w:type="dxa" w:w="3264"/>
            <w:tcMar>
              <w:top w:w="80" w:type="dxa"/>
              <w:start w:w="120" w:type="dxa"/>
              <w:bottom w:w="80" w:type="dxa"/>
              <w:end w:w="120" w:type="dxa"/>
            </w:tcMar>
            <w:vAlign w:val="center"/>
          </w:tcPr>
          <w:p>
            <w:r>
              <w:rPr>
                <w:sz w:val="19"/>
              </w:rPr>
              <w:t>Canonical QR claims, surah architecture, tafsir-native semantics</w:t>
            </w:r>
          </w:p>
        </w:tc>
      </w:tr>
      <w:tr>
        <w:tc>
          <w:tcPr>
            <w:tcW w:type="dxa" w:w="3264"/>
            <w:tcMar>
              <w:top w:w="80" w:type="dxa"/>
              <w:start w:w="120" w:type="dxa"/>
              <w:bottom w:w="80" w:type="dxa"/>
              <w:end w:w="120" w:type="dxa"/>
            </w:tcMar>
            <w:vAlign w:val="center"/>
          </w:tcPr>
          <w:p>
            <w:r>
              <w:rPr>
                <w:sz w:val="19"/>
              </w:rPr>
              <w:t>Content boundary</w:t>
            </w:r>
          </w:p>
        </w:tc>
        <w:tc>
          <w:tcPr>
            <w:tcW w:type="dxa" w:w="3264"/>
            <w:tcMar>
              <w:top w:w="80" w:type="dxa"/>
              <w:start w:w="120" w:type="dxa"/>
              <w:bottom w:w="80" w:type="dxa"/>
              <w:end w:w="120" w:type="dxa"/>
            </w:tcMar>
            <w:vAlign w:val="center"/>
          </w:tcPr>
          <w:p>
            <w:r>
              <w:rPr>
                <w:sz w:val="19"/>
              </w:rPr>
              <w:t>Typed document links, diagram projections, worldview output metadata</w:t>
            </w:r>
          </w:p>
        </w:tc>
        <w:tc>
          <w:tcPr>
            <w:tcW w:type="dxa" w:w="3264"/>
            <w:tcMar>
              <w:top w:w="80" w:type="dxa"/>
              <w:start w:w="120" w:type="dxa"/>
              <w:bottom w:w="80" w:type="dxa"/>
              <w:end w:w="120" w:type="dxa"/>
            </w:tcMar>
            <w:vAlign w:val="center"/>
          </w:tcPr>
          <w:p>
            <w:r>
              <w:rPr>
                <w:sz w:val="19"/>
              </w:rPr>
              <w:t>Documents, blocks, versions, media, editorial workflow</w:t>
            </w:r>
          </w:p>
        </w:tc>
      </w:tr>
      <w:tr>
        <w:tc>
          <w:tcPr>
            <w:tcW w:type="dxa" w:w="3264"/>
            <w:tcMar>
              <w:top w:w="80" w:type="dxa"/>
              <w:start w:w="120" w:type="dxa"/>
              <w:bottom w:w="80" w:type="dxa"/>
              <w:end w:w="120" w:type="dxa"/>
            </w:tcMar>
            <w:vAlign w:val="center"/>
          </w:tcPr>
          <w:p>
            <w:r>
              <w:rPr>
                <w:sz w:val="19"/>
              </w:rPr>
              <w:t>Arabic / lexicon boundary</w:t>
            </w:r>
          </w:p>
        </w:tc>
        <w:tc>
          <w:tcPr>
            <w:tcW w:type="dxa" w:w="3264"/>
            <w:tcMar>
              <w:top w:w="80" w:type="dxa"/>
              <w:start w:w="120" w:type="dxa"/>
              <w:bottom w:w="80" w:type="dxa"/>
              <w:end w:w="120" w:type="dxa"/>
            </w:tcMar>
            <w:vAlign w:val="center"/>
          </w:tcPr>
          <w:p>
            <w:r>
              <w:rPr>
                <w:sz w:val="19"/>
              </w:rPr>
              <w:t>Worldview-facing concept use and quotation context</w:t>
            </w:r>
          </w:p>
        </w:tc>
        <w:tc>
          <w:tcPr>
            <w:tcW w:type="dxa" w:w="3264"/>
            <w:tcMar>
              <w:top w:w="80" w:type="dxa"/>
              <w:start w:w="120" w:type="dxa"/>
              <w:bottom w:w="80" w:type="dxa"/>
              <w:end w:w="120" w:type="dxa"/>
            </w:tcMar>
            <w:vAlign w:val="center"/>
          </w:tcPr>
          <w:p>
            <w:r>
              <w:rPr>
                <w:sz w:val="19"/>
              </w:rPr>
              <w:t>Roots, lemmas, morphology, universal lexicon truth</w:t>
            </w:r>
          </w:p>
        </w:tc>
      </w:tr>
      <w:tr>
        <w:tc>
          <w:tcPr>
            <w:tcW w:type="dxa" w:w="3264"/>
            <w:tcMar>
              <w:top w:w="80" w:type="dxa"/>
              <w:start w:w="120" w:type="dxa"/>
              <w:bottom w:w="80" w:type="dxa"/>
              <w:end w:w="120" w:type="dxa"/>
            </w:tcMar>
            <w:vAlign w:val="center"/>
          </w:tcPr>
          <w:p>
            <w:r>
              <w:rPr>
                <w:sz w:val="19"/>
              </w:rPr>
              <w:t>Planner boundary</w:t>
            </w:r>
          </w:p>
        </w:tc>
        <w:tc>
          <w:tcPr>
            <w:tcW w:type="dxa" w:w="3264"/>
            <w:tcMar>
              <w:top w:w="80" w:type="dxa"/>
              <w:start w:w="120" w:type="dxa"/>
              <w:bottom w:w="80" w:type="dxa"/>
              <w:end w:w="120" w:type="dxa"/>
            </w:tcMar>
            <w:vAlign w:val="center"/>
          </w:tcPr>
          <w:p>
            <w:r>
              <w:rPr>
                <w:sz w:val="19"/>
              </w:rPr>
              <w:t>Referenceable worldview resources and study packets</w:t>
            </w:r>
          </w:p>
        </w:tc>
        <w:tc>
          <w:tcPr>
            <w:tcW w:type="dxa" w:w="3264"/>
            <w:tcMar>
              <w:top w:w="80" w:type="dxa"/>
              <w:start w:w="120" w:type="dxa"/>
              <w:bottom w:w="80" w:type="dxa"/>
              <w:end w:w="120" w:type="dxa"/>
            </w:tcMar>
            <w:vAlign w:val="center"/>
          </w:tcPr>
          <w:p>
            <w:r>
              <w:rPr>
                <w:sz w:val="19"/>
              </w:rPr>
              <w:t>Kanban, session state, plan execution truth</w:t>
            </w:r>
          </w:p>
        </w:tc>
      </w:tr>
    </w:tbl>
    <w:p>
      <w:pPr>
        <w:pStyle w:val="Heading1"/>
      </w:pPr>
      <w:r>
        <w:t>2. Why this module exists</w:t>
      </w:r>
    </w:p>
    <w:p>
      <w:r>
        <w:t>The deepest worldview questions are not only textual. They are civilizational questions: how communities imagine God, revelation, human nature, law, salvation, authority, family, justice, memory, war, mercy, and the future. Those questions unfold across scriptures, prophets, schools, empires, institutions, reform moments, and living social patterns.</w:t>
      </w:r>
    </w:p>
    <w:p>
      <w:r>
        <w:t>A worldview is not only a belief list. It is an interlocking moral and civilizational organism composed of metaphysics, anthropology, ethics, ritual, authority, law, education, memory, symbolic life, and institutions. A database that wants to compare Judaism, Christianity, Islam, and later ideologies must therefore model more than quotations and free-text notes.</w:t>
      </w:r>
    </w:p>
    <w:p>
      <w:r>
        <w:t>km_worldview exists so that a user can move from one verse, one Biblical episode, one covenant concept, one prophetic sacrifice, one thinker, or one historical rupture to a full map of civilizational consequences without losing provenance.</w:t>
      </w:r>
    </w:p>
    <w:p>
      <w:pPr>
        <w:pStyle w:val="Heading1"/>
      </w:pPr>
      <w:r>
        <w:t>3. Abrahamic morality as a core worldview spine</w:t>
      </w:r>
    </w:p>
    <w:p>
      <w:r>
        <w:t>This vNext doctrine treats Abrahamic morality as a central analytical spine for km_worldview. Torah, Biblical inheritance, Gospel moral framing, and Qur'anic revelation are not merely scriptural corpora to be quoted; they are moral worlds that shape exemplars, obligations, virtues, prohibitions, rituals, institutions, and social order.</w:t>
      </w:r>
    </w:p>
    <w:p>
      <w:r>
        <w:t>The database should therefore be able to trace a full chain: divine self-disclosure -&gt; revelation form -&gt; prophetic mediation -&gt; covenantal demand -&gt; moral command -&gt; ritual embodiment -&gt; communal memory -&gt; social institutions -&gt; legal order -&gt; civilizational output.</w:t>
      </w:r>
    </w:p>
    <w:p>
      <w:r>
        <w:t>The Abrahamic focus must be broad enough to hold convergences and divergences. Convergence might include themes such as revelation, prophecy, command, repentance, charity, moral testing, and sacred memory. Divergence might include different conceptions of covenant, mediation, sin, sacrifice, law, redemption, chosenness, community, and universal mission.</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Dimension</w:t>
            </w:r>
          </w:p>
        </w:tc>
        <w:tc>
          <w:tcPr>
            <w:tcW w:type="dxa" w:w="3264"/>
            <w:shd w:fill="DCE6F1"/>
            <w:tcMar>
              <w:top w:w="90" w:type="dxa"/>
              <w:start w:w="120" w:type="dxa"/>
              <w:bottom w:w="90" w:type="dxa"/>
              <w:end w:w="120" w:type="dxa"/>
            </w:tcMar>
            <w:vAlign w:val="center"/>
          </w:tcPr>
          <w:p>
            <w:r>
              <w:rPr>
                <w:b/>
                <w:color w:val="1F497D"/>
                <w:sz w:val="20"/>
              </w:rPr>
              <w:t>What the system must capture</w:t>
            </w:r>
          </w:p>
        </w:tc>
        <w:tc>
          <w:tcPr>
            <w:tcW w:type="dxa" w:w="3264"/>
            <w:shd w:fill="DCE6F1"/>
            <w:tcMar>
              <w:top w:w="90" w:type="dxa"/>
              <w:start w:w="120" w:type="dxa"/>
              <w:bottom w:w="90" w:type="dxa"/>
              <w:end w:w="120" w:type="dxa"/>
            </w:tcMar>
            <w:vAlign w:val="center"/>
          </w:tcPr>
          <w:p>
            <w:r>
              <w:rPr>
                <w:b/>
                <w:color w:val="1F497D"/>
                <w:sz w:val="20"/>
              </w:rPr>
              <w:t>Why it matters</w:t>
            </w:r>
          </w:p>
        </w:tc>
      </w:tr>
      <w:tr>
        <w:tc>
          <w:tcPr>
            <w:tcW w:type="dxa" w:w="3264"/>
            <w:tcMar>
              <w:top w:w="80" w:type="dxa"/>
              <w:start w:w="120" w:type="dxa"/>
              <w:bottom w:w="80" w:type="dxa"/>
              <w:end w:w="120" w:type="dxa"/>
            </w:tcMar>
            <w:vAlign w:val="center"/>
          </w:tcPr>
          <w:p>
            <w:r>
              <w:rPr>
                <w:sz w:val="19"/>
              </w:rPr>
              <w:t>Divine</w:t>
            </w:r>
          </w:p>
        </w:tc>
        <w:tc>
          <w:tcPr>
            <w:tcW w:type="dxa" w:w="3264"/>
            <w:tcMar>
              <w:top w:w="80" w:type="dxa"/>
              <w:start w:w="120" w:type="dxa"/>
              <w:bottom w:w="80" w:type="dxa"/>
              <w:end w:w="120" w:type="dxa"/>
            </w:tcMar>
            <w:vAlign w:val="center"/>
          </w:tcPr>
          <w:p>
            <w:r>
              <w:rPr>
                <w:sz w:val="19"/>
              </w:rPr>
              <w:t>Attributes, command, mercy, justice, holiness, transcendence, nearness</w:t>
            </w:r>
          </w:p>
        </w:tc>
        <w:tc>
          <w:tcPr>
            <w:tcW w:type="dxa" w:w="3264"/>
            <w:tcMar>
              <w:top w:w="80" w:type="dxa"/>
              <w:start w:w="120" w:type="dxa"/>
              <w:bottom w:w="80" w:type="dxa"/>
              <w:end w:w="120" w:type="dxa"/>
            </w:tcMar>
            <w:vAlign w:val="center"/>
          </w:tcPr>
          <w:p>
            <w:r>
              <w:rPr>
                <w:sz w:val="19"/>
              </w:rPr>
              <w:t>Morality begins from who God is imagined to be</w:t>
            </w:r>
          </w:p>
        </w:tc>
      </w:tr>
      <w:tr>
        <w:tc>
          <w:tcPr>
            <w:tcW w:type="dxa" w:w="3264"/>
            <w:tcMar>
              <w:top w:w="80" w:type="dxa"/>
              <w:start w:w="120" w:type="dxa"/>
              <w:bottom w:w="80" w:type="dxa"/>
              <w:end w:w="120" w:type="dxa"/>
            </w:tcMar>
            <w:vAlign w:val="center"/>
          </w:tcPr>
          <w:p>
            <w:r>
              <w:rPr>
                <w:sz w:val="19"/>
              </w:rPr>
              <w:t>Prophetic</w:t>
            </w:r>
          </w:p>
        </w:tc>
        <w:tc>
          <w:tcPr>
            <w:tcW w:type="dxa" w:w="3264"/>
            <w:tcMar>
              <w:top w:w="80" w:type="dxa"/>
              <w:start w:w="120" w:type="dxa"/>
              <w:bottom w:w="80" w:type="dxa"/>
              <w:end w:w="120" w:type="dxa"/>
            </w:tcMar>
            <w:vAlign w:val="center"/>
          </w:tcPr>
          <w:p>
            <w:r>
              <w:rPr>
                <w:sz w:val="19"/>
              </w:rPr>
              <w:t>Messenger role, exemplar model, obedience, suffering, sacrifice, warning, mercy</w:t>
            </w:r>
          </w:p>
        </w:tc>
        <w:tc>
          <w:tcPr>
            <w:tcW w:type="dxa" w:w="3264"/>
            <w:tcMar>
              <w:top w:w="80" w:type="dxa"/>
              <w:start w:w="120" w:type="dxa"/>
              <w:bottom w:w="80" w:type="dxa"/>
              <w:end w:w="120" w:type="dxa"/>
            </w:tcMar>
            <w:vAlign w:val="center"/>
          </w:tcPr>
          <w:p>
            <w:r>
              <w:rPr>
                <w:sz w:val="19"/>
              </w:rPr>
              <w:t>Prophets turn revelation into lived form</w:t>
            </w:r>
          </w:p>
        </w:tc>
      </w:tr>
      <w:tr>
        <w:tc>
          <w:tcPr>
            <w:tcW w:type="dxa" w:w="3264"/>
            <w:tcMar>
              <w:top w:w="80" w:type="dxa"/>
              <w:start w:w="120" w:type="dxa"/>
              <w:bottom w:w="80" w:type="dxa"/>
              <w:end w:w="120" w:type="dxa"/>
            </w:tcMar>
            <w:vAlign w:val="center"/>
          </w:tcPr>
          <w:p>
            <w:r>
              <w:rPr>
                <w:sz w:val="19"/>
              </w:rPr>
              <w:t>Covenantal</w:t>
            </w:r>
          </w:p>
        </w:tc>
        <w:tc>
          <w:tcPr>
            <w:tcW w:type="dxa" w:w="3264"/>
            <w:tcMar>
              <w:top w:w="80" w:type="dxa"/>
              <w:start w:w="120" w:type="dxa"/>
              <w:bottom w:w="80" w:type="dxa"/>
              <w:end w:w="120" w:type="dxa"/>
            </w:tcMar>
            <w:vAlign w:val="center"/>
          </w:tcPr>
          <w:p>
            <w:r>
              <w:rPr>
                <w:sz w:val="19"/>
              </w:rPr>
              <w:t>Chosen people, community obligation, remembrance, promise, testing, renewal</w:t>
            </w:r>
          </w:p>
        </w:tc>
        <w:tc>
          <w:tcPr>
            <w:tcW w:type="dxa" w:w="3264"/>
            <w:tcMar>
              <w:top w:w="80" w:type="dxa"/>
              <w:start w:w="120" w:type="dxa"/>
              <w:bottom w:w="80" w:type="dxa"/>
              <w:end w:w="120" w:type="dxa"/>
            </w:tcMar>
            <w:vAlign w:val="center"/>
          </w:tcPr>
          <w:p>
            <w:r>
              <w:rPr>
                <w:sz w:val="19"/>
              </w:rPr>
              <w:t>Moral order is tied to belonging and responsibility</w:t>
            </w:r>
          </w:p>
        </w:tc>
      </w:tr>
      <w:tr>
        <w:tc>
          <w:tcPr>
            <w:tcW w:type="dxa" w:w="3264"/>
            <w:tcMar>
              <w:top w:w="80" w:type="dxa"/>
              <w:start w:w="120" w:type="dxa"/>
              <w:bottom w:w="80" w:type="dxa"/>
              <w:end w:w="120" w:type="dxa"/>
            </w:tcMar>
            <w:vAlign w:val="center"/>
          </w:tcPr>
          <w:p>
            <w:r>
              <w:rPr>
                <w:sz w:val="19"/>
              </w:rPr>
              <w:t>Legal-moral</w:t>
            </w:r>
          </w:p>
        </w:tc>
        <w:tc>
          <w:tcPr>
            <w:tcW w:type="dxa" w:w="3264"/>
            <w:tcMar>
              <w:top w:w="80" w:type="dxa"/>
              <w:start w:w="120" w:type="dxa"/>
              <w:bottom w:w="80" w:type="dxa"/>
              <w:end w:w="120" w:type="dxa"/>
            </w:tcMar>
            <w:vAlign w:val="center"/>
          </w:tcPr>
          <w:p>
            <w:r>
              <w:rPr>
                <w:sz w:val="19"/>
              </w:rPr>
              <w:t>Command, prohibition, law, case reasoning, purity, justice, property, punishment</w:t>
            </w:r>
          </w:p>
        </w:tc>
        <w:tc>
          <w:tcPr>
            <w:tcW w:type="dxa" w:w="3264"/>
            <w:tcMar>
              <w:top w:w="80" w:type="dxa"/>
              <w:start w:w="120" w:type="dxa"/>
              <w:bottom w:w="80" w:type="dxa"/>
              <w:end w:w="120" w:type="dxa"/>
            </w:tcMar>
            <w:vAlign w:val="center"/>
          </w:tcPr>
          <w:p>
            <w:r>
              <w:rPr>
                <w:sz w:val="19"/>
              </w:rPr>
              <w:t>Civilization is shaped by enforceable norms, not only ideals</w:t>
            </w:r>
          </w:p>
        </w:tc>
      </w:tr>
      <w:tr>
        <w:tc>
          <w:tcPr>
            <w:tcW w:type="dxa" w:w="3264"/>
            <w:tcMar>
              <w:top w:w="80" w:type="dxa"/>
              <w:start w:w="120" w:type="dxa"/>
              <w:bottom w:w="80" w:type="dxa"/>
              <w:end w:w="120" w:type="dxa"/>
            </w:tcMar>
            <w:vAlign w:val="center"/>
          </w:tcPr>
          <w:p>
            <w:r>
              <w:rPr>
                <w:sz w:val="19"/>
              </w:rPr>
              <w:t>Social</w:t>
            </w:r>
          </w:p>
        </w:tc>
        <w:tc>
          <w:tcPr>
            <w:tcW w:type="dxa" w:w="3264"/>
            <w:tcMar>
              <w:top w:w="80" w:type="dxa"/>
              <w:start w:w="120" w:type="dxa"/>
              <w:bottom w:w="80" w:type="dxa"/>
              <w:end w:w="120" w:type="dxa"/>
            </w:tcMar>
            <w:vAlign w:val="center"/>
          </w:tcPr>
          <w:p>
            <w:r>
              <w:rPr>
                <w:sz w:val="19"/>
              </w:rPr>
              <w:t>Family, stranger, orphan, poor, ruler, neighbor, enemy, debt, charity</w:t>
            </w:r>
          </w:p>
        </w:tc>
        <w:tc>
          <w:tcPr>
            <w:tcW w:type="dxa" w:w="3264"/>
            <w:tcMar>
              <w:top w:w="80" w:type="dxa"/>
              <w:start w:w="120" w:type="dxa"/>
              <w:bottom w:w="80" w:type="dxa"/>
              <w:end w:w="120" w:type="dxa"/>
            </w:tcMar>
            <w:vAlign w:val="center"/>
          </w:tcPr>
          <w:p>
            <w:r>
              <w:rPr>
                <w:sz w:val="19"/>
              </w:rPr>
              <w:t>Morality becomes visible in social treatment</w:t>
            </w:r>
          </w:p>
        </w:tc>
      </w:tr>
      <w:tr>
        <w:tc>
          <w:tcPr>
            <w:tcW w:type="dxa" w:w="3264"/>
            <w:tcMar>
              <w:top w:w="80" w:type="dxa"/>
              <w:start w:w="120" w:type="dxa"/>
              <w:bottom w:w="80" w:type="dxa"/>
              <w:end w:w="120" w:type="dxa"/>
            </w:tcMar>
            <w:vAlign w:val="center"/>
          </w:tcPr>
          <w:p>
            <w:r>
              <w:rPr>
                <w:sz w:val="19"/>
              </w:rPr>
              <w:t>Civilizational</w:t>
            </w:r>
          </w:p>
        </w:tc>
        <w:tc>
          <w:tcPr>
            <w:tcW w:type="dxa" w:w="3264"/>
            <w:tcMar>
              <w:top w:w="80" w:type="dxa"/>
              <w:start w:w="120" w:type="dxa"/>
              <w:bottom w:w="80" w:type="dxa"/>
              <w:end w:w="120" w:type="dxa"/>
            </w:tcMar>
            <w:vAlign w:val="center"/>
          </w:tcPr>
          <w:p>
            <w:r>
              <w:rPr>
                <w:sz w:val="19"/>
              </w:rPr>
              <w:t>Institutions, scholarship, courts, worship, education, city life, public ethics</w:t>
            </w:r>
          </w:p>
        </w:tc>
        <w:tc>
          <w:tcPr>
            <w:tcW w:type="dxa" w:w="3264"/>
            <w:tcMar>
              <w:top w:w="80" w:type="dxa"/>
              <w:start w:w="120" w:type="dxa"/>
              <w:bottom w:w="80" w:type="dxa"/>
              <w:end w:w="120" w:type="dxa"/>
            </w:tcMar>
            <w:vAlign w:val="center"/>
          </w:tcPr>
          <w:p>
            <w:r>
              <w:rPr>
                <w:sz w:val="19"/>
              </w:rPr>
              <w:t>Worldview leaves historical and material traces</w:t>
            </w:r>
          </w:p>
        </w:tc>
      </w:tr>
    </w:tbl>
    <w:p>
      <w:pPr>
        <w:pStyle w:val="Heading1"/>
      </w:pPr>
      <w:r>
        <w:t>4. Prophets, exemplars, and moral pedagogy</w:t>
      </w:r>
    </w:p>
    <w:p>
      <w:r>
        <w:t>Prophets should be treated as more than named figures. In worldview terms, they are moral-organizing centers. Their stories, trials, sacrifices, refusals, migrations, laws, and acts of obedience generate a pedagogy of personhood and community.</w:t>
      </w:r>
    </w:p>
    <w:p>
      <w:r>
        <w:t>The worldview database should therefore support prophetic profiles, episode links, lineage relations, role taxonomies, and exemplar models. It should be possible to query not only 'what happened in the story of Abraham?' but also 'how is Abraham used as a model of surrender, hospitality, covenant, sacrifice, fatherhood, migration, and civilizational founding across traditions?'</w:t>
      </w:r>
    </w:p>
    <w:p>
      <w:r>
        <w:t>This same logic should apply to Moses, David, Solomon, Mary, Jesus, Muhammad, and other major figures depending on tradition-specific framing. The point is not hagiographic flattening. The point is to store how traditions morally deploy their figures.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Prophetic function</w:t>
            </w:r>
          </w:p>
        </w:tc>
        <w:tc>
          <w:tcPr>
            <w:tcW w:type="dxa" w:w="4896"/>
            <w:shd w:fill="DCE6F1"/>
            <w:tcMar>
              <w:top w:w="90" w:type="dxa"/>
              <w:start w:w="120" w:type="dxa"/>
              <w:bottom w:w="90" w:type="dxa"/>
              <w:end w:w="120" w:type="dxa"/>
            </w:tcMar>
            <w:vAlign w:val="center"/>
          </w:tcPr>
          <w:p>
            <w:r>
              <w:rPr>
                <w:b/>
                <w:color w:val="1F497D"/>
                <w:sz w:val="20"/>
              </w:rPr>
              <w:t>Sample moral use</w:t>
            </w:r>
          </w:p>
        </w:tc>
      </w:tr>
      <w:tr>
        <w:tc>
          <w:tcPr>
            <w:tcW w:type="dxa" w:w="4896"/>
            <w:tcMar>
              <w:top w:w="80" w:type="dxa"/>
              <w:start w:w="120" w:type="dxa"/>
              <w:bottom w:w="80" w:type="dxa"/>
              <w:end w:w="120" w:type="dxa"/>
            </w:tcMar>
            <w:vAlign w:val="center"/>
          </w:tcPr>
          <w:p>
            <w:r>
              <w:rPr>
                <w:sz w:val="19"/>
              </w:rPr>
              <w:t>Call and response</w:t>
            </w:r>
          </w:p>
        </w:tc>
        <w:tc>
          <w:tcPr>
            <w:tcW w:type="dxa" w:w="4896"/>
            <w:tcMar>
              <w:top w:w="80" w:type="dxa"/>
              <w:start w:w="120" w:type="dxa"/>
              <w:bottom w:w="80" w:type="dxa"/>
              <w:end w:w="120" w:type="dxa"/>
            </w:tcMar>
            <w:vAlign w:val="center"/>
          </w:tcPr>
          <w:p>
            <w:r>
              <w:rPr>
                <w:sz w:val="19"/>
              </w:rPr>
              <w:t>How revelation becomes obedience or refusal</w:t>
            </w:r>
          </w:p>
        </w:tc>
      </w:tr>
      <w:tr>
        <w:tc>
          <w:tcPr>
            <w:tcW w:type="dxa" w:w="4896"/>
            <w:tcMar>
              <w:top w:w="80" w:type="dxa"/>
              <w:start w:w="120" w:type="dxa"/>
              <w:bottom w:w="80" w:type="dxa"/>
              <w:end w:w="120" w:type="dxa"/>
            </w:tcMar>
            <w:vAlign w:val="center"/>
          </w:tcPr>
          <w:p>
            <w:r>
              <w:rPr>
                <w:sz w:val="19"/>
              </w:rPr>
              <w:t>Trial and sacrifice</w:t>
            </w:r>
          </w:p>
        </w:tc>
        <w:tc>
          <w:tcPr>
            <w:tcW w:type="dxa" w:w="4896"/>
            <w:tcMar>
              <w:top w:w="80" w:type="dxa"/>
              <w:start w:w="120" w:type="dxa"/>
              <w:bottom w:w="80" w:type="dxa"/>
              <w:end w:w="120" w:type="dxa"/>
            </w:tcMar>
            <w:vAlign w:val="center"/>
          </w:tcPr>
          <w:p>
            <w:r>
              <w:rPr>
                <w:sz w:val="19"/>
              </w:rPr>
              <w:t>How testing, loss, surrender, and trust shape virtue</w:t>
            </w:r>
          </w:p>
        </w:tc>
      </w:tr>
      <w:tr>
        <w:tc>
          <w:tcPr>
            <w:tcW w:type="dxa" w:w="4896"/>
            <w:tcMar>
              <w:top w:w="80" w:type="dxa"/>
              <w:start w:w="120" w:type="dxa"/>
              <w:bottom w:w="80" w:type="dxa"/>
              <w:end w:w="120" w:type="dxa"/>
            </w:tcMar>
            <w:vAlign w:val="center"/>
          </w:tcPr>
          <w:p>
            <w:r>
              <w:rPr>
                <w:sz w:val="19"/>
              </w:rPr>
              <w:t>Law and teaching</w:t>
            </w:r>
          </w:p>
        </w:tc>
        <w:tc>
          <w:tcPr>
            <w:tcW w:type="dxa" w:w="4896"/>
            <w:tcMar>
              <w:top w:w="80" w:type="dxa"/>
              <w:start w:w="120" w:type="dxa"/>
              <w:bottom w:w="80" w:type="dxa"/>
              <w:end w:w="120" w:type="dxa"/>
            </w:tcMar>
            <w:vAlign w:val="center"/>
          </w:tcPr>
          <w:p>
            <w:r>
              <w:rPr>
                <w:sz w:val="19"/>
              </w:rPr>
              <w:t>How guidance becomes norm, code, or pattern</w:t>
            </w:r>
          </w:p>
        </w:tc>
      </w:tr>
      <w:tr>
        <w:tc>
          <w:tcPr>
            <w:tcW w:type="dxa" w:w="4896"/>
            <w:tcMar>
              <w:top w:w="80" w:type="dxa"/>
              <w:start w:w="120" w:type="dxa"/>
              <w:bottom w:w="80" w:type="dxa"/>
              <w:end w:w="120" w:type="dxa"/>
            </w:tcMar>
            <w:vAlign w:val="center"/>
          </w:tcPr>
          <w:p>
            <w:r>
              <w:rPr>
                <w:sz w:val="19"/>
              </w:rPr>
              <w:t>Mercy and warning</w:t>
            </w:r>
          </w:p>
        </w:tc>
        <w:tc>
          <w:tcPr>
            <w:tcW w:type="dxa" w:w="4896"/>
            <w:tcMar>
              <w:top w:w="80" w:type="dxa"/>
              <w:start w:w="120" w:type="dxa"/>
              <w:bottom w:w="80" w:type="dxa"/>
              <w:end w:w="120" w:type="dxa"/>
            </w:tcMar>
            <w:vAlign w:val="center"/>
          </w:tcPr>
          <w:p>
            <w:r>
              <w:rPr>
                <w:sz w:val="19"/>
              </w:rPr>
              <w:t>How prophets combine compassion, rebuke, and community repair</w:t>
            </w:r>
          </w:p>
        </w:tc>
      </w:tr>
      <w:tr>
        <w:tc>
          <w:tcPr>
            <w:tcW w:type="dxa" w:w="4896"/>
            <w:tcMar>
              <w:top w:w="80" w:type="dxa"/>
              <w:start w:w="120" w:type="dxa"/>
              <w:bottom w:w="80" w:type="dxa"/>
              <w:end w:w="120" w:type="dxa"/>
            </w:tcMar>
            <w:vAlign w:val="center"/>
          </w:tcPr>
          <w:p>
            <w:r>
              <w:rPr>
                <w:sz w:val="19"/>
              </w:rPr>
              <w:t>Memory and identity</w:t>
            </w:r>
          </w:p>
        </w:tc>
        <w:tc>
          <w:tcPr>
            <w:tcW w:type="dxa" w:w="4896"/>
            <w:tcMar>
              <w:top w:w="80" w:type="dxa"/>
              <w:start w:w="120" w:type="dxa"/>
              <w:bottom w:w="80" w:type="dxa"/>
              <w:end w:w="120" w:type="dxa"/>
            </w:tcMar>
            <w:vAlign w:val="center"/>
          </w:tcPr>
          <w:p>
            <w:r>
              <w:rPr>
                <w:sz w:val="19"/>
              </w:rPr>
              <w:t>How figures anchor a people or civilization across time</w:t>
            </w:r>
          </w:p>
        </w:tc>
      </w:tr>
    </w:tbl>
    <w:p>
      <w:pPr>
        <w:pStyle w:val="Heading1"/>
      </w:pPr>
      <w:r>
        <w:t>5. Sacrifice, covenant, law, and the divine-human relation</w:t>
      </w:r>
    </w:p>
    <w:p>
      <w:r>
        <w:t>The module must have explicit capacity for themes that repeatedly structure Abrahamic moral worlds: sacrifice, covenant, divine command, repentance, forgiveness, holiness, purity, justice, election, mediation, and redemption.</w:t>
      </w:r>
    </w:p>
    <w:p>
      <w:r>
        <w:t>Sacrifice must not be treated as only one historical event type. It should be modelable as symbolic act, covenantal test, ritual economy, substitution discourse, surrender pattern, memory practice, and civilizational moral teaching.</w:t>
      </w:r>
    </w:p>
    <w:p>
      <w:r>
        <w:t>Covenant should likewise be modelable at several levels: divine promise, communal election, obligation structure, sign and ritual mark, ethical expectation, disciplinary history, and future hope.</w:t>
      </w:r>
    </w:p>
    <w:p>
      <w:r>
        <w:t>Law should never be reduced to a flat legal note. The database should capture law as moral pedagogy, community order, public authority, social protection, boundary formation, and sometimes civilizational contest.</w:t>
      </w:r>
    </w:p>
    <w:p>
      <w:pPr>
        <w:pStyle w:val="Heading1"/>
      </w:pPr>
      <w:r>
        <w:t>6. Moral dimensions that must be queryable</w:t>
      </w:r>
    </w:p>
    <w:p>
      <w:r>
        <w:t>A serious worldview engine must give moral comparison a stable analytical grammar. Traditions, thinkers, works, events, and practices should all be queryable along explicit worldview dimensions so the user can compare without collapsing everything into impressionistic notes.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Dimension</w:t>
            </w:r>
          </w:p>
        </w:tc>
        <w:tc>
          <w:tcPr>
            <w:tcW w:type="dxa" w:w="3264"/>
            <w:shd w:fill="DCE6F1"/>
            <w:tcMar>
              <w:top w:w="90" w:type="dxa"/>
              <w:start w:w="120" w:type="dxa"/>
              <w:bottom w:w="90" w:type="dxa"/>
              <w:end w:w="120" w:type="dxa"/>
            </w:tcMar>
            <w:vAlign w:val="center"/>
          </w:tcPr>
          <w:p>
            <w:r>
              <w:rPr>
                <w:b/>
                <w:color w:val="1F497D"/>
                <w:sz w:val="20"/>
              </w:rPr>
              <w:t>Guiding question</w:t>
            </w:r>
          </w:p>
        </w:tc>
        <w:tc>
          <w:tcPr>
            <w:tcW w:type="dxa" w:w="3264"/>
            <w:shd w:fill="DCE6F1"/>
            <w:tcMar>
              <w:top w:w="90" w:type="dxa"/>
              <w:start w:w="120" w:type="dxa"/>
              <w:bottom w:w="90" w:type="dxa"/>
              <w:end w:w="120" w:type="dxa"/>
            </w:tcMar>
            <w:vAlign w:val="center"/>
          </w:tcPr>
          <w:p>
            <w:r>
              <w:rPr>
                <w:b/>
                <w:color w:val="1F497D"/>
                <w:sz w:val="20"/>
              </w:rPr>
              <w:t>Examples</w:t>
            </w:r>
          </w:p>
        </w:tc>
      </w:tr>
      <w:tr>
        <w:tc>
          <w:tcPr>
            <w:tcW w:type="dxa" w:w="3264"/>
            <w:tcMar>
              <w:top w:w="80" w:type="dxa"/>
              <w:start w:w="120" w:type="dxa"/>
              <w:bottom w:w="80" w:type="dxa"/>
              <w:end w:w="120" w:type="dxa"/>
            </w:tcMar>
            <w:vAlign w:val="center"/>
          </w:tcPr>
          <w:p>
            <w:r>
              <w:rPr>
                <w:sz w:val="19"/>
              </w:rPr>
              <w:t>Metaphysics</w:t>
            </w:r>
          </w:p>
        </w:tc>
        <w:tc>
          <w:tcPr>
            <w:tcW w:type="dxa" w:w="3264"/>
            <w:tcMar>
              <w:top w:w="80" w:type="dxa"/>
              <w:start w:w="120" w:type="dxa"/>
              <w:bottom w:w="80" w:type="dxa"/>
              <w:end w:w="120" w:type="dxa"/>
            </w:tcMar>
            <w:vAlign w:val="center"/>
          </w:tcPr>
          <w:p>
            <w:r>
              <w:rPr>
                <w:sz w:val="19"/>
              </w:rPr>
              <w:t>What is ultimately real and morally authoritative?</w:t>
            </w:r>
          </w:p>
        </w:tc>
        <w:tc>
          <w:tcPr>
            <w:tcW w:type="dxa" w:w="3264"/>
            <w:tcMar>
              <w:top w:w="80" w:type="dxa"/>
              <w:start w:w="120" w:type="dxa"/>
              <w:bottom w:w="80" w:type="dxa"/>
              <w:end w:w="120" w:type="dxa"/>
            </w:tcMar>
            <w:vAlign w:val="center"/>
          </w:tcPr>
          <w:p>
            <w:r>
              <w:rPr>
                <w:sz w:val="19"/>
              </w:rPr>
              <w:t>God, creation, holiness, transcendence, providence</w:t>
            </w:r>
          </w:p>
        </w:tc>
      </w:tr>
      <w:tr>
        <w:tc>
          <w:tcPr>
            <w:tcW w:type="dxa" w:w="3264"/>
            <w:tcMar>
              <w:top w:w="80" w:type="dxa"/>
              <w:start w:w="120" w:type="dxa"/>
              <w:bottom w:w="80" w:type="dxa"/>
              <w:end w:w="120" w:type="dxa"/>
            </w:tcMar>
            <w:vAlign w:val="center"/>
          </w:tcPr>
          <w:p>
            <w:r>
              <w:rPr>
                <w:sz w:val="19"/>
              </w:rPr>
              <w:t>Epistemology</w:t>
            </w:r>
          </w:p>
        </w:tc>
        <w:tc>
          <w:tcPr>
            <w:tcW w:type="dxa" w:w="3264"/>
            <w:tcMar>
              <w:top w:w="80" w:type="dxa"/>
              <w:start w:w="120" w:type="dxa"/>
              <w:bottom w:w="80" w:type="dxa"/>
              <w:end w:w="120" w:type="dxa"/>
            </w:tcMar>
            <w:vAlign w:val="center"/>
          </w:tcPr>
          <w:p>
            <w:r>
              <w:rPr>
                <w:sz w:val="19"/>
              </w:rPr>
              <w:t>How is moral truth known?</w:t>
            </w:r>
          </w:p>
        </w:tc>
        <w:tc>
          <w:tcPr>
            <w:tcW w:type="dxa" w:w="3264"/>
            <w:tcMar>
              <w:top w:w="80" w:type="dxa"/>
              <w:start w:w="120" w:type="dxa"/>
              <w:bottom w:w="80" w:type="dxa"/>
              <w:end w:w="120" w:type="dxa"/>
            </w:tcMar>
            <w:vAlign w:val="center"/>
          </w:tcPr>
          <w:p>
            <w:r>
              <w:rPr>
                <w:sz w:val="19"/>
              </w:rPr>
              <w:t>Revelation, reason, tradition, prophetic witness, conscience</w:t>
            </w:r>
          </w:p>
        </w:tc>
      </w:tr>
      <w:tr>
        <w:tc>
          <w:tcPr>
            <w:tcW w:type="dxa" w:w="3264"/>
            <w:tcMar>
              <w:top w:w="80" w:type="dxa"/>
              <w:start w:w="120" w:type="dxa"/>
              <w:bottom w:w="80" w:type="dxa"/>
              <w:end w:w="120" w:type="dxa"/>
            </w:tcMar>
            <w:vAlign w:val="center"/>
          </w:tcPr>
          <w:p>
            <w:r>
              <w:rPr>
                <w:sz w:val="19"/>
              </w:rPr>
              <w:t>Anthropology</w:t>
            </w:r>
          </w:p>
        </w:tc>
        <w:tc>
          <w:tcPr>
            <w:tcW w:type="dxa" w:w="3264"/>
            <w:tcMar>
              <w:top w:w="80" w:type="dxa"/>
              <w:start w:w="120" w:type="dxa"/>
              <w:bottom w:w="80" w:type="dxa"/>
              <w:end w:w="120" w:type="dxa"/>
            </w:tcMar>
            <w:vAlign w:val="center"/>
          </w:tcPr>
          <w:p>
            <w:r>
              <w:rPr>
                <w:sz w:val="19"/>
              </w:rPr>
              <w:t>What is the human being?</w:t>
            </w:r>
          </w:p>
        </w:tc>
        <w:tc>
          <w:tcPr>
            <w:tcW w:type="dxa" w:w="3264"/>
            <w:tcMar>
              <w:top w:w="80" w:type="dxa"/>
              <w:start w:w="120" w:type="dxa"/>
              <w:bottom w:w="80" w:type="dxa"/>
              <w:end w:w="120" w:type="dxa"/>
            </w:tcMar>
            <w:vAlign w:val="center"/>
          </w:tcPr>
          <w:p>
            <w:r>
              <w:rPr>
                <w:sz w:val="19"/>
              </w:rPr>
              <w:t>Soul, body, fitrah, sin, dignity, vocation, weakness</w:t>
            </w:r>
          </w:p>
        </w:tc>
      </w:tr>
      <w:tr>
        <w:tc>
          <w:tcPr>
            <w:tcW w:type="dxa" w:w="3264"/>
            <w:tcMar>
              <w:top w:w="80" w:type="dxa"/>
              <w:start w:w="120" w:type="dxa"/>
              <w:bottom w:w="80" w:type="dxa"/>
              <w:end w:w="120" w:type="dxa"/>
            </w:tcMar>
            <w:vAlign w:val="center"/>
          </w:tcPr>
          <w:p>
            <w:r>
              <w:rPr>
                <w:sz w:val="19"/>
              </w:rPr>
              <w:t>Ethics</w:t>
            </w:r>
          </w:p>
        </w:tc>
        <w:tc>
          <w:tcPr>
            <w:tcW w:type="dxa" w:w="3264"/>
            <w:tcMar>
              <w:top w:w="80" w:type="dxa"/>
              <w:start w:w="120" w:type="dxa"/>
              <w:bottom w:w="80" w:type="dxa"/>
              <w:end w:w="120" w:type="dxa"/>
            </w:tcMar>
            <w:vAlign w:val="center"/>
          </w:tcPr>
          <w:p>
            <w:r>
              <w:rPr>
                <w:sz w:val="19"/>
              </w:rPr>
              <w:t>How are good and evil defined?</w:t>
            </w:r>
          </w:p>
        </w:tc>
        <w:tc>
          <w:tcPr>
            <w:tcW w:type="dxa" w:w="3264"/>
            <w:tcMar>
              <w:top w:w="80" w:type="dxa"/>
              <w:start w:w="120" w:type="dxa"/>
              <w:bottom w:w="80" w:type="dxa"/>
              <w:end w:w="120" w:type="dxa"/>
            </w:tcMar>
            <w:vAlign w:val="center"/>
          </w:tcPr>
          <w:p>
            <w:r>
              <w:rPr>
                <w:sz w:val="19"/>
              </w:rPr>
              <w:t>Divine command, virtue, covenant duty, flourishing, repentance</w:t>
            </w:r>
          </w:p>
        </w:tc>
      </w:tr>
      <w:tr>
        <w:tc>
          <w:tcPr>
            <w:tcW w:type="dxa" w:w="3264"/>
            <w:tcMar>
              <w:top w:w="80" w:type="dxa"/>
              <w:start w:w="120" w:type="dxa"/>
              <w:bottom w:w="80" w:type="dxa"/>
              <w:end w:w="120" w:type="dxa"/>
            </w:tcMar>
            <w:vAlign w:val="center"/>
          </w:tcPr>
          <w:p>
            <w:r>
              <w:rPr>
                <w:sz w:val="19"/>
              </w:rPr>
              <w:t>Law and normativity</w:t>
            </w:r>
          </w:p>
        </w:tc>
        <w:tc>
          <w:tcPr>
            <w:tcW w:type="dxa" w:w="3264"/>
            <w:tcMar>
              <w:top w:w="80" w:type="dxa"/>
              <w:start w:w="120" w:type="dxa"/>
              <w:bottom w:w="80" w:type="dxa"/>
              <w:end w:w="120" w:type="dxa"/>
            </w:tcMar>
            <w:vAlign w:val="center"/>
          </w:tcPr>
          <w:p>
            <w:r>
              <w:rPr>
                <w:sz w:val="19"/>
              </w:rPr>
              <w:t>How are norms codified and interpreted?</w:t>
            </w:r>
          </w:p>
        </w:tc>
        <w:tc>
          <w:tcPr>
            <w:tcW w:type="dxa" w:w="3264"/>
            <w:tcMar>
              <w:top w:w="80" w:type="dxa"/>
              <w:start w:w="120" w:type="dxa"/>
              <w:bottom w:w="80" w:type="dxa"/>
              <w:end w:w="120" w:type="dxa"/>
            </w:tcMar>
            <w:vAlign w:val="center"/>
          </w:tcPr>
          <w:p>
            <w:r>
              <w:rPr>
                <w:sz w:val="19"/>
              </w:rPr>
              <w:t>Torah, halakhic reasoning, canon law, shari'ah, moral teaching</w:t>
            </w:r>
          </w:p>
        </w:tc>
      </w:tr>
      <w:tr>
        <w:tc>
          <w:tcPr>
            <w:tcW w:type="dxa" w:w="3264"/>
            <w:tcMar>
              <w:top w:w="80" w:type="dxa"/>
              <w:start w:w="120" w:type="dxa"/>
              <w:bottom w:w="80" w:type="dxa"/>
              <w:end w:w="120" w:type="dxa"/>
            </w:tcMar>
            <w:vAlign w:val="center"/>
          </w:tcPr>
          <w:p>
            <w:r>
              <w:rPr>
                <w:sz w:val="19"/>
              </w:rPr>
              <w:t>Politics and authority</w:t>
            </w:r>
          </w:p>
        </w:tc>
        <w:tc>
          <w:tcPr>
            <w:tcW w:type="dxa" w:w="3264"/>
            <w:tcMar>
              <w:top w:w="80" w:type="dxa"/>
              <w:start w:w="120" w:type="dxa"/>
              <w:bottom w:w="80" w:type="dxa"/>
              <w:end w:w="120" w:type="dxa"/>
            </w:tcMar>
            <w:vAlign w:val="center"/>
          </w:tcPr>
          <w:p>
            <w:r>
              <w:rPr>
                <w:sz w:val="19"/>
              </w:rPr>
              <w:t>Who may rule and on what legitimacy?</w:t>
            </w:r>
          </w:p>
        </w:tc>
        <w:tc>
          <w:tcPr>
            <w:tcW w:type="dxa" w:w="3264"/>
            <w:tcMar>
              <w:top w:w="80" w:type="dxa"/>
              <w:start w:w="120" w:type="dxa"/>
              <w:bottom w:w="80" w:type="dxa"/>
              <w:end w:w="120" w:type="dxa"/>
            </w:tcMar>
            <w:vAlign w:val="center"/>
          </w:tcPr>
          <w:p>
            <w:r>
              <w:rPr>
                <w:sz w:val="19"/>
              </w:rPr>
              <w:t>Priesthood, prophet, church, caliph, king, state, juristic authority</w:t>
            </w:r>
          </w:p>
        </w:tc>
      </w:tr>
      <w:tr>
        <w:tc>
          <w:tcPr>
            <w:tcW w:type="dxa" w:w="3264"/>
            <w:tcMar>
              <w:top w:w="80" w:type="dxa"/>
              <w:start w:w="120" w:type="dxa"/>
              <w:bottom w:w="80" w:type="dxa"/>
              <w:end w:w="120" w:type="dxa"/>
            </w:tcMar>
            <w:vAlign w:val="center"/>
          </w:tcPr>
          <w:p>
            <w:r>
              <w:rPr>
                <w:sz w:val="19"/>
              </w:rPr>
              <w:t>Family and society</w:t>
            </w:r>
          </w:p>
        </w:tc>
        <w:tc>
          <w:tcPr>
            <w:tcW w:type="dxa" w:w="3264"/>
            <w:tcMar>
              <w:top w:w="80" w:type="dxa"/>
              <w:start w:w="120" w:type="dxa"/>
              <w:bottom w:w="80" w:type="dxa"/>
              <w:end w:w="120" w:type="dxa"/>
            </w:tcMar>
            <w:vAlign w:val="center"/>
          </w:tcPr>
          <w:p>
            <w:r>
              <w:rPr>
                <w:sz w:val="19"/>
              </w:rPr>
              <w:t>How are kinship, marriage, inheritance, care, and hierarchy framed?</w:t>
            </w:r>
          </w:p>
        </w:tc>
        <w:tc>
          <w:tcPr>
            <w:tcW w:type="dxa" w:w="3264"/>
            <w:tcMar>
              <w:top w:w="80" w:type="dxa"/>
              <w:start w:w="120" w:type="dxa"/>
              <w:bottom w:w="80" w:type="dxa"/>
              <w:end w:w="120" w:type="dxa"/>
            </w:tcMar>
            <w:vAlign w:val="center"/>
          </w:tcPr>
          <w:p>
            <w:r>
              <w:rPr>
                <w:sz w:val="19"/>
              </w:rPr>
              <w:t>Parenthood, household, gender, children, elder duty</w:t>
            </w:r>
          </w:p>
        </w:tc>
      </w:tr>
      <w:tr>
        <w:tc>
          <w:tcPr>
            <w:tcW w:type="dxa" w:w="3264"/>
            <w:tcMar>
              <w:top w:w="80" w:type="dxa"/>
              <w:start w:w="120" w:type="dxa"/>
              <w:bottom w:w="80" w:type="dxa"/>
              <w:end w:w="120" w:type="dxa"/>
            </w:tcMar>
            <w:vAlign w:val="center"/>
          </w:tcPr>
          <w:p>
            <w:r>
              <w:rPr>
                <w:sz w:val="19"/>
              </w:rPr>
              <w:t>Justice and mercy</w:t>
            </w:r>
          </w:p>
        </w:tc>
        <w:tc>
          <w:tcPr>
            <w:tcW w:type="dxa" w:w="3264"/>
            <w:tcMar>
              <w:top w:w="80" w:type="dxa"/>
              <w:start w:w="120" w:type="dxa"/>
              <w:bottom w:w="80" w:type="dxa"/>
              <w:end w:w="120" w:type="dxa"/>
            </w:tcMar>
            <w:vAlign w:val="center"/>
          </w:tcPr>
          <w:p>
            <w:r>
              <w:rPr>
                <w:sz w:val="19"/>
              </w:rPr>
              <w:t>How are punishment, forgiveness, debt, charity, and restoration balanced?</w:t>
            </w:r>
          </w:p>
        </w:tc>
        <w:tc>
          <w:tcPr>
            <w:tcW w:type="dxa" w:w="3264"/>
            <w:tcMar>
              <w:top w:w="80" w:type="dxa"/>
              <w:start w:w="120" w:type="dxa"/>
              <w:bottom w:w="80" w:type="dxa"/>
              <w:end w:w="120" w:type="dxa"/>
            </w:tcMar>
            <w:vAlign w:val="center"/>
          </w:tcPr>
          <w:p>
            <w:r>
              <w:rPr>
                <w:sz w:val="19"/>
              </w:rPr>
              <w:t>Court, almsgiving, jubilee, zakat, penance</w:t>
            </w:r>
          </w:p>
        </w:tc>
      </w:tr>
      <w:tr>
        <w:tc>
          <w:tcPr>
            <w:tcW w:type="dxa" w:w="3264"/>
            <w:tcMar>
              <w:top w:w="80" w:type="dxa"/>
              <w:start w:w="120" w:type="dxa"/>
              <w:bottom w:w="80" w:type="dxa"/>
              <w:end w:w="120" w:type="dxa"/>
            </w:tcMar>
            <w:vAlign w:val="center"/>
          </w:tcPr>
          <w:p>
            <w:r>
              <w:rPr>
                <w:sz w:val="19"/>
              </w:rPr>
              <w:t>History and memory</w:t>
            </w:r>
          </w:p>
        </w:tc>
        <w:tc>
          <w:tcPr>
            <w:tcW w:type="dxa" w:w="3264"/>
            <w:tcMar>
              <w:top w:w="80" w:type="dxa"/>
              <w:start w:w="120" w:type="dxa"/>
              <w:bottom w:w="80" w:type="dxa"/>
              <w:end w:w="120" w:type="dxa"/>
            </w:tcMar>
            <w:vAlign w:val="center"/>
          </w:tcPr>
          <w:p>
            <w:r>
              <w:rPr>
                <w:sz w:val="19"/>
              </w:rPr>
              <w:t>How does a tradition narrate crisis, exile, reform, or fulfillment?</w:t>
            </w:r>
          </w:p>
        </w:tc>
        <w:tc>
          <w:tcPr>
            <w:tcW w:type="dxa" w:w="3264"/>
            <w:tcMar>
              <w:top w:w="80" w:type="dxa"/>
              <w:start w:w="120" w:type="dxa"/>
              <w:bottom w:w="80" w:type="dxa"/>
              <w:end w:w="120" w:type="dxa"/>
            </w:tcMar>
            <w:vAlign w:val="center"/>
          </w:tcPr>
          <w:p>
            <w:r>
              <w:rPr>
                <w:sz w:val="19"/>
              </w:rPr>
              <w:t>Exodus, exile, church history, hijrah, apocalypse</w:t>
            </w:r>
          </w:p>
        </w:tc>
      </w:tr>
      <w:tr>
        <w:tc>
          <w:tcPr>
            <w:tcW w:type="dxa" w:w="3264"/>
            <w:tcMar>
              <w:top w:w="80" w:type="dxa"/>
              <w:start w:w="120" w:type="dxa"/>
              <w:bottom w:w="80" w:type="dxa"/>
              <w:end w:w="120" w:type="dxa"/>
            </w:tcMar>
            <w:vAlign w:val="center"/>
          </w:tcPr>
          <w:p>
            <w:r>
              <w:rPr>
                <w:sz w:val="19"/>
              </w:rPr>
              <w:t>Civilizational aesthetics</w:t>
            </w:r>
          </w:p>
        </w:tc>
        <w:tc>
          <w:tcPr>
            <w:tcW w:type="dxa" w:w="3264"/>
            <w:tcMar>
              <w:top w:w="80" w:type="dxa"/>
              <w:start w:w="120" w:type="dxa"/>
              <w:bottom w:w="80" w:type="dxa"/>
              <w:end w:w="120" w:type="dxa"/>
            </w:tcMar>
            <w:vAlign w:val="center"/>
          </w:tcPr>
          <w:p>
            <w:r>
              <w:rPr>
                <w:sz w:val="19"/>
              </w:rPr>
              <w:t>How is moral truth carried by space, symbol, ritual, and art?</w:t>
            </w:r>
          </w:p>
        </w:tc>
        <w:tc>
          <w:tcPr>
            <w:tcW w:type="dxa" w:w="3264"/>
            <w:tcMar>
              <w:top w:w="80" w:type="dxa"/>
              <w:start w:w="120" w:type="dxa"/>
              <w:bottom w:w="80" w:type="dxa"/>
              <w:end w:w="120" w:type="dxa"/>
            </w:tcMar>
            <w:vAlign w:val="center"/>
          </w:tcPr>
          <w:p>
            <w:r>
              <w:rPr>
                <w:sz w:val="19"/>
              </w:rPr>
              <w:t>Temple, mosque, church, liturgy, calligraphy, icon, architecture</w:t>
            </w:r>
          </w:p>
        </w:tc>
      </w:tr>
    </w:tbl>
    <w:p>
      <w:pPr>
        <w:pStyle w:val="Heading1"/>
      </w:pPr>
      <w:r>
        <w:t>7. From moral teaching to social order</w:t>
      </w:r>
    </w:p>
    <w:p>
      <w:r>
        <w:t>One of the key doctrines of this document is that morality must be stored not only as proposition but as social formation. A worldview matters because it becomes household structure, educational curriculum, charity systems, legal procedure, ritual schedule, institutional memory, and city-level order.</w:t>
      </w:r>
    </w:p>
    <w:p>
      <w:r>
        <w:t>km_worldview must therefore capture the path from text and doctrine to practice and institution. For example: command to care for the poor -&gt; almsgiving system -&gt; charitable institution -&gt; urban moral economy -&gt; civilizational identity marker.</w:t>
      </w:r>
    </w:p>
    <w:p>
      <w:r>
        <w:t>It should also capture the darker side of moral order: exclusion, coercion, religious violence, hierarchy, minority management, gendered control, punitive imagination, or civilizational self-justification. A worldview database is not complete if it only stores noble abstractions.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Moral layer</w:t>
            </w:r>
          </w:p>
        </w:tc>
        <w:tc>
          <w:tcPr>
            <w:tcW w:type="dxa" w:w="4896"/>
            <w:shd w:fill="DCE6F1"/>
            <w:tcMar>
              <w:top w:w="90" w:type="dxa"/>
              <w:start w:w="120" w:type="dxa"/>
              <w:bottom w:w="90" w:type="dxa"/>
              <w:end w:w="120" w:type="dxa"/>
            </w:tcMar>
            <w:vAlign w:val="center"/>
          </w:tcPr>
          <w:p>
            <w:r>
              <w:rPr>
                <w:b/>
                <w:color w:val="1F497D"/>
                <w:sz w:val="20"/>
              </w:rPr>
              <w:t>Social translation</w:t>
            </w:r>
          </w:p>
        </w:tc>
      </w:tr>
      <w:tr>
        <w:tc>
          <w:tcPr>
            <w:tcW w:type="dxa" w:w="4896"/>
            <w:tcMar>
              <w:top w:w="80" w:type="dxa"/>
              <w:start w:w="120" w:type="dxa"/>
              <w:bottom w:w="80" w:type="dxa"/>
              <w:end w:w="120" w:type="dxa"/>
            </w:tcMar>
            <w:vAlign w:val="center"/>
          </w:tcPr>
          <w:p>
            <w:r>
              <w:rPr>
                <w:sz w:val="19"/>
              </w:rPr>
              <w:t>Family ethics</w:t>
            </w:r>
          </w:p>
        </w:tc>
        <w:tc>
          <w:tcPr>
            <w:tcW w:type="dxa" w:w="4896"/>
            <w:tcMar>
              <w:top w:w="80" w:type="dxa"/>
              <w:start w:w="120" w:type="dxa"/>
              <w:bottom w:w="80" w:type="dxa"/>
              <w:end w:w="120" w:type="dxa"/>
            </w:tcMar>
            <w:vAlign w:val="center"/>
          </w:tcPr>
          <w:p>
            <w:r>
              <w:rPr>
                <w:sz w:val="19"/>
              </w:rPr>
              <w:t>Marriage, parenthood, inheritance, chastity, household authority</w:t>
            </w:r>
          </w:p>
        </w:tc>
      </w:tr>
      <w:tr>
        <w:tc>
          <w:tcPr>
            <w:tcW w:type="dxa" w:w="4896"/>
            <w:tcMar>
              <w:top w:w="80" w:type="dxa"/>
              <w:start w:w="120" w:type="dxa"/>
              <w:bottom w:w="80" w:type="dxa"/>
              <w:end w:w="120" w:type="dxa"/>
            </w:tcMar>
            <w:vAlign w:val="center"/>
          </w:tcPr>
          <w:p>
            <w:r>
              <w:rPr>
                <w:sz w:val="19"/>
              </w:rPr>
              <w:t>Economic ethics</w:t>
            </w:r>
          </w:p>
        </w:tc>
        <w:tc>
          <w:tcPr>
            <w:tcW w:type="dxa" w:w="4896"/>
            <w:tcMar>
              <w:top w:w="80" w:type="dxa"/>
              <w:start w:w="120" w:type="dxa"/>
              <w:bottom w:w="80" w:type="dxa"/>
              <w:end w:w="120" w:type="dxa"/>
            </w:tcMar>
            <w:vAlign w:val="center"/>
          </w:tcPr>
          <w:p>
            <w:r>
              <w:rPr>
                <w:sz w:val="19"/>
              </w:rPr>
              <w:t>Debt, charity, poverty relief, labor, fair dealing, usury questions</w:t>
            </w:r>
          </w:p>
        </w:tc>
      </w:tr>
      <w:tr>
        <w:tc>
          <w:tcPr>
            <w:tcW w:type="dxa" w:w="4896"/>
            <w:tcMar>
              <w:top w:w="80" w:type="dxa"/>
              <w:start w:w="120" w:type="dxa"/>
              <w:bottom w:w="80" w:type="dxa"/>
              <w:end w:w="120" w:type="dxa"/>
            </w:tcMar>
            <w:vAlign w:val="center"/>
          </w:tcPr>
          <w:p>
            <w:r>
              <w:rPr>
                <w:sz w:val="19"/>
              </w:rPr>
              <w:t>Political ethics</w:t>
            </w:r>
          </w:p>
        </w:tc>
        <w:tc>
          <w:tcPr>
            <w:tcW w:type="dxa" w:w="4896"/>
            <w:tcMar>
              <w:top w:w="80" w:type="dxa"/>
              <w:start w:w="120" w:type="dxa"/>
              <w:bottom w:w="80" w:type="dxa"/>
              <w:end w:w="120" w:type="dxa"/>
            </w:tcMar>
            <w:vAlign w:val="center"/>
          </w:tcPr>
          <w:p>
            <w:r>
              <w:rPr>
                <w:sz w:val="19"/>
              </w:rPr>
              <w:t>Ruler legitimacy, rebellion, public justice, violence limits</w:t>
            </w:r>
          </w:p>
        </w:tc>
      </w:tr>
      <w:tr>
        <w:tc>
          <w:tcPr>
            <w:tcW w:type="dxa" w:w="4896"/>
            <w:tcMar>
              <w:top w:w="80" w:type="dxa"/>
              <w:start w:w="120" w:type="dxa"/>
              <w:bottom w:w="80" w:type="dxa"/>
              <w:end w:w="120" w:type="dxa"/>
            </w:tcMar>
            <w:vAlign w:val="center"/>
          </w:tcPr>
          <w:p>
            <w:r>
              <w:rPr>
                <w:sz w:val="19"/>
              </w:rPr>
              <w:t>Ritual ethics</w:t>
            </w:r>
          </w:p>
        </w:tc>
        <w:tc>
          <w:tcPr>
            <w:tcW w:type="dxa" w:w="4896"/>
            <w:tcMar>
              <w:top w:w="80" w:type="dxa"/>
              <w:start w:w="120" w:type="dxa"/>
              <w:bottom w:w="80" w:type="dxa"/>
              <w:end w:w="120" w:type="dxa"/>
            </w:tcMar>
            <w:vAlign w:val="center"/>
          </w:tcPr>
          <w:p>
            <w:r>
              <w:rPr>
                <w:sz w:val="19"/>
              </w:rPr>
              <w:t>Purity, fasting, pilgrimage, Sabbath, liturgy, remembrance</w:t>
            </w:r>
          </w:p>
        </w:tc>
      </w:tr>
      <w:tr>
        <w:tc>
          <w:tcPr>
            <w:tcW w:type="dxa" w:w="4896"/>
            <w:tcMar>
              <w:top w:w="80" w:type="dxa"/>
              <w:start w:w="120" w:type="dxa"/>
              <w:bottom w:w="80" w:type="dxa"/>
              <w:end w:w="120" w:type="dxa"/>
            </w:tcMar>
            <w:vAlign w:val="center"/>
          </w:tcPr>
          <w:p>
            <w:r>
              <w:rPr>
                <w:sz w:val="19"/>
              </w:rPr>
              <w:t>Communal ethics</w:t>
            </w:r>
          </w:p>
        </w:tc>
        <w:tc>
          <w:tcPr>
            <w:tcW w:type="dxa" w:w="4896"/>
            <w:tcMar>
              <w:top w:w="80" w:type="dxa"/>
              <w:start w:w="120" w:type="dxa"/>
              <w:bottom w:w="80" w:type="dxa"/>
              <w:end w:w="120" w:type="dxa"/>
            </w:tcMar>
            <w:vAlign w:val="center"/>
          </w:tcPr>
          <w:p>
            <w:r>
              <w:rPr>
                <w:sz w:val="19"/>
              </w:rPr>
              <w:t>Neighbor, stranger, orphan, widow, convert, dissenter</w:t>
            </w:r>
          </w:p>
        </w:tc>
      </w:tr>
      <w:tr>
        <w:tc>
          <w:tcPr>
            <w:tcW w:type="dxa" w:w="4896"/>
            <w:tcMar>
              <w:top w:w="80" w:type="dxa"/>
              <w:start w:w="120" w:type="dxa"/>
              <w:bottom w:w="80" w:type="dxa"/>
              <w:end w:w="120" w:type="dxa"/>
            </w:tcMar>
            <w:vAlign w:val="center"/>
          </w:tcPr>
          <w:p>
            <w:r>
              <w:rPr>
                <w:sz w:val="19"/>
              </w:rPr>
              <w:t>Institutional ethics</w:t>
            </w:r>
          </w:p>
        </w:tc>
        <w:tc>
          <w:tcPr>
            <w:tcW w:type="dxa" w:w="4896"/>
            <w:tcMar>
              <w:top w:w="80" w:type="dxa"/>
              <w:start w:w="120" w:type="dxa"/>
              <w:bottom w:w="80" w:type="dxa"/>
              <w:end w:w="120" w:type="dxa"/>
            </w:tcMar>
            <w:vAlign w:val="center"/>
          </w:tcPr>
          <w:p>
            <w:r>
              <w:rPr>
                <w:sz w:val="19"/>
              </w:rPr>
              <w:t>Court, seminary, parish, madrasa, synagogue, monastery, waqf</w:t>
            </w:r>
          </w:p>
        </w:tc>
      </w:tr>
    </w:tbl>
    <w:p>
      <w:pPr>
        <w:pStyle w:val="Heading1"/>
      </w:pPr>
      <w:r>
        <w:t>8. Real examples, embodied cases, and moral memory</w:t>
      </w:r>
    </w:p>
    <w:p>
      <w:r>
        <w:t>A civilizational morality is not only taught through abstract doctrine. It is remembered through examples: Abraham's surrender, Moses confronting power, Joseph in temptation and statecraft, Mary's purity, Jesus in suffering and mercy, Muhammad in covenantal community building, and many other figures across traditions.</w:t>
      </w:r>
    </w:p>
    <w:p>
      <w:r>
        <w:t>The worldview engine should therefore preserve example as a first-class analytical mode. A real example can be a prophetic episode, a saintly life, a martyrdom pattern, a legal case, a communal act of charity, a migration, a reform movement, or an institutional habit that became morally exemplary.</w:t>
      </w:r>
    </w:p>
    <w:p>
      <w:r>
        <w:t>This is especially important for Abrahamic comparison because sacrifice, loyalty, forgiveness, hospitality, covenant fidelity, repentance, and justice are often transmitted through remembered cases rather than only explicit propositions.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Embodied case type</w:t>
            </w:r>
          </w:p>
        </w:tc>
        <w:tc>
          <w:tcPr>
            <w:tcW w:type="dxa" w:w="4896"/>
            <w:shd w:fill="DCE6F1"/>
            <w:tcMar>
              <w:top w:w="90" w:type="dxa"/>
              <w:start w:w="120" w:type="dxa"/>
              <w:bottom w:w="90" w:type="dxa"/>
              <w:end w:w="120" w:type="dxa"/>
            </w:tcMar>
            <w:vAlign w:val="center"/>
          </w:tcPr>
          <w:p>
            <w:r>
              <w:rPr>
                <w:b/>
                <w:color w:val="1F497D"/>
                <w:sz w:val="20"/>
              </w:rPr>
              <w:t>Why it should be modeled</w:t>
            </w:r>
          </w:p>
        </w:tc>
      </w:tr>
      <w:tr>
        <w:tc>
          <w:tcPr>
            <w:tcW w:type="dxa" w:w="4896"/>
            <w:tcMar>
              <w:top w:w="80" w:type="dxa"/>
              <w:start w:w="120" w:type="dxa"/>
              <w:bottom w:w="80" w:type="dxa"/>
              <w:end w:w="120" w:type="dxa"/>
            </w:tcMar>
            <w:vAlign w:val="center"/>
          </w:tcPr>
          <w:p>
            <w:r>
              <w:rPr>
                <w:sz w:val="19"/>
              </w:rPr>
              <w:t>Prophetic episode</w:t>
            </w:r>
          </w:p>
        </w:tc>
        <w:tc>
          <w:tcPr>
            <w:tcW w:type="dxa" w:w="4896"/>
            <w:tcMar>
              <w:top w:w="80" w:type="dxa"/>
              <w:start w:w="120" w:type="dxa"/>
              <w:bottom w:w="80" w:type="dxa"/>
              <w:end w:w="120" w:type="dxa"/>
            </w:tcMar>
            <w:vAlign w:val="center"/>
          </w:tcPr>
          <w:p>
            <w:r>
              <w:rPr>
                <w:sz w:val="19"/>
              </w:rPr>
              <w:t>Carries testing, obedience, mercy, warning, leadership, or surrender</w:t>
            </w:r>
          </w:p>
        </w:tc>
      </w:tr>
      <w:tr>
        <w:tc>
          <w:tcPr>
            <w:tcW w:type="dxa" w:w="4896"/>
            <w:tcMar>
              <w:top w:w="80" w:type="dxa"/>
              <w:start w:w="120" w:type="dxa"/>
              <w:bottom w:w="80" w:type="dxa"/>
              <w:end w:w="120" w:type="dxa"/>
            </w:tcMar>
            <w:vAlign w:val="center"/>
          </w:tcPr>
          <w:p>
            <w:r>
              <w:rPr>
                <w:sz w:val="19"/>
              </w:rPr>
              <w:t>Founding community case</w:t>
            </w:r>
          </w:p>
        </w:tc>
        <w:tc>
          <w:tcPr>
            <w:tcW w:type="dxa" w:w="4896"/>
            <w:tcMar>
              <w:top w:w="80" w:type="dxa"/>
              <w:start w:w="120" w:type="dxa"/>
              <w:bottom w:w="80" w:type="dxa"/>
              <w:end w:w="120" w:type="dxa"/>
            </w:tcMar>
            <w:vAlign w:val="center"/>
          </w:tcPr>
          <w:p>
            <w:r>
              <w:rPr>
                <w:sz w:val="19"/>
              </w:rPr>
              <w:t>Shows how revelation becomes social order</w:t>
            </w:r>
          </w:p>
        </w:tc>
      </w:tr>
      <w:tr>
        <w:tc>
          <w:tcPr>
            <w:tcW w:type="dxa" w:w="4896"/>
            <w:tcMar>
              <w:top w:w="80" w:type="dxa"/>
              <w:start w:w="120" w:type="dxa"/>
              <w:bottom w:w="80" w:type="dxa"/>
              <w:end w:w="120" w:type="dxa"/>
            </w:tcMar>
            <w:vAlign w:val="center"/>
          </w:tcPr>
          <w:p>
            <w:r>
              <w:rPr>
                <w:sz w:val="19"/>
              </w:rPr>
              <w:t>Legal-moral case</w:t>
            </w:r>
          </w:p>
        </w:tc>
        <w:tc>
          <w:tcPr>
            <w:tcW w:type="dxa" w:w="4896"/>
            <w:tcMar>
              <w:top w:w="80" w:type="dxa"/>
              <w:start w:w="120" w:type="dxa"/>
              <w:bottom w:w="80" w:type="dxa"/>
              <w:end w:w="120" w:type="dxa"/>
            </w:tcMar>
            <w:vAlign w:val="center"/>
          </w:tcPr>
          <w:p>
            <w:r>
              <w:rPr>
                <w:sz w:val="19"/>
              </w:rPr>
              <w:t>Shows how norm is applied under pressure</w:t>
            </w:r>
          </w:p>
        </w:tc>
      </w:tr>
      <w:tr>
        <w:tc>
          <w:tcPr>
            <w:tcW w:type="dxa" w:w="4896"/>
            <w:tcMar>
              <w:top w:w="80" w:type="dxa"/>
              <w:start w:w="120" w:type="dxa"/>
              <w:bottom w:w="80" w:type="dxa"/>
              <w:end w:w="120" w:type="dxa"/>
            </w:tcMar>
            <w:vAlign w:val="center"/>
          </w:tcPr>
          <w:p>
            <w:r>
              <w:rPr>
                <w:sz w:val="19"/>
              </w:rPr>
              <w:t>Charity or care institution</w:t>
            </w:r>
          </w:p>
        </w:tc>
        <w:tc>
          <w:tcPr>
            <w:tcW w:type="dxa" w:w="4896"/>
            <w:tcMar>
              <w:top w:w="80" w:type="dxa"/>
              <w:start w:w="120" w:type="dxa"/>
              <w:bottom w:w="80" w:type="dxa"/>
              <w:end w:w="120" w:type="dxa"/>
            </w:tcMar>
            <w:vAlign w:val="center"/>
          </w:tcPr>
          <w:p>
            <w:r>
              <w:rPr>
                <w:sz w:val="19"/>
              </w:rPr>
              <w:t>Shows how duty toward poor, stranger, widow, orphan became structured</w:t>
            </w:r>
          </w:p>
        </w:tc>
      </w:tr>
      <w:tr>
        <w:tc>
          <w:tcPr>
            <w:tcW w:type="dxa" w:w="4896"/>
            <w:tcMar>
              <w:top w:w="80" w:type="dxa"/>
              <w:start w:w="120" w:type="dxa"/>
              <w:bottom w:w="80" w:type="dxa"/>
              <w:end w:w="120" w:type="dxa"/>
            </w:tcMar>
            <w:vAlign w:val="center"/>
          </w:tcPr>
          <w:p>
            <w:r>
              <w:rPr>
                <w:sz w:val="19"/>
              </w:rPr>
              <w:t>Martyrdom or suffering memory</w:t>
            </w:r>
          </w:p>
        </w:tc>
        <w:tc>
          <w:tcPr>
            <w:tcW w:type="dxa" w:w="4896"/>
            <w:tcMar>
              <w:top w:w="80" w:type="dxa"/>
              <w:start w:w="120" w:type="dxa"/>
              <w:bottom w:w="80" w:type="dxa"/>
              <w:end w:w="120" w:type="dxa"/>
            </w:tcMar>
            <w:vAlign w:val="center"/>
          </w:tcPr>
          <w:p>
            <w:r>
              <w:rPr>
                <w:sz w:val="19"/>
              </w:rPr>
              <w:t>Shows sacrifice, witness, perseverance, and moral identity</w:t>
            </w:r>
          </w:p>
        </w:tc>
      </w:tr>
      <w:tr>
        <w:tc>
          <w:tcPr>
            <w:tcW w:type="dxa" w:w="4896"/>
            <w:tcMar>
              <w:top w:w="80" w:type="dxa"/>
              <w:start w:w="120" w:type="dxa"/>
              <w:bottom w:w="80" w:type="dxa"/>
              <w:end w:w="120" w:type="dxa"/>
            </w:tcMar>
            <w:vAlign w:val="center"/>
          </w:tcPr>
          <w:p>
            <w:r>
              <w:rPr>
                <w:sz w:val="19"/>
              </w:rPr>
              <w:t>Reform or repentance case</w:t>
            </w:r>
          </w:p>
        </w:tc>
        <w:tc>
          <w:tcPr>
            <w:tcW w:type="dxa" w:w="4896"/>
            <w:tcMar>
              <w:top w:w="80" w:type="dxa"/>
              <w:start w:w="120" w:type="dxa"/>
              <w:bottom w:w="80" w:type="dxa"/>
              <w:end w:w="120" w:type="dxa"/>
            </w:tcMar>
            <w:vAlign w:val="center"/>
          </w:tcPr>
          <w:p>
            <w:r>
              <w:rPr>
                <w:sz w:val="19"/>
              </w:rPr>
              <w:t>Shows how traditions narrate correction, purification, or renewal</w:t>
            </w:r>
          </w:p>
        </w:tc>
      </w:tr>
    </w:tbl>
    <w:p>
      <w:pPr>
        <w:pStyle w:val="Heading1"/>
      </w:pPr>
      <w:r>
        <w:t>9. Civilizational contribution doctrine</w:t>
      </w:r>
    </w:p>
    <w:p>
      <w:r>
        <w:t>The user requirement adds a major emphasis: the worldview engine should show what Abrahamic traditions and their sub-streams brought to civilization. That must be explicit in the doctrine and explicit in the schema.</w:t>
      </w:r>
    </w:p>
    <w:p>
      <w:r>
        <w:t>Contribution here should not mean triumphalist propaganda. It means evidence-backed civilizational outputs, positive or negative, traceable to traditions, institutions, practices, or moral frameworks. Examples include literacy cultures, legal traditions, hospitals, charitable infrastructures, monastic scholarship, universities, manuscript preservation, covenantal peoplehood, public law, discipline of conscience, ritual calendars, urban institutions, and transregional textual networks.</w:t>
      </w:r>
    </w:p>
    <w:p>
      <w:r>
        <w:t>The same contribution layer must also support contest and counter-reading. A contribution can be debated, localized, reformulated, or morally ambivalent.</w:t>
      </w:r>
    </w:p>
    <w:p>
      <w:pPr>
        <w:pStyle w:val="Heading1"/>
      </w:pPr>
      <w:r>
        <w:t>10. Maps, timelines, and diagrams as first-class outputs</w:t>
      </w:r>
    </w:p>
    <w:p>
      <w:r>
        <w:t>km_worldview should be diagram-rich. Maps, moral arc timelines, prophetic lineage diagrams, Abrahamic comparison matrices, covenant flow diagrams, institution networks, and civilizational contribution constellations are not decorative extras. They are major interfaces for understanding complexity.</w:t>
      </w:r>
    </w:p>
    <w:p>
      <w:r>
        <w:t>The rule is strict: no diagram should be the only place where meaning survives. Every map, graph, or timeline must be reproducible from canonical worldview rows.</w:t>
      </w:r>
    </w:p>
    <w:p>
      <w:r>
        <w:t>The database therefore needs a proper output projection layer for map features, timeline views, diagram specs, graph projections, comparison templates, and saved instances.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Diagram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Constellation graph</w:t>
            </w:r>
          </w:p>
        </w:tc>
        <w:tc>
          <w:tcPr>
            <w:tcW w:type="dxa" w:w="4896"/>
            <w:tcMar>
              <w:top w:w="80" w:type="dxa"/>
              <w:start w:w="120" w:type="dxa"/>
              <w:bottom w:w="80" w:type="dxa"/>
              <w:end w:w="120" w:type="dxa"/>
            </w:tcMar>
            <w:vAlign w:val="center"/>
          </w:tcPr>
          <w:p>
            <w:r>
              <w:rPr>
                <w:sz w:val="19"/>
              </w:rPr>
              <w:t>Thinkers, doctrines, claims, and evidences as navigable node-edge space</w:t>
            </w:r>
          </w:p>
        </w:tc>
      </w:tr>
      <w:tr>
        <w:tc>
          <w:tcPr>
            <w:tcW w:type="dxa" w:w="4896"/>
            <w:tcMar>
              <w:top w:w="80" w:type="dxa"/>
              <w:start w:w="120" w:type="dxa"/>
              <w:bottom w:w="80" w:type="dxa"/>
              <w:end w:w="120" w:type="dxa"/>
            </w:tcMar>
            <w:vAlign w:val="center"/>
          </w:tcPr>
          <w:p>
            <w:r>
              <w:rPr>
                <w:sz w:val="19"/>
              </w:rPr>
              <w:t>Abrahamic comparison matrix</w:t>
            </w:r>
          </w:p>
        </w:tc>
        <w:tc>
          <w:tcPr>
            <w:tcW w:type="dxa" w:w="4896"/>
            <w:tcMar>
              <w:top w:w="80" w:type="dxa"/>
              <w:start w:w="120" w:type="dxa"/>
              <w:bottom w:w="80" w:type="dxa"/>
              <w:end w:w="120" w:type="dxa"/>
            </w:tcMar>
            <w:vAlign w:val="center"/>
          </w:tcPr>
          <w:p>
            <w:r>
              <w:rPr>
                <w:sz w:val="19"/>
              </w:rPr>
              <w:t>Side-by-side comparison by axis such as sacrifice, law, mercy, covenant, authority</w:t>
            </w:r>
          </w:p>
        </w:tc>
      </w:tr>
      <w:tr>
        <w:tc>
          <w:tcPr>
            <w:tcW w:type="dxa" w:w="4896"/>
            <w:tcMar>
              <w:top w:w="80" w:type="dxa"/>
              <w:start w:w="120" w:type="dxa"/>
              <w:bottom w:w="80" w:type="dxa"/>
              <w:end w:w="120" w:type="dxa"/>
            </w:tcMar>
            <w:vAlign w:val="center"/>
          </w:tcPr>
          <w:p>
            <w:r>
              <w:rPr>
                <w:sz w:val="19"/>
              </w:rPr>
              <w:t>Moral arc timeline</w:t>
            </w:r>
          </w:p>
        </w:tc>
        <w:tc>
          <w:tcPr>
            <w:tcW w:type="dxa" w:w="4896"/>
            <w:tcMar>
              <w:top w:w="80" w:type="dxa"/>
              <w:start w:w="120" w:type="dxa"/>
              <w:bottom w:w="80" w:type="dxa"/>
              <w:end w:w="120" w:type="dxa"/>
            </w:tcMar>
            <w:vAlign w:val="center"/>
          </w:tcPr>
          <w:p>
            <w:r>
              <w:rPr>
                <w:sz w:val="19"/>
              </w:rPr>
              <w:t>How doctrines, reforms, ruptures, and institutions reshape moral imagination across time</w:t>
            </w:r>
          </w:p>
        </w:tc>
      </w:tr>
      <w:tr>
        <w:tc>
          <w:tcPr>
            <w:tcW w:type="dxa" w:w="4896"/>
            <w:tcMar>
              <w:top w:w="80" w:type="dxa"/>
              <w:start w:w="120" w:type="dxa"/>
              <w:bottom w:w="80" w:type="dxa"/>
              <w:end w:w="120" w:type="dxa"/>
            </w:tcMar>
            <w:vAlign w:val="center"/>
          </w:tcPr>
          <w:p>
            <w:r>
              <w:rPr>
                <w:sz w:val="19"/>
              </w:rPr>
              <w:t>Prophetic lineage diagram</w:t>
            </w:r>
          </w:p>
        </w:tc>
        <w:tc>
          <w:tcPr>
            <w:tcW w:type="dxa" w:w="4896"/>
            <w:tcMar>
              <w:top w:w="80" w:type="dxa"/>
              <w:start w:w="120" w:type="dxa"/>
              <w:bottom w:w="80" w:type="dxa"/>
              <w:end w:w="120" w:type="dxa"/>
            </w:tcMar>
            <w:vAlign w:val="center"/>
          </w:tcPr>
          <w:p>
            <w:r>
              <w:rPr>
                <w:sz w:val="19"/>
              </w:rPr>
              <w:t>How key figures, stories, and exemplars are received across traditions</w:t>
            </w:r>
          </w:p>
        </w:tc>
      </w:tr>
      <w:tr>
        <w:tc>
          <w:tcPr>
            <w:tcW w:type="dxa" w:w="4896"/>
            <w:tcMar>
              <w:top w:w="80" w:type="dxa"/>
              <w:start w:w="120" w:type="dxa"/>
              <w:bottom w:w="80" w:type="dxa"/>
              <w:end w:w="120" w:type="dxa"/>
            </w:tcMar>
            <w:vAlign w:val="center"/>
          </w:tcPr>
          <w:p>
            <w:r>
              <w:rPr>
                <w:sz w:val="19"/>
              </w:rPr>
              <w:t>Civilizational contribution map</w:t>
            </w:r>
          </w:p>
        </w:tc>
        <w:tc>
          <w:tcPr>
            <w:tcW w:type="dxa" w:w="4896"/>
            <w:tcMar>
              <w:top w:w="80" w:type="dxa"/>
              <w:start w:w="120" w:type="dxa"/>
              <w:bottom w:w="80" w:type="dxa"/>
              <w:end w:w="120" w:type="dxa"/>
            </w:tcMar>
            <w:vAlign w:val="center"/>
          </w:tcPr>
          <w:p>
            <w:r>
              <w:rPr>
                <w:sz w:val="19"/>
              </w:rPr>
              <w:t>Where institutions, schools, routes, and reforms took social form</w:t>
            </w:r>
          </w:p>
        </w:tc>
      </w:tr>
      <w:tr>
        <w:tc>
          <w:tcPr>
            <w:tcW w:type="dxa" w:w="4896"/>
            <w:tcMar>
              <w:top w:w="80" w:type="dxa"/>
              <w:start w:w="120" w:type="dxa"/>
              <w:bottom w:w="80" w:type="dxa"/>
              <w:end w:w="120" w:type="dxa"/>
            </w:tcMar>
            <w:vAlign w:val="center"/>
          </w:tcPr>
          <w:p>
            <w:r>
              <w:rPr>
                <w:sz w:val="19"/>
              </w:rPr>
              <w:t>Debate cluster map</w:t>
            </w:r>
          </w:p>
        </w:tc>
        <w:tc>
          <w:tcPr>
            <w:tcW w:type="dxa" w:w="4896"/>
            <w:tcMar>
              <w:top w:w="80" w:type="dxa"/>
              <w:start w:w="120" w:type="dxa"/>
              <w:bottom w:w="80" w:type="dxa"/>
              <w:end w:w="120" w:type="dxa"/>
            </w:tcMar>
            <w:vAlign w:val="center"/>
          </w:tcPr>
          <w:p>
            <w:r>
              <w:rPr>
                <w:sz w:val="19"/>
              </w:rPr>
              <w:t>Claims, objections, rebuttals, and rival moral frames</w:t>
            </w:r>
          </w:p>
        </w:tc>
      </w:tr>
    </w:tbl>
    <w:p>
      <w:pPr>
        <w:pStyle w:val="Heading1"/>
      </w:pPr>
      <w:r>
        <w:t>11. Domain coverage</w:t>
      </w:r>
    </w:p>
    <w:p>
      <w:r>
        <w:t>The module must be broad enough to hold the full Abrahamic frame and the broader comparative frame around it. It should not be designed for one tradition and then stretched painfully afterward.</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Domain family</w:t>
            </w:r>
          </w:p>
        </w:tc>
        <w:tc>
          <w:tcPr>
            <w:tcW w:type="dxa" w:w="3264"/>
            <w:shd w:fill="DCE6F1"/>
            <w:tcMar>
              <w:top w:w="90" w:type="dxa"/>
              <w:start w:w="120" w:type="dxa"/>
              <w:bottom w:w="90" w:type="dxa"/>
              <w:end w:w="120" w:type="dxa"/>
            </w:tcMar>
            <w:vAlign w:val="center"/>
          </w:tcPr>
          <w:p>
            <w:r>
              <w:rPr>
                <w:b/>
                <w:color w:val="1F497D"/>
                <w:sz w:val="20"/>
              </w:rPr>
              <w:t>Representative materials</w:t>
            </w:r>
          </w:p>
        </w:tc>
        <w:tc>
          <w:tcPr>
            <w:tcW w:type="dxa" w:w="3264"/>
            <w:shd w:fill="DCE6F1"/>
            <w:tcMar>
              <w:top w:w="90" w:type="dxa"/>
              <w:start w:w="120" w:type="dxa"/>
              <w:bottom w:w="90" w:type="dxa"/>
              <w:end w:w="120" w:type="dxa"/>
            </w:tcMar>
            <w:vAlign w:val="center"/>
          </w:tcPr>
          <w:p>
            <w:r>
              <w:rPr>
                <w:b/>
                <w:color w:val="1F497D"/>
                <w:sz w:val="20"/>
              </w:rPr>
              <w:t>What it contributes</w:t>
            </w:r>
          </w:p>
        </w:tc>
      </w:tr>
      <w:tr>
        <w:tc>
          <w:tcPr>
            <w:tcW w:type="dxa" w:w="3264"/>
            <w:tcMar>
              <w:top w:w="80" w:type="dxa"/>
              <w:start w:w="120" w:type="dxa"/>
              <w:bottom w:w="80" w:type="dxa"/>
              <w:end w:w="120" w:type="dxa"/>
            </w:tcMar>
            <w:vAlign w:val="center"/>
          </w:tcPr>
          <w:p>
            <w:r>
              <w:rPr>
                <w:sz w:val="19"/>
              </w:rPr>
              <w:t>Torah / Hebrew Bible / Tanakh</w:t>
            </w:r>
          </w:p>
        </w:tc>
        <w:tc>
          <w:tcPr>
            <w:tcW w:type="dxa" w:w="3264"/>
            <w:tcMar>
              <w:top w:w="80" w:type="dxa"/>
              <w:start w:w="120" w:type="dxa"/>
              <w:bottom w:w="80" w:type="dxa"/>
              <w:end w:w="120" w:type="dxa"/>
            </w:tcMar>
            <w:vAlign w:val="center"/>
          </w:tcPr>
          <w:p>
            <w:r>
              <w:rPr>
                <w:sz w:val="19"/>
              </w:rPr>
              <w:t>Law, covenant, exile, kingship, prophecy, wisdom, peoplehood</w:t>
            </w:r>
          </w:p>
        </w:tc>
        <w:tc>
          <w:tcPr>
            <w:tcW w:type="dxa" w:w="3264"/>
            <w:tcMar>
              <w:top w:w="80" w:type="dxa"/>
              <w:start w:w="120" w:type="dxa"/>
              <w:bottom w:w="80" w:type="dxa"/>
              <w:end w:w="120" w:type="dxa"/>
            </w:tcMar>
            <w:vAlign w:val="center"/>
          </w:tcPr>
          <w:p>
            <w:r>
              <w:rPr>
                <w:sz w:val="19"/>
              </w:rPr>
              <w:t>Foundational moral and communal grammar</w:t>
            </w:r>
          </w:p>
        </w:tc>
      </w:tr>
      <w:tr>
        <w:tc>
          <w:tcPr>
            <w:tcW w:type="dxa" w:w="3264"/>
            <w:tcMar>
              <w:top w:w="80" w:type="dxa"/>
              <w:start w:w="120" w:type="dxa"/>
              <w:bottom w:w="80" w:type="dxa"/>
              <w:end w:w="120" w:type="dxa"/>
            </w:tcMar>
            <w:vAlign w:val="center"/>
          </w:tcPr>
          <w:p>
            <w:r>
              <w:rPr>
                <w:sz w:val="19"/>
              </w:rPr>
              <w:t>Biblical / Christian inheritance</w:t>
            </w:r>
          </w:p>
        </w:tc>
        <w:tc>
          <w:tcPr>
            <w:tcW w:type="dxa" w:w="3264"/>
            <w:tcMar>
              <w:top w:w="80" w:type="dxa"/>
              <w:start w:w="120" w:type="dxa"/>
              <w:bottom w:w="80" w:type="dxa"/>
              <w:end w:w="120" w:type="dxa"/>
            </w:tcMar>
            <w:vAlign w:val="center"/>
          </w:tcPr>
          <w:p>
            <w:r>
              <w:rPr>
                <w:sz w:val="19"/>
              </w:rPr>
              <w:t>Gospels, epistles, patristics, councils, monasticism, church traditions</w:t>
            </w:r>
          </w:p>
        </w:tc>
        <w:tc>
          <w:tcPr>
            <w:tcW w:type="dxa" w:w="3264"/>
            <w:tcMar>
              <w:top w:w="80" w:type="dxa"/>
              <w:start w:w="120" w:type="dxa"/>
              <w:bottom w:w="80" w:type="dxa"/>
              <w:end w:w="120" w:type="dxa"/>
            </w:tcMar>
            <w:vAlign w:val="center"/>
          </w:tcPr>
          <w:p>
            <w:r>
              <w:rPr>
                <w:sz w:val="19"/>
              </w:rPr>
              <w:t>Incarnation, salvation, church, sacrament, conscience, mission</w:t>
            </w:r>
          </w:p>
        </w:tc>
      </w:tr>
      <w:tr>
        <w:tc>
          <w:tcPr>
            <w:tcW w:type="dxa" w:w="3264"/>
            <w:tcMar>
              <w:top w:w="80" w:type="dxa"/>
              <w:start w:w="120" w:type="dxa"/>
              <w:bottom w:w="80" w:type="dxa"/>
              <w:end w:w="120" w:type="dxa"/>
            </w:tcMar>
            <w:vAlign w:val="center"/>
          </w:tcPr>
          <w:p>
            <w:r>
              <w:rPr>
                <w:sz w:val="19"/>
              </w:rPr>
              <w:t>Islamic inheritance</w:t>
            </w:r>
          </w:p>
        </w:tc>
        <w:tc>
          <w:tcPr>
            <w:tcW w:type="dxa" w:w="3264"/>
            <w:tcMar>
              <w:top w:w="80" w:type="dxa"/>
              <w:start w:w="120" w:type="dxa"/>
              <w:bottom w:w="80" w:type="dxa"/>
              <w:end w:w="120" w:type="dxa"/>
            </w:tcMar>
            <w:vAlign w:val="center"/>
          </w:tcPr>
          <w:p>
            <w:r>
              <w:rPr>
                <w:sz w:val="19"/>
              </w:rPr>
              <w:t>Qur'an, hadith-facing comparison, kalam, fiqh, usul, adab, civilizational discourse</w:t>
            </w:r>
          </w:p>
        </w:tc>
        <w:tc>
          <w:tcPr>
            <w:tcW w:type="dxa" w:w="3264"/>
            <w:tcMar>
              <w:top w:w="80" w:type="dxa"/>
              <w:start w:w="120" w:type="dxa"/>
              <w:bottom w:w="80" w:type="dxa"/>
              <w:end w:w="120" w:type="dxa"/>
            </w:tcMar>
            <w:vAlign w:val="center"/>
          </w:tcPr>
          <w:p>
            <w:r>
              <w:rPr>
                <w:sz w:val="19"/>
              </w:rPr>
              <w:t>Tawhid, prophecy, law, justice, mercy, public moral order</w:t>
            </w:r>
          </w:p>
        </w:tc>
      </w:tr>
      <w:tr>
        <w:tc>
          <w:tcPr>
            <w:tcW w:type="dxa" w:w="3264"/>
            <w:tcMar>
              <w:top w:w="80" w:type="dxa"/>
              <w:start w:w="120" w:type="dxa"/>
              <w:bottom w:w="80" w:type="dxa"/>
              <w:end w:w="120" w:type="dxa"/>
            </w:tcMar>
            <w:vAlign w:val="center"/>
          </w:tcPr>
          <w:p>
            <w:r>
              <w:rPr>
                <w:sz w:val="19"/>
              </w:rPr>
              <w:t>Jewish history and theology</w:t>
            </w:r>
          </w:p>
        </w:tc>
        <w:tc>
          <w:tcPr>
            <w:tcW w:type="dxa" w:w="3264"/>
            <w:tcMar>
              <w:top w:w="80" w:type="dxa"/>
              <w:start w:w="120" w:type="dxa"/>
              <w:bottom w:w="80" w:type="dxa"/>
              <w:end w:w="120" w:type="dxa"/>
            </w:tcMar>
            <w:vAlign w:val="center"/>
          </w:tcPr>
          <w:p>
            <w:r>
              <w:rPr>
                <w:sz w:val="19"/>
              </w:rPr>
              <w:t>Second Temple, rabbinic corpora, medieval thought, modern streams</w:t>
            </w:r>
          </w:p>
        </w:tc>
        <w:tc>
          <w:tcPr>
            <w:tcW w:type="dxa" w:w="3264"/>
            <w:tcMar>
              <w:top w:w="80" w:type="dxa"/>
              <w:start w:w="120" w:type="dxa"/>
              <w:bottom w:w="80" w:type="dxa"/>
              <w:end w:w="120" w:type="dxa"/>
            </w:tcMar>
            <w:vAlign w:val="center"/>
          </w:tcPr>
          <w:p>
            <w:r>
              <w:rPr>
                <w:sz w:val="19"/>
              </w:rPr>
              <w:t>Peoplehood, law, memory, commentary, diaspora ethics</w:t>
            </w:r>
          </w:p>
        </w:tc>
      </w:tr>
      <w:tr>
        <w:tc>
          <w:tcPr>
            <w:tcW w:type="dxa" w:w="3264"/>
            <w:tcMar>
              <w:top w:w="80" w:type="dxa"/>
              <w:start w:w="120" w:type="dxa"/>
              <w:bottom w:w="80" w:type="dxa"/>
              <w:end w:w="120" w:type="dxa"/>
            </w:tcMar>
            <w:vAlign w:val="center"/>
          </w:tcPr>
          <w:p>
            <w:r>
              <w:rPr>
                <w:sz w:val="19"/>
              </w:rPr>
              <w:t>Philosophical traditions</w:t>
            </w:r>
          </w:p>
        </w:tc>
        <w:tc>
          <w:tcPr>
            <w:tcW w:type="dxa" w:w="3264"/>
            <w:tcMar>
              <w:top w:w="80" w:type="dxa"/>
              <w:start w:w="120" w:type="dxa"/>
              <w:bottom w:w="80" w:type="dxa"/>
              <w:end w:w="120" w:type="dxa"/>
            </w:tcMar>
            <w:vAlign w:val="center"/>
          </w:tcPr>
          <w:p>
            <w:r>
              <w:rPr>
                <w:sz w:val="19"/>
              </w:rPr>
              <w:t>Greek, medieval, modern, liberal, materialist, postmodern</w:t>
            </w:r>
          </w:p>
        </w:tc>
        <w:tc>
          <w:tcPr>
            <w:tcW w:type="dxa" w:w="3264"/>
            <w:tcMar>
              <w:top w:w="80" w:type="dxa"/>
              <w:start w:w="120" w:type="dxa"/>
              <w:bottom w:w="80" w:type="dxa"/>
              <w:end w:w="120" w:type="dxa"/>
            </w:tcMar>
            <w:vAlign w:val="center"/>
          </w:tcPr>
          <w:p>
            <w:r>
              <w:rPr>
                <w:sz w:val="19"/>
              </w:rPr>
              <w:t>Reason, freedom, subjectivity, legitimacy, critique</w:t>
            </w:r>
          </w:p>
        </w:tc>
      </w:tr>
      <w:tr>
        <w:tc>
          <w:tcPr>
            <w:tcW w:type="dxa" w:w="3264"/>
            <w:tcMar>
              <w:top w:w="80" w:type="dxa"/>
              <w:start w:w="120" w:type="dxa"/>
              <w:bottom w:w="80" w:type="dxa"/>
              <w:end w:w="120" w:type="dxa"/>
            </w:tcMar>
            <w:vAlign w:val="center"/>
          </w:tcPr>
          <w:p>
            <w:r>
              <w:rPr>
                <w:sz w:val="19"/>
              </w:rPr>
              <w:t>Modern ideologies</w:t>
            </w:r>
          </w:p>
        </w:tc>
        <w:tc>
          <w:tcPr>
            <w:tcW w:type="dxa" w:w="3264"/>
            <w:tcMar>
              <w:top w:w="80" w:type="dxa"/>
              <w:start w:w="120" w:type="dxa"/>
              <w:bottom w:w="80" w:type="dxa"/>
              <w:end w:w="120" w:type="dxa"/>
            </w:tcMar>
            <w:vAlign w:val="center"/>
          </w:tcPr>
          <w:p>
            <w:r>
              <w:rPr>
                <w:sz w:val="19"/>
              </w:rPr>
              <w:t>Secularism, nationalism, capitalism, Marxism, feminism, scientism</w:t>
            </w:r>
          </w:p>
        </w:tc>
        <w:tc>
          <w:tcPr>
            <w:tcW w:type="dxa" w:w="3264"/>
            <w:tcMar>
              <w:top w:w="80" w:type="dxa"/>
              <w:start w:w="120" w:type="dxa"/>
              <w:bottom w:w="80" w:type="dxa"/>
              <w:end w:w="120" w:type="dxa"/>
            </w:tcMar>
            <w:vAlign w:val="center"/>
          </w:tcPr>
          <w:p>
            <w:r>
              <w:rPr>
                <w:sz w:val="19"/>
              </w:rPr>
              <w:t>Contemporary rival moral grammars</w:t>
            </w:r>
          </w:p>
        </w:tc>
      </w:tr>
    </w:tbl>
    <w:p>
      <w:pPr>
        <w:pStyle w:val="Heading1"/>
      </w:pPr>
      <w:r>
        <w:t>12. Ownership doctrine and bridge rules</w:t>
      </w:r>
    </w:p>
    <w:p>
      <w:r>
        <w:t>The worldview module should speak richly with the other K-Maps databases while staying within strict ownership boundaries. All cross-module relations should be typed refs, not cross-database foreign keys.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Bridge</w:t>
            </w:r>
          </w:p>
        </w:tc>
        <w:tc>
          <w:tcPr>
            <w:tcW w:type="dxa" w:w="3264"/>
            <w:shd w:fill="DCE6F1"/>
            <w:tcMar>
              <w:top w:w="90" w:type="dxa"/>
              <w:start w:w="120" w:type="dxa"/>
              <w:bottom w:w="90" w:type="dxa"/>
              <w:end w:w="120" w:type="dxa"/>
            </w:tcMar>
            <w:vAlign w:val="center"/>
          </w:tcPr>
          <w:p>
            <w:r>
              <w:rPr>
                <w:b/>
                <w:color w:val="1F497D"/>
                <w:sz w:val="20"/>
              </w:rPr>
              <w:t>Direction</w:t>
            </w:r>
          </w:p>
        </w:tc>
        <w:tc>
          <w:tcPr>
            <w:tcW w:type="dxa" w:w="3264"/>
            <w:shd w:fill="DCE6F1"/>
            <w:tcMar>
              <w:top w:w="90" w:type="dxa"/>
              <w:start w:w="120" w:type="dxa"/>
              <w:bottom w:w="90" w:type="dxa"/>
              <w:end w:w="120" w:type="dxa"/>
            </w:tcMar>
            <w:vAlign w:val="center"/>
          </w:tcPr>
          <w:p>
            <w:r>
              <w:rPr>
                <w:b/>
                <w:color w:val="1F497D"/>
                <w:sz w:val="20"/>
              </w:rPr>
              <w:t>Rule</w:t>
            </w:r>
          </w:p>
        </w:tc>
      </w:tr>
      <w:tr>
        <w:tc>
          <w:tcPr>
            <w:tcW w:type="dxa" w:w="3264"/>
            <w:tcMar>
              <w:top w:w="80" w:type="dxa"/>
              <w:start w:w="120" w:type="dxa"/>
              <w:bottom w:w="80" w:type="dxa"/>
              <w:end w:w="120" w:type="dxa"/>
            </w:tcMar>
            <w:vAlign w:val="center"/>
          </w:tcPr>
          <w:p>
            <w:r>
              <w:rPr>
                <w:sz w:val="19"/>
              </w:rPr>
              <w:t>wv_doc_links</w:t>
            </w:r>
          </w:p>
        </w:tc>
        <w:tc>
          <w:tcPr>
            <w:tcW w:type="dxa" w:w="3264"/>
            <w:tcMar>
              <w:top w:w="80" w:type="dxa"/>
              <w:start w:w="120" w:type="dxa"/>
              <w:bottom w:w="80" w:type="dxa"/>
              <w:end w:w="120" w:type="dxa"/>
            </w:tcMar>
            <w:vAlign w:val="center"/>
          </w:tcPr>
          <w:p>
            <w:r>
              <w:rPr>
                <w:sz w:val="19"/>
              </w:rPr>
              <w:t>WV -&gt; CM</w:t>
            </w:r>
          </w:p>
        </w:tc>
        <w:tc>
          <w:tcPr>
            <w:tcW w:type="dxa" w:w="3264"/>
            <w:tcMar>
              <w:top w:w="80" w:type="dxa"/>
              <w:start w:w="120" w:type="dxa"/>
              <w:bottom w:w="80" w:type="dxa"/>
              <w:end w:w="120" w:type="dxa"/>
            </w:tcMar>
            <w:vAlign w:val="center"/>
          </w:tcPr>
          <w:p>
            <w:r>
              <w:rPr>
                <w:sz w:val="19"/>
              </w:rPr>
              <w:t>Worldview rows may link to authored artifacts, but content remains owned by km_content</w:t>
            </w:r>
          </w:p>
        </w:tc>
      </w:tr>
      <w:tr>
        <w:tc>
          <w:tcPr>
            <w:tcW w:type="dxa" w:w="3264"/>
            <w:tcMar>
              <w:top w:w="80" w:type="dxa"/>
              <w:start w:w="120" w:type="dxa"/>
              <w:bottom w:w="80" w:type="dxa"/>
              <w:end w:w="120" w:type="dxa"/>
            </w:tcMar>
            <w:vAlign w:val="center"/>
          </w:tcPr>
          <w:p>
            <w:r>
              <w:rPr>
                <w:sz w:val="19"/>
              </w:rPr>
              <w:t>wv_node_quran_links</w:t>
            </w:r>
          </w:p>
        </w:tc>
        <w:tc>
          <w:tcPr>
            <w:tcW w:type="dxa" w:w="3264"/>
            <w:tcMar>
              <w:top w:w="80" w:type="dxa"/>
              <w:start w:w="120" w:type="dxa"/>
              <w:bottom w:w="80" w:type="dxa"/>
              <w:end w:w="120" w:type="dxa"/>
            </w:tcMar>
            <w:vAlign w:val="center"/>
          </w:tcPr>
          <w:p>
            <w:r>
              <w:rPr>
                <w:sz w:val="19"/>
              </w:rPr>
              <w:t>WV -&gt; QR</w:t>
            </w:r>
          </w:p>
        </w:tc>
        <w:tc>
          <w:tcPr>
            <w:tcW w:type="dxa" w:w="3264"/>
            <w:tcMar>
              <w:top w:w="80" w:type="dxa"/>
              <w:start w:w="120" w:type="dxa"/>
              <w:bottom w:w="80" w:type="dxa"/>
              <w:end w:w="120" w:type="dxa"/>
            </w:tcMar>
            <w:vAlign w:val="center"/>
          </w:tcPr>
          <w:p>
            <w:r>
              <w:rPr>
                <w:sz w:val="19"/>
              </w:rPr>
              <w:t>WV may compare or project Qur'anic material, but QR keeps semantic ownership</w:t>
            </w:r>
          </w:p>
        </w:tc>
      </w:tr>
      <w:tr>
        <w:tc>
          <w:tcPr>
            <w:tcW w:type="dxa" w:w="3264"/>
            <w:tcMar>
              <w:top w:w="80" w:type="dxa"/>
              <w:start w:w="120" w:type="dxa"/>
              <w:bottom w:w="80" w:type="dxa"/>
              <w:end w:w="120" w:type="dxa"/>
            </w:tcMar>
            <w:vAlign w:val="center"/>
          </w:tcPr>
          <w:p>
            <w:r>
              <w:rPr>
                <w:sz w:val="19"/>
              </w:rPr>
              <w:t>wv_concept_lexicon_links</w:t>
            </w:r>
          </w:p>
        </w:tc>
        <w:tc>
          <w:tcPr>
            <w:tcW w:type="dxa" w:w="3264"/>
            <w:tcMar>
              <w:top w:w="80" w:type="dxa"/>
              <w:start w:w="120" w:type="dxa"/>
              <w:bottom w:w="80" w:type="dxa"/>
              <w:end w:w="120" w:type="dxa"/>
            </w:tcMar>
            <w:vAlign w:val="center"/>
          </w:tcPr>
          <w:p>
            <w:r>
              <w:rPr>
                <w:sz w:val="19"/>
              </w:rPr>
              <w:t>WV -&gt; AL</w:t>
            </w:r>
          </w:p>
        </w:tc>
        <w:tc>
          <w:tcPr>
            <w:tcW w:type="dxa" w:w="3264"/>
            <w:tcMar>
              <w:top w:w="80" w:type="dxa"/>
              <w:start w:w="120" w:type="dxa"/>
              <w:bottom w:w="80" w:type="dxa"/>
              <w:end w:w="120" w:type="dxa"/>
            </w:tcMar>
            <w:vAlign w:val="center"/>
          </w:tcPr>
          <w:p>
            <w:r>
              <w:rPr>
                <w:sz w:val="19"/>
              </w:rPr>
              <w:t>Worldview concepts may link to linguistic rows, but AL owns roots, lemmas, morphology</w:t>
            </w:r>
          </w:p>
        </w:tc>
      </w:tr>
      <w:tr>
        <w:tc>
          <w:tcPr>
            <w:tcW w:type="dxa" w:w="3264"/>
            <w:tcMar>
              <w:top w:w="80" w:type="dxa"/>
              <w:start w:w="120" w:type="dxa"/>
              <w:bottom w:w="80" w:type="dxa"/>
              <w:end w:w="120" w:type="dxa"/>
            </w:tcMar>
            <w:vAlign w:val="center"/>
          </w:tcPr>
          <w:p>
            <w:r>
              <w:rPr>
                <w:sz w:val="19"/>
              </w:rPr>
              <w:t>pl_resource_links</w:t>
            </w:r>
          </w:p>
        </w:tc>
        <w:tc>
          <w:tcPr>
            <w:tcW w:type="dxa" w:w="3264"/>
            <w:tcMar>
              <w:top w:w="80" w:type="dxa"/>
              <w:start w:w="120" w:type="dxa"/>
              <w:bottom w:w="80" w:type="dxa"/>
              <w:end w:w="120" w:type="dxa"/>
            </w:tcMar>
            <w:vAlign w:val="center"/>
          </w:tcPr>
          <w:p>
            <w:r>
              <w:rPr>
                <w:sz w:val="19"/>
              </w:rPr>
              <w:t>PL -&gt; WV</w:t>
            </w:r>
          </w:p>
        </w:tc>
        <w:tc>
          <w:tcPr>
            <w:tcW w:type="dxa" w:w="3264"/>
            <w:tcMar>
              <w:top w:w="80" w:type="dxa"/>
              <w:start w:w="120" w:type="dxa"/>
              <w:bottom w:w="80" w:type="dxa"/>
              <w:end w:w="120" w:type="dxa"/>
            </w:tcMar>
            <w:vAlign w:val="center"/>
          </w:tcPr>
          <w:p>
            <w:r>
              <w:rPr>
                <w:sz w:val="19"/>
              </w:rPr>
              <w:t>Planner may package worldview resources without copying semantics</w:t>
            </w:r>
          </w:p>
        </w:tc>
      </w:tr>
      <w:tr>
        <w:tc>
          <w:tcPr>
            <w:tcW w:type="dxa" w:w="3264"/>
            <w:tcMar>
              <w:top w:w="80" w:type="dxa"/>
              <w:start w:w="120" w:type="dxa"/>
              <w:bottom w:w="80" w:type="dxa"/>
              <w:end w:w="120" w:type="dxa"/>
            </w:tcMar>
            <w:vAlign w:val="center"/>
          </w:tcPr>
          <w:p>
            <w:r>
              <w:rPr>
                <w:sz w:val="19"/>
              </w:rPr>
              <w:t>study and approval loop</w:t>
            </w:r>
          </w:p>
        </w:tc>
        <w:tc>
          <w:tcPr>
            <w:tcW w:type="dxa" w:w="3264"/>
            <w:tcMar>
              <w:top w:w="80" w:type="dxa"/>
              <w:start w:w="120" w:type="dxa"/>
              <w:bottom w:w="80" w:type="dxa"/>
              <w:end w:w="120" w:type="dxa"/>
            </w:tcMar>
            <w:vAlign w:val="center"/>
          </w:tcPr>
          <w:p>
            <w:r>
              <w:rPr>
                <w:sz w:val="19"/>
              </w:rPr>
              <w:t>WV &lt;-&gt; CM/CORE</w:t>
            </w:r>
          </w:p>
        </w:tc>
        <w:tc>
          <w:tcPr>
            <w:tcW w:type="dxa" w:w="3264"/>
            <w:tcMar>
              <w:top w:w="80" w:type="dxa"/>
              <w:start w:w="120" w:type="dxa"/>
              <w:bottom w:w="80" w:type="dxa"/>
              <w:end w:w="120" w:type="dxa"/>
            </w:tcMar>
            <w:vAlign w:val="center"/>
          </w:tcPr>
          <w:p>
            <w:r>
              <w:rPr>
                <w:sz w:val="19"/>
              </w:rPr>
              <w:t>Workflow, review, and publication metadata may coordinate across modules without ownership drift</w:t>
            </w:r>
          </w:p>
        </w:tc>
      </w:tr>
    </w:tbl>
    <w:p>
      <w:pPr>
        <w:pStyle w:val="Heading1"/>
      </w:pPr>
      <w:r>
        <w:t>13. Distillation and AI doctrine</w:t>
      </w:r>
    </w:p>
    <w:p>
      <w:r>
        <w:t>The worldview module should remain close to real reading and research behavior. Highlights, notes, study traces, distillation batches, AI suggestions, and human approvals are not optional side features. They are operational intelligence around canonical rows.</w:t>
      </w:r>
    </w:p>
    <w:p>
      <w:r>
        <w:t>However, they should not replace canonical meaning. A note is not the same as a claim. A suggestion is not the same as an approved evidence item. A graph view is not the same as the stable truth it projects from.</w:t>
      </w:r>
    </w:p>
    <w:p>
      <w:r>
        <w:t>The AI loop should therefore stage suggestions into structured families such as claims, evidence items, event links, map features, and cluster memberships only after human approval.</w:t>
      </w:r>
    </w:p>
    <w:p>
      <w:pPr>
        <w:pStyle w:val="Heading1"/>
      </w:pPr>
      <w:r>
        <w:t>14. Abrahamic completion test</w:t>
      </w:r>
    </w:p>
    <w:p>
      <w:r>
        <w:t>The worldview redesign is complete only when the module can model Abrahamic morality at full civilizational depth: revelation, prophets, sacrifice, covenant, law, mercy, justice, family, stranger, poor, institution, event, geography, and historical consequence from one coherent canonical model.</w:t>
      </w:r>
    </w:p>
    <w:p>
      <w:r>
        <w:t>It should be possible to ask: How do Torah, Biblical, and Qur'anic traditions morally shape civilization? Which prophets are used as exemplary moral figures? How does sacrifice function in each stream? How do law and mercy interact? Which institutions and geographies carry these moral orders? Which diagrams and maps best expose those patterns?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Acceptance question</w:t>
            </w:r>
          </w:p>
        </w:tc>
        <w:tc>
          <w:tcPr>
            <w:tcW w:type="dxa" w:w="4896"/>
            <w:shd w:fill="DCE6F1"/>
            <w:tcMar>
              <w:top w:w="90" w:type="dxa"/>
              <w:start w:w="120" w:type="dxa"/>
              <w:bottom w:w="90" w:type="dxa"/>
              <w:end w:w="120" w:type="dxa"/>
            </w:tcMar>
            <w:vAlign w:val="center"/>
          </w:tcPr>
          <w:p>
            <w:r>
              <w:rPr>
                <w:b/>
                <w:color w:val="1F497D"/>
                <w:sz w:val="20"/>
              </w:rPr>
              <w:t>Completion signal</w:t>
            </w:r>
          </w:p>
        </w:tc>
      </w:tr>
      <w:tr>
        <w:tc>
          <w:tcPr>
            <w:tcW w:type="dxa" w:w="4896"/>
            <w:tcMar>
              <w:top w:w="80" w:type="dxa"/>
              <w:start w:w="120" w:type="dxa"/>
              <w:bottom w:w="80" w:type="dxa"/>
              <w:end w:w="120" w:type="dxa"/>
            </w:tcMar>
            <w:vAlign w:val="center"/>
          </w:tcPr>
          <w:p>
            <w:r>
              <w:rPr>
                <w:sz w:val="19"/>
              </w:rPr>
              <w:t>Can WV compare Abrahamic moral worlds?</w:t>
            </w:r>
          </w:p>
        </w:tc>
        <w:tc>
          <w:tcPr>
            <w:tcW w:type="dxa" w:w="4896"/>
            <w:tcMar>
              <w:top w:w="80" w:type="dxa"/>
              <w:start w:w="120" w:type="dxa"/>
              <w:bottom w:w="80" w:type="dxa"/>
              <w:end w:w="120" w:type="dxa"/>
            </w:tcMar>
            <w:vAlign w:val="center"/>
          </w:tcPr>
          <w:p>
            <w:r>
              <w:rPr>
                <w:sz w:val="19"/>
              </w:rPr>
              <w:t>Yes - by claims, moral axes, covenant models, sacrifice models, law, mercy, justice, and exemplar structures</w:t>
            </w:r>
          </w:p>
        </w:tc>
      </w:tr>
      <w:tr>
        <w:tc>
          <w:tcPr>
            <w:tcW w:type="dxa" w:w="4896"/>
            <w:tcMar>
              <w:top w:w="80" w:type="dxa"/>
              <w:start w:w="120" w:type="dxa"/>
              <w:bottom w:w="80" w:type="dxa"/>
              <w:end w:w="120" w:type="dxa"/>
            </w:tcMar>
            <w:vAlign w:val="center"/>
          </w:tcPr>
          <w:p>
            <w:r>
              <w:rPr>
                <w:sz w:val="19"/>
              </w:rPr>
              <w:t>Can WV show real historical formation?</w:t>
            </w:r>
          </w:p>
        </w:tc>
        <w:tc>
          <w:tcPr>
            <w:tcW w:type="dxa" w:w="4896"/>
            <w:tcMar>
              <w:top w:w="80" w:type="dxa"/>
              <w:start w:w="120" w:type="dxa"/>
              <w:bottom w:w="80" w:type="dxa"/>
              <w:end w:w="120" w:type="dxa"/>
            </w:tcMar>
            <w:vAlign w:val="center"/>
          </w:tcPr>
          <w:p>
            <w:r>
              <w:rPr>
                <w:sz w:val="19"/>
              </w:rPr>
              <w:t>Yes - by events, institutions, places, routes, and social patterns</w:t>
            </w:r>
          </w:p>
        </w:tc>
      </w:tr>
      <w:tr>
        <w:tc>
          <w:tcPr>
            <w:tcW w:type="dxa" w:w="4896"/>
            <w:tcMar>
              <w:top w:w="80" w:type="dxa"/>
              <w:start w:w="120" w:type="dxa"/>
              <w:bottom w:w="80" w:type="dxa"/>
              <w:end w:w="120" w:type="dxa"/>
            </w:tcMar>
            <w:vAlign w:val="center"/>
          </w:tcPr>
          <w:p>
            <w:r>
              <w:rPr>
                <w:sz w:val="19"/>
              </w:rPr>
              <w:t>Can WV show what traditions brought to civilization?</w:t>
            </w:r>
          </w:p>
        </w:tc>
        <w:tc>
          <w:tcPr>
            <w:tcW w:type="dxa" w:w="4896"/>
            <w:tcMar>
              <w:top w:w="80" w:type="dxa"/>
              <w:start w:w="120" w:type="dxa"/>
              <w:bottom w:w="80" w:type="dxa"/>
              <w:end w:w="120" w:type="dxa"/>
            </w:tcMar>
            <w:vAlign w:val="center"/>
          </w:tcPr>
          <w:p>
            <w:r>
              <w:rPr>
                <w:sz w:val="19"/>
              </w:rPr>
              <w:t>Yes - by contribution profiles, evidence links, region mappings, and timeline layers</w:t>
            </w:r>
          </w:p>
        </w:tc>
      </w:tr>
      <w:tr>
        <w:tc>
          <w:tcPr>
            <w:tcW w:type="dxa" w:w="4896"/>
            <w:tcMar>
              <w:top w:w="80" w:type="dxa"/>
              <w:start w:w="120" w:type="dxa"/>
              <w:bottom w:w="80" w:type="dxa"/>
              <w:end w:w="120" w:type="dxa"/>
            </w:tcMar>
            <w:vAlign w:val="center"/>
          </w:tcPr>
          <w:p>
            <w:r>
              <w:rPr>
                <w:sz w:val="19"/>
              </w:rPr>
              <w:t>Can WV stay modular?</w:t>
            </w:r>
          </w:p>
        </w:tc>
        <w:tc>
          <w:tcPr>
            <w:tcW w:type="dxa" w:w="4896"/>
            <w:tcMar>
              <w:top w:w="80" w:type="dxa"/>
              <w:start w:w="120" w:type="dxa"/>
              <w:bottom w:w="80" w:type="dxa"/>
              <w:end w:w="120" w:type="dxa"/>
            </w:tcMar>
            <w:vAlign w:val="center"/>
          </w:tcPr>
          <w:p>
            <w:r>
              <w:rPr>
                <w:sz w:val="19"/>
              </w:rPr>
              <w:t>Yes - WV remains the civilizational reasoning owner while QR, AL, CM, and PL keep their own truth domains</w:t>
            </w:r>
          </w:p>
        </w:tc>
      </w:tr>
      <w:tr>
        <w:tc>
          <w:tcPr>
            <w:tcW w:type="dxa" w:w="4896"/>
            <w:tcMar>
              <w:top w:w="80" w:type="dxa"/>
              <w:start w:w="120" w:type="dxa"/>
              <w:bottom w:w="80" w:type="dxa"/>
              <w:end w:w="120" w:type="dxa"/>
            </w:tcMar>
            <w:vAlign w:val="center"/>
          </w:tcPr>
          <w:p>
            <w:r>
              <w:rPr>
                <w:sz w:val="19"/>
              </w:rPr>
              <w:t>Can WV power visual knowledge maps?</w:t>
            </w:r>
          </w:p>
        </w:tc>
        <w:tc>
          <w:tcPr>
            <w:tcW w:type="dxa" w:w="4896"/>
            <w:tcMar>
              <w:top w:w="80" w:type="dxa"/>
              <w:start w:w="120" w:type="dxa"/>
              <w:bottom w:w="80" w:type="dxa"/>
              <w:end w:w="120" w:type="dxa"/>
            </w:tcMar>
            <w:vAlign w:val="center"/>
          </w:tcPr>
          <w:p>
            <w:r>
              <w:rPr>
                <w:sz w:val="19"/>
              </w:rPr>
              <w:t>Yes - diagrams, timelines, map layers, constellation graphs, and comparison matrices all project from canonical rows</w:t>
            </w:r>
          </w:p>
        </w:tc>
      </w:tr>
    </w:tbl>
    <w:p>
      <w:pPr>
        <w:pStyle w:val="Heading1"/>
      </w:pPr>
      <w:r>
        <w:t>15. Anti-pattern guardrails</w:t>
      </w:r>
    </w:p>
    <w:p>
      <w:r>
        <w:t>Do not leave major worldview semantics only inside generic node payloads when the pattern is stable enough for named tables.</w:t>
      </w:r>
    </w:p>
    <w:p>
      <w:r>
        <w:t>Do not reduce Abrahamic morality to a single comparison spreadsheet. It must be modelable as revelation, exemplar, command, institution, event, and civilizational output.</w:t>
      </w:r>
    </w:p>
    <w:p>
      <w:r>
        <w:t>Do not let maps and diagrams become disconnected artboards. Every visual must be reproducible from rows.</w:t>
      </w:r>
    </w:p>
    <w:p>
      <w:r>
        <w:t>Do not absorb canonical Qur'anic semantics into worldview merely because comparison requires them.</w:t>
      </w:r>
    </w:p>
    <w:p>
      <w:r>
        <w:t>Do not store civilizational contribution claims without provenance, contestability, and counter-reading support.</w:t>
      </w:r>
    </w:p>
    <w:p>
      <w:pPr>
        <w:pStyle w:val="Heading1"/>
      </w:pPr>
      <w:r>
        <w:t>16. Final doctrine statement</w:t>
      </w:r>
    </w:p>
    <w:p>
      <w:r>
        <w:t>km_worldview should be implemented as the canonical civilizational and comparative reasoning engine of K-Maps: structured enough for audit and long-term growth, graph-native enough for discovery, historically deep enough for Abrahamic and ideological comparison, and diagram-rich enough to make moral civilization visible across texts, prophets, institutions, places, and time.</w:t>
      </w:r>
    </w:p>
    <w:p>
      <w:r>
        <w:t>The added doctrinal emphasis of this vNext is clear: Abrahamic morality is not a side topic. It is one of the deepest organizing spines for the database. Torah, Biblical inheritance, Gospel moral worlds, and Qur'anic revelation should be modelable from divine disclosure to social order, and from prophetic sacrifice to civilizational consequence.</w:t>
      </w:r>
    </w:p>
    <w:p>
      <w:pPr>
        <w:pStyle w:val="Heading1"/>
      </w:pPr>
      <w:r>
        <w:t>Appendix A. Recommended Abrahamic moral axes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Axis</w:t>
            </w:r>
          </w:p>
        </w:tc>
        <w:tc>
          <w:tcPr>
            <w:tcW w:type="dxa" w:w="4896"/>
            <w:shd w:fill="DCE6F1"/>
            <w:tcMar>
              <w:top w:w="90" w:type="dxa"/>
              <w:start w:w="120" w:type="dxa"/>
              <w:bottom w:w="90" w:type="dxa"/>
              <w:end w:w="120" w:type="dxa"/>
            </w:tcMar>
            <w:vAlign w:val="center"/>
          </w:tcPr>
          <w:p>
            <w:r>
              <w:rPr>
                <w:b/>
                <w:color w:val="1F497D"/>
                <w:sz w:val="20"/>
              </w:rPr>
              <w:t>Example sub-questions</w:t>
            </w:r>
          </w:p>
        </w:tc>
      </w:tr>
      <w:tr>
        <w:tc>
          <w:tcPr>
            <w:tcW w:type="dxa" w:w="4896"/>
            <w:tcMar>
              <w:top w:w="80" w:type="dxa"/>
              <w:start w:w="120" w:type="dxa"/>
              <w:bottom w:w="80" w:type="dxa"/>
              <w:end w:w="120" w:type="dxa"/>
            </w:tcMar>
            <w:vAlign w:val="center"/>
          </w:tcPr>
          <w:p>
            <w:r>
              <w:rPr>
                <w:sz w:val="19"/>
              </w:rPr>
              <w:t>Revelation</w:t>
            </w:r>
          </w:p>
        </w:tc>
        <w:tc>
          <w:tcPr>
            <w:tcW w:type="dxa" w:w="4896"/>
            <w:tcMar>
              <w:top w:w="80" w:type="dxa"/>
              <w:start w:w="120" w:type="dxa"/>
              <w:bottom w:w="80" w:type="dxa"/>
              <w:end w:w="120" w:type="dxa"/>
            </w:tcMar>
            <w:vAlign w:val="center"/>
          </w:tcPr>
          <w:p>
            <w:r>
              <w:rPr>
                <w:sz w:val="19"/>
              </w:rPr>
              <w:t>Who speaks? through what medium? with what authority?</w:t>
            </w:r>
          </w:p>
        </w:tc>
      </w:tr>
      <w:tr>
        <w:tc>
          <w:tcPr>
            <w:tcW w:type="dxa" w:w="4896"/>
            <w:tcMar>
              <w:top w:w="80" w:type="dxa"/>
              <w:start w:w="120" w:type="dxa"/>
              <w:bottom w:w="80" w:type="dxa"/>
              <w:end w:w="120" w:type="dxa"/>
            </w:tcMar>
            <w:vAlign w:val="center"/>
          </w:tcPr>
          <w:p>
            <w:r>
              <w:rPr>
                <w:sz w:val="19"/>
              </w:rPr>
              <w:t>Prophecy</w:t>
            </w:r>
          </w:p>
        </w:tc>
        <w:tc>
          <w:tcPr>
            <w:tcW w:type="dxa" w:w="4896"/>
            <w:tcMar>
              <w:top w:w="80" w:type="dxa"/>
              <w:start w:w="120" w:type="dxa"/>
              <w:bottom w:w="80" w:type="dxa"/>
              <w:end w:w="120" w:type="dxa"/>
            </w:tcMar>
            <w:vAlign w:val="center"/>
          </w:tcPr>
          <w:p>
            <w:r>
              <w:rPr>
                <w:sz w:val="19"/>
              </w:rPr>
              <w:t>What kind of moral exemplar is the messenger?</w:t>
            </w:r>
          </w:p>
        </w:tc>
      </w:tr>
      <w:tr>
        <w:tc>
          <w:tcPr>
            <w:tcW w:type="dxa" w:w="4896"/>
            <w:tcMar>
              <w:top w:w="80" w:type="dxa"/>
              <w:start w:w="120" w:type="dxa"/>
              <w:bottom w:w="80" w:type="dxa"/>
              <w:end w:w="120" w:type="dxa"/>
            </w:tcMar>
            <w:vAlign w:val="center"/>
          </w:tcPr>
          <w:p>
            <w:r>
              <w:rPr>
                <w:sz w:val="19"/>
              </w:rPr>
              <w:t>Covenant</w:t>
            </w:r>
          </w:p>
        </w:tc>
        <w:tc>
          <w:tcPr>
            <w:tcW w:type="dxa" w:w="4896"/>
            <w:tcMar>
              <w:top w:w="80" w:type="dxa"/>
              <w:start w:w="120" w:type="dxa"/>
              <w:bottom w:w="80" w:type="dxa"/>
              <w:end w:w="120" w:type="dxa"/>
            </w:tcMar>
            <w:vAlign w:val="center"/>
          </w:tcPr>
          <w:p>
            <w:r>
              <w:rPr>
                <w:sz w:val="19"/>
              </w:rPr>
              <w:t>Who is bound, how, under what signs, with what memory?</w:t>
            </w:r>
          </w:p>
        </w:tc>
      </w:tr>
      <w:tr>
        <w:tc>
          <w:tcPr>
            <w:tcW w:type="dxa" w:w="4896"/>
            <w:tcMar>
              <w:top w:w="80" w:type="dxa"/>
              <w:start w:w="120" w:type="dxa"/>
              <w:bottom w:w="80" w:type="dxa"/>
              <w:end w:w="120" w:type="dxa"/>
            </w:tcMar>
            <w:vAlign w:val="center"/>
          </w:tcPr>
          <w:p>
            <w:r>
              <w:rPr>
                <w:sz w:val="19"/>
              </w:rPr>
              <w:t>Sacrifice</w:t>
            </w:r>
          </w:p>
        </w:tc>
        <w:tc>
          <w:tcPr>
            <w:tcW w:type="dxa" w:w="4896"/>
            <w:tcMar>
              <w:top w:w="80" w:type="dxa"/>
              <w:start w:w="120" w:type="dxa"/>
              <w:bottom w:w="80" w:type="dxa"/>
              <w:end w:w="120" w:type="dxa"/>
            </w:tcMar>
            <w:vAlign w:val="center"/>
          </w:tcPr>
          <w:p>
            <w:r>
              <w:rPr>
                <w:sz w:val="19"/>
              </w:rPr>
              <w:t>What is surrendered, by whom, why, with what theological meaning?</w:t>
            </w:r>
          </w:p>
        </w:tc>
      </w:tr>
      <w:tr>
        <w:tc>
          <w:tcPr>
            <w:tcW w:type="dxa" w:w="4896"/>
            <w:tcMar>
              <w:top w:w="80" w:type="dxa"/>
              <w:start w:w="120" w:type="dxa"/>
              <w:bottom w:w="80" w:type="dxa"/>
              <w:end w:w="120" w:type="dxa"/>
            </w:tcMar>
            <w:vAlign w:val="center"/>
          </w:tcPr>
          <w:p>
            <w:r>
              <w:rPr>
                <w:sz w:val="19"/>
              </w:rPr>
              <w:t>Law</w:t>
            </w:r>
          </w:p>
        </w:tc>
        <w:tc>
          <w:tcPr>
            <w:tcW w:type="dxa" w:w="4896"/>
            <w:tcMar>
              <w:top w:w="80" w:type="dxa"/>
              <w:start w:w="120" w:type="dxa"/>
              <w:bottom w:w="80" w:type="dxa"/>
              <w:end w:w="120" w:type="dxa"/>
            </w:tcMar>
            <w:vAlign w:val="center"/>
          </w:tcPr>
          <w:p>
            <w:r>
              <w:rPr>
                <w:sz w:val="19"/>
              </w:rPr>
              <w:t>How is moral norm codified, interpreted, and enforced?</w:t>
            </w:r>
          </w:p>
        </w:tc>
      </w:tr>
      <w:tr>
        <w:tc>
          <w:tcPr>
            <w:tcW w:type="dxa" w:w="4896"/>
            <w:tcMar>
              <w:top w:w="80" w:type="dxa"/>
              <w:start w:w="120" w:type="dxa"/>
              <w:bottom w:w="80" w:type="dxa"/>
              <w:end w:w="120" w:type="dxa"/>
            </w:tcMar>
            <w:vAlign w:val="center"/>
          </w:tcPr>
          <w:p>
            <w:r>
              <w:rPr>
                <w:sz w:val="19"/>
              </w:rPr>
              <w:t>Mercy</w:t>
            </w:r>
          </w:p>
        </w:tc>
        <w:tc>
          <w:tcPr>
            <w:tcW w:type="dxa" w:w="4896"/>
            <w:tcMar>
              <w:top w:w="80" w:type="dxa"/>
              <w:start w:w="120" w:type="dxa"/>
              <w:bottom w:w="80" w:type="dxa"/>
              <w:end w:w="120" w:type="dxa"/>
            </w:tcMar>
            <w:vAlign w:val="center"/>
          </w:tcPr>
          <w:p>
            <w:r>
              <w:rPr>
                <w:sz w:val="19"/>
              </w:rPr>
              <w:t>How are forgiveness, repentance, compassion, and restoration treated?</w:t>
            </w:r>
          </w:p>
        </w:tc>
      </w:tr>
      <w:tr>
        <w:tc>
          <w:tcPr>
            <w:tcW w:type="dxa" w:w="4896"/>
            <w:tcMar>
              <w:top w:w="80" w:type="dxa"/>
              <w:start w:w="120" w:type="dxa"/>
              <w:bottom w:w="80" w:type="dxa"/>
              <w:end w:w="120" w:type="dxa"/>
            </w:tcMar>
            <w:vAlign w:val="center"/>
          </w:tcPr>
          <w:p>
            <w:r>
              <w:rPr>
                <w:sz w:val="19"/>
              </w:rPr>
              <w:t>Justice</w:t>
            </w:r>
          </w:p>
        </w:tc>
        <w:tc>
          <w:tcPr>
            <w:tcW w:type="dxa" w:w="4896"/>
            <w:tcMar>
              <w:top w:w="80" w:type="dxa"/>
              <w:start w:w="120" w:type="dxa"/>
              <w:bottom w:w="80" w:type="dxa"/>
              <w:end w:w="120" w:type="dxa"/>
            </w:tcMar>
            <w:vAlign w:val="center"/>
          </w:tcPr>
          <w:p>
            <w:r>
              <w:rPr>
                <w:sz w:val="19"/>
              </w:rPr>
              <w:t>How are debt, punishment, fairness, and public order framed?</w:t>
            </w:r>
          </w:p>
        </w:tc>
      </w:tr>
      <w:tr>
        <w:tc>
          <w:tcPr>
            <w:tcW w:type="dxa" w:w="4896"/>
            <w:tcMar>
              <w:top w:w="80" w:type="dxa"/>
              <w:start w:w="120" w:type="dxa"/>
              <w:bottom w:w="80" w:type="dxa"/>
              <w:end w:w="120" w:type="dxa"/>
            </w:tcMar>
            <w:vAlign w:val="center"/>
          </w:tcPr>
          <w:p>
            <w:r>
              <w:rPr>
                <w:sz w:val="19"/>
              </w:rPr>
              <w:t>Peoplehood and community</w:t>
            </w:r>
          </w:p>
        </w:tc>
        <w:tc>
          <w:tcPr>
            <w:tcW w:type="dxa" w:w="4896"/>
            <w:tcMar>
              <w:top w:w="80" w:type="dxa"/>
              <w:start w:w="120" w:type="dxa"/>
              <w:bottom w:w="80" w:type="dxa"/>
              <w:end w:w="120" w:type="dxa"/>
            </w:tcMar>
            <w:vAlign w:val="center"/>
          </w:tcPr>
          <w:p>
            <w:r>
              <w:rPr>
                <w:sz w:val="19"/>
              </w:rPr>
              <w:t>What is the moral relation between chosen people, believers, strangers, and rivals?</w:t>
            </w:r>
          </w:p>
        </w:tc>
      </w:tr>
      <w:tr>
        <w:tc>
          <w:tcPr>
            <w:tcW w:type="dxa" w:w="4896"/>
            <w:tcMar>
              <w:top w:w="80" w:type="dxa"/>
              <w:start w:w="120" w:type="dxa"/>
              <w:bottom w:w="80" w:type="dxa"/>
              <w:end w:w="120" w:type="dxa"/>
            </w:tcMar>
            <w:vAlign w:val="center"/>
          </w:tcPr>
          <w:p>
            <w:r>
              <w:rPr>
                <w:sz w:val="19"/>
              </w:rPr>
              <w:t>Family and continuity</w:t>
            </w:r>
          </w:p>
        </w:tc>
        <w:tc>
          <w:tcPr>
            <w:tcW w:type="dxa" w:w="4896"/>
            <w:tcMar>
              <w:top w:w="80" w:type="dxa"/>
              <w:start w:w="120" w:type="dxa"/>
              <w:bottom w:w="80" w:type="dxa"/>
              <w:end w:w="120" w:type="dxa"/>
            </w:tcMar>
            <w:vAlign w:val="center"/>
          </w:tcPr>
          <w:p>
            <w:r>
              <w:rPr>
                <w:sz w:val="19"/>
              </w:rPr>
              <w:t>How do marriage, inheritance, child formation, and lineage carry morality?</w:t>
            </w:r>
          </w:p>
        </w:tc>
      </w:tr>
      <w:tr>
        <w:tc>
          <w:tcPr>
            <w:tcW w:type="dxa" w:w="4896"/>
            <w:tcMar>
              <w:top w:w="80" w:type="dxa"/>
              <w:start w:w="120" w:type="dxa"/>
              <w:bottom w:w="80" w:type="dxa"/>
              <w:end w:w="120" w:type="dxa"/>
            </w:tcMar>
            <w:vAlign w:val="center"/>
          </w:tcPr>
          <w:p>
            <w:r>
              <w:rPr>
                <w:sz w:val="19"/>
              </w:rPr>
              <w:t>Civilizational fruit</w:t>
            </w:r>
          </w:p>
        </w:tc>
        <w:tc>
          <w:tcPr>
            <w:tcW w:type="dxa" w:w="4896"/>
            <w:tcMar>
              <w:top w:w="80" w:type="dxa"/>
              <w:start w:w="120" w:type="dxa"/>
              <w:bottom w:w="80" w:type="dxa"/>
              <w:end w:w="120" w:type="dxa"/>
            </w:tcMar>
            <w:vAlign w:val="center"/>
          </w:tcPr>
          <w:p>
            <w:r>
              <w:rPr>
                <w:sz w:val="19"/>
              </w:rPr>
              <w:t>What institutions, arts, habits, and social structures emerge?</w:t>
            </w:r>
          </w:p>
        </w:tc>
      </w:tr>
    </w:tbl>
    <w:p>
      <w:pPr>
        <w:pStyle w:val="Heading1"/>
      </w:pPr>
      <w:r>
        <w:t>Appendix B. Visual outputs worldview should support</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Output</w:t>
            </w:r>
          </w:p>
        </w:tc>
        <w:tc>
          <w:tcPr>
            <w:tcW w:type="dxa" w:w="4896"/>
            <w:shd w:fill="DCE6F1"/>
            <w:tcMar>
              <w:top w:w="90" w:type="dxa"/>
              <w:start w:w="120" w:type="dxa"/>
              <w:bottom w:w="90" w:type="dxa"/>
              <w:end w:w="120" w:type="dxa"/>
            </w:tcMar>
            <w:vAlign w:val="center"/>
          </w:tcPr>
          <w:p>
            <w:r>
              <w:rPr>
                <w:b/>
                <w:color w:val="1F497D"/>
                <w:sz w:val="20"/>
              </w:rPr>
              <w:t>Canonical inputs</w:t>
            </w:r>
          </w:p>
        </w:tc>
      </w:tr>
      <w:tr>
        <w:tc>
          <w:tcPr>
            <w:tcW w:type="dxa" w:w="4896"/>
            <w:tcMar>
              <w:top w:w="80" w:type="dxa"/>
              <w:start w:w="120" w:type="dxa"/>
              <w:bottom w:w="80" w:type="dxa"/>
              <w:end w:w="120" w:type="dxa"/>
            </w:tcMar>
            <w:vAlign w:val="center"/>
          </w:tcPr>
          <w:p>
            <w:r>
              <w:rPr>
                <w:sz w:val="19"/>
              </w:rPr>
              <w:t>Prophetic constellation graph</w:t>
            </w:r>
          </w:p>
        </w:tc>
        <w:tc>
          <w:tcPr>
            <w:tcW w:type="dxa" w:w="4896"/>
            <w:tcMar>
              <w:top w:w="80" w:type="dxa"/>
              <w:start w:w="120" w:type="dxa"/>
              <w:bottom w:w="80" w:type="dxa"/>
              <w:end w:w="120" w:type="dxa"/>
            </w:tcMar>
            <w:vAlign w:val="center"/>
          </w:tcPr>
          <w:p>
            <w:r>
              <w:rPr>
                <w:sz w:val="19"/>
              </w:rPr>
              <w:t>Prophetic profiles, episode links, tradition branches, claim links</w:t>
            </w:r>
          </w:p>
        </w:tc>
      </w:tr>
      <w:tr>
        <w:tc>
          <w:tcPr>
            <w:tcW w:type="dxa" w:w="4896"/>
            <w:tcMar>
              <w:top w:w="80" w:type="dxa"/>
              <w:start w:w="120" w:type="dxa"/>
              <w:bottom w:w="80" w:type="dxa"/>
              <w:end w:w="120" w:type="dxa"/>
            </w:tcMar>
            <w:vAlign w:val="center"/>
          </w:tcPr>
          <w:p>
            <w:r>
              <w:rPr>
                <w:sz w:val="19"/>
              </w:rPr>
              <w:t>Abrahamic morality matrix</w:t>
            </w:r>
          </w:p>
        </w:tc>
        <w:tc>
          <w:tcPr>
            <w:tcW w:type="dxa" w:w="4896"/>
            <w:tcMar>
              <w:top w:w="80" w:type="dxa"/>
              <w:start w:w="120" w:type="dxa"/>
              <w:bottom w:w="80" w:type="dxa"/>
              <w:end w:w="120" w:type="dxa"/>
            </w:tcMar>
            <w:vAlign w:val="center"/>
          </w:tcPr>
          <w:p>
            <w:r>
              <w:rPr>
                <w:sz w:val="19"/>
              </w:rPr>
              <w:t>Moral axes, claim rows, evidence links, value positions</w:t>
            </w:r>
          </w:p>
        </w:tc>
      </w:tr>
      <w:tr>
        <w:tc>
          <w:tcPr>
            <w:tcW w:type="dxa" w:w="4896"/>
            <w:tcMar>
              <w:top w:w="80" w:type="dxa"/>
              <w:start w:w="120" w:type="dxa"/>
              <w:bottom w:w="80" w:type="dxa"/>
              <w:end w:w="120" w:type="dxa"/>
            </w:tcMar>
            <w:vAlign w:val="center"/>
          </w:tcPr>
          <w:p>
            <w:r>
              <w:rPr>
                <w:sz w:val="19"/>
              </w:rPr>
              <w:t>Civilizational contribution timeline</w:t>
            </w:r>
          </w:p>
        </w:tc>
        <w:tc>
          <w:tcPr>
            <w:tcW w:type="dxa" w:w="4896"/>
            <w:tcMar>
              <w:top w:w="80" w:type="dxa"/>
              <w:start w:w="120" w:type="dxa"/>
              <w:bottom w:w="80" w:type="dxa"/>
              <w:end w:w="120" w:type="dxa"/>
            </w:tcMar>
            <w:vAlign w:val="center"/>
          </w:tcPr>
          <w:p>
            <w:r>
              <w:rPr>
                <w:sz w:val="19"/>
              </w:rPr>
              <w:t>Events, institutions, contribution profiles, region links</w:t>
            </w:r>
          </w:p>
        </w:tc>
      </w:tr>
      <w:tr>
        <w:tc>
          <w:tcPr>
            <w:tcW w:type="dxa" w:w="4896"/>
            <w:tcMar>
              <w:top w:w="80" w:type="dxa"/>
              <w:start w:w="120" w:type="dxa"/>
              <w:bottom w:w="80" w:type="dxa"/>
              <w:end w:w="120" w:type="dxa"/>
            </w:tcMar>
            <w:vAlign w:val="center"/>
          </w:tcPr>
          <w:p>
            <w:r>
              <w:rPr>
                <w:sz w:val="19"/>
              </w:rPr>
              <w:t>Sacrifice and covenant flow map</w:t>
            </w:r>
          </w:p>
        </w:tc>
        <w:tc>
          <w:tcPr>
            <w:tcW w:type="dxa" w:w="4896"/>
            <w:tcMar>
              <w:top w:w="80" w:type="dxa"/>
              <w:start w:w="120" w:type="dxa"/>
              <w:bottom w:w="80" w:type="dxa"/>
              <w:end w:w="120" w:type="dxa"/>
            </w:tcMar>
            <w:vAlign w:val="center"/>
          </w:tcPr>
          <w:p>
            <w:r>
              <w:rPr>
                <w:sz w:val="19"/>
              </w:rPr>
              <w:t>Covenant frameworks, sacrifice frameworks, prophetic episodes, textual anchors</w:t>
            </w:r>
          </w:p>
        </w:tc>
      </w:tr>
      <w:tr>
        <w:tc>
          <w:tcPr>
            <w:tcW w:type="dxa" w:w="4896"/>
            <w:tcMar>
              <w:top w:w="80" w:type="dxa"/>
              <w:start w:w="120" w:type="dxa"/>
              <w:bottom w:w="80" w:type="dxa"/>
              <w:end w:w="120" w:type="dxa"/>
            </w:tcMar>
            <w:vAlign w:val="center"/>
          </w:tcPr>
          <w:p>
            <w:r>
              <w:rPr>
                <w:sz w:val="19"/>
              </w:rPr>
              <w:t>Moral geography map</w:t>
            </w:r>
          </w:p>
        </w:tc>
        <w:tc>
          <w:tcPr>
            <w:tcW w:type="dxa" w:w="4896"/>
            <w:tcMar>
              <w:top w:w="80" w:type="dxa"/>
              <w:start w:w="120" w:type="dxa"/>
              <w:bottom w:w="80" w:type="dxa"/>
              <w:end w:w="120" w:type="dxa"/>
            </w:tcMar>
            <w:vAlign w:val="center"/>
          </w:tcPr>
          <w:p>
            <w:r>
              <w:rPr>
                <w:sz w:val="19"/>
              </w:rPr>
              <w:t>Locations, institutions, routes, practices, event layers</w:t>
            </w:r>
          </w:p>
        </w:tc>
      </w:tr>
      <w:tr>
        <w:tc>
          <w:tcPr>
            <w:tcW w:type="dxa" w:w="4896"/>
            <w:tcMar>
              <w:top w:w="80" w:type="dxa"/>
              <w:start w:w="120" w:type="dxa"/>
              <w:bottom w:w="80" w:type="dxa"/>
              <w:end w:w="120" w:type="dxa"/>
            </w:tcMar>
            <w:vAlign w:val="center"/>
          </w:tcPr>
          <w:p>
            <w:r>
              <w:rPr>
                <w:sz w:val="19"/>
              </w:rPr>
              <w:t>Debate pressure map</w:t>
            </w:r>
          </w:p>
        </w:tc>
        <w:tc>
          <w:tcPr>
            <w:tcW w:type="dxa" w:w="4896"/>
            <w:tcMar>
              <w:top w:w="80" w:type="dxa"/>
              <w:start w:w="120" w:type="dxa"/>
              <w:bottom w:w="80" w:type="dxa"/>
              <w:end w:w="120" w:type="dxa"/>
            </w:tcMar>
            <w:vAlign w:val="center"/>
          </w:tcPr>
          <w:p>
            <w:r>
              <w:rPr>
                <w:sz w:val="19"/>
              </w:rPr>
              <w:t>Claims, objections, rebuttals, event triggers, cluster memberships</w:t>
            </w:r>
          </w:p>
        </w:tc>
      </w:tr>
    </w:tbl>
    <w:p>
      <w:r>
        <w:br w:type="page"/>
      </w:r>
    </w:p>
    <w:p>
      <w:pPr>
        <w:pStyle w:val="Heading1"/>
      </w:pPr>
      <w:r>
        <w:rPr>
          <w:color w:val="1F4E79"/>
        </w:rPr>
        <w:t>16. Expansion layer - modernity as a rival civilizational bedrock</w:t>
      </w:r>
    </w:p>
    <w:p>
      <w:pPr>
        <w:spacing w:after="160" w:before="0" w:line="288" w:lineRule="auto"/>
      </w:pPr>
      <w:r>
        <w:rPr>
          <w:sz w:val="24"/>
        </w:rPr>
        <w:t>The worldview system should treat modernity not merely as a date range or a neutral collection of innovations, but as a rival moral formation that increasingly displaces Abrahamic civilizational bedrock. In this frame, the replacement is not only political. It reaches epistemology, anthropology, law, family, desire, authority, education, media, and the meaning of liberation.</w:t>
      </w:r>
    </w:p>
    <w:p>
      <w:pPr>
        <w:spacing w:after="160" w:before="0" w:line="288" w:lineRule="auto"/>
      </w:pPr>
      <w:r>
        <w:rPr>
          <w:sz w:val="24"/>
        </w:rPr>
        <w:t>The core architectural question is therefore not simply: what came after pre-modern religion? The deeper question is: which substitute foundations took the place of covenant, revelation, prophetic exemplarity, sacrifice, repentance, sacred memory, and divine accountability - and how did those replacements become normal in institutions, school systems, colonial administration, media, psychology, and everyday identity?</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D7E3F4"/>
            <w:tcMar>
              <w:top w:w="90" w:type="dxa"/>
              <w:start w:w="110" w:type="dxa"/>
              <w:bottom w:w="90" w:type="dxa"/>
              <w:end w:w="110" w:type="dxa"/>
            </w:tcMar>
          </w:tcPr>
          <w:p>
            <w:pPr>
              <w:spacing w:after="40"/>
            </w:pPr>
            <w:r>
              <w:rPr>
                <w:b/>
                <w:color w:val="1F4E79"/>
                <w:sz w:val="23"/>
              </w:rPr>
              <w:t>Abrahamic moral bedrock</w:t>
            </w:r>
          </w:p>
        </w:tc>
        <w:tc>
          <w:tcPr>
            <w:tcW w:type="dxa" w:w="3456"/>
            <w:shd w:fill="D7E3F4"/>
            <w:tcMar>
              <w:top w:w="90" w:type="dxa"/>
              <w:start w:w="110" w:type="dxa"/>
              <w:bottom w:w="90" w:type="dxa"/>
              <w:end w:w="110" w:type="dxa"/>
            </w:tcMar>
          </w:tcPr>
          <w:p>
            <w:pPr>
              <w:spacing w:after="40"/>
            </w:pPr>
            <w:r>
              <w:rPr>
                <w:b/>
                <w:color w:val="1F4E79"/>
                <w:sz w:val="23"/>
              </w:rPr>
              <w:t>Systematic modern replacement</w:t>
            </w:r>
          </w:p>
        </w:tc>
        <w:tc>
          <w:tcPr>
            <w:tcW w:type="dxa" w:w="3456"/>
            <w:shd w:fill="D7E3F4"/>
            <w:tcMar>
              <w:top w:w="90" w:type="dxa"/>
              <w:start w:w="110" w:type="dxa"/>
              <w:bottom w:w="90" w:type="dxa"/>
              <w:end w:w="110" w:type="dxa"/>
            </w:tcMar>
          </w:tcPr>
          <w:p>
            <w:pPr>
              <w:spacing w:after="40"/>
            </w:pPr>
            <w:r>
              <w:rPr>
                <w:b/>
                <w:color w:val="1F4E79"/>
                <w:sz w:val="23"/>
              </w:rPr>
              <w:t>Civilizational effect</w:t>
            </w:r>
          </w:p>
        </w:tc>
      </w:tr>
      <w:tr>
        <w:tc>
          <w:tcPr>
            <w:tcW w:type="dxa" w:w="3168"/>
            <w:tcMar>
              <w:top w:w="90" w:type="dxa"/>
              <w:start w:w="110" w:type="dxa"/>
              <w:bottom w:w="90" w:type="dxa"/>
              <w:end w:w="110" w:type="dxa"/>
            </w:tcMar>
            <w:vAlign w:val="center"/>
          </w:tcPr>
          <w:p>
            <w:pPr>
              <w:spacing w:after="40" w:line="259" w:lineRule="auto"/>
            </w:pPr>
            <w:r>
              <w:rPr>
                <w:sz w:val="22"/>
              </w:rPr>
              <w:t>Revelation and covenant</w:t>
            </w:r>
          </w:p>
        </w:tc>
        <w:tc>
          <w:tcPr>
            <w:tcW w:type="dxa" w:w="3456"/>
            <w:tcMar>
              <w:top w:w="90" w:type="dxa"/>
              <w:start w:w="110" w:type="dxa"/>
              <w:bottom w:w="90" w:type="dxa"/>
              <w:end w:w="110" w:type="dxa"/>
            </w:tcMar>
            <w:vAlign w:val="center"/>
          </w:tcPr>
          <w:p>
            <w:pPr>
              <w:spacing w:after="40" w:line="259" w:lineRule="auto"/>
            </w:pPr>
            <w:r>
              <w:rPr>
                <w:sz w:val="22"/>
              </w:rPr>
              <w:t>Autonomous reason, contract, and procedural legitimacy</w:t>
            </w:r>
          </w:p>
        </w:tc>
        <w:tc>
          <w:tcPr>
            <w:tcW w:type="dxa" w:w="3456"/>
            <w:tcMar>
              <w:top w:w="90" w:type="dxa"/>
              <w:start w:w="110" w:type="dxa"/>
              <w:bottom w:w="90" w:type="dxa"/>
              <w:end w:w="110" w:type="dxa"/>
            </w:tcMar>
            <w:vAlign w:val="center"/>
          </w:tcPr>
          <w:p>
            <w:pPr>
              <w:spacing w:after="40" w:line="259" w:lineRule="auto"/>
            </w:pPr>
            <w:r>
              <w:rPr>
                <w:sz w:val="22"/>
              </w:rPr>
              <w:t>Moral order is detached from sacred command and recast as negotiable social design</w:t>
            </w:r>
          </w:p>
        </w:tc>
      </w:tr>
      <w:tr>
        <w:tc>
          <w:tcPr>
            <w:tcW w:type="dxa" w:w="3168"/>
            <w:tcMar>
              <w:top w:w="90" w:type="dxa"/>
              <w:start w:w="110" w:type="dxa"/>
              <w:bottom w:w="90" w:type="dxa"/>
              <w:end w:w="110" w:type="dxa"/>
            </w:tcMar>
            <w:vAlign w:val="center"/>
          </w:tcPr>
          <w:p>
            <w:pPr>
              <w:spacing w:after="40" w:line="259" w:lineRule="auto"/>
            </w:pPr>
            <w:r>
              <w:rPr>
                <w:sz w:val="22"/>
              </w:rPr>
              <w:t>Prophet, saint, sage, and exemplar</w:t>
            </w:r>
          </w:p>
        </w:tc>
        <w:tc>
          <w:tcPr>
            <w:tcW w:type="dxa" w:w="3456"/>
            <w:tcMar>
              <w:top w:w="90" w:type="dxa"/>
              <w:start w:w="110" w:type="dxa"/>
              <w:bottom w:w="90" w:type="dxa"/>
              <w:end w:w="110" w:type="dxa"/>
            </w:tcMar>
            <w:vAlign w:val="center"/>
          </w:tcPr>
          <w:p>
            <w:pPr>
              <w:spacing w:after="40" w:line="259" w:lineRule="auto"/>
            </w:pPr>
            <w:r>
              <w:rPr>
                <w:sz w:val="22"/>
              </w:rPr>
              <w:t>Celebrity, ideologue, expert, and influencer</w:t>
            </w:r>
          </w:p>
        </w:tc>
        <w:tc>
          <w:tcPr>
            <w:tcW w:type="dxa" w:w="3456"/>
            <w:tcMar>
              <w:top w:w="90" w:type="dxa"/>
              <w:start w:w="110" w:type="dxa"/>
              <w:bottom w:w="90" w:type="dxa"/>
              <w:end w:w="110" w:type="dxa"/>
            </w:tcMar>
            <w:vAlign w:val="center"/>
          </w:tcPr>
          <w:p>
            <w:pPr>
              <w:spacing w:after="40" w:line="259" w:lineRule="auto"/>
            </w:pPr>
            <w:r>
              <w:rPr>
                <w:sz w:val="22"/>
              </w:rPr>
              <w:t>Formation shifts from holy imitation to image-driven aspiration</w:t>
            </w:r>
          </w:p>
        </w:tc>
      </w:tr>
      <w:tr>
        <w:tc>
          <w:tcPr>
            <w:tcW w:type="dxa" w:w="3168"/>
            <w:tcMar>
              <w:top w:w="90" w:type="dxa"/>
              <w:start w:w="110" w:type="dxa"/>
              <w:bottom w:w="90" w:type="dxa"/>
              <w:end w:w="110" w:type="dxa"/>
            </w:tcMar>
            <w:vAlign w:val="center"/>
          </w:tcPr>
          <w:p>
            <w:pPr>
              <w:spacing w:after="40" w:line="259" w:lineRule="auto"/>
            </w:pPr>
            <w:r>
              <w:rPr>
                <w:sz w:val="22"/>
              </w:rPr>
              <w:t>Sin, repentance, and moral struggle</w:t>
            </w:r>
          </w:p>
        </w:tc>
        <w:tc>
          <w:tcPr>
            <w:tcW w:type="dxa" w:w="3456"/>
            <w:tcMar>
              <w:top w:w="90" w:type="dxa"/>
              <w:start w:w="110" w:type="dxa"/>
              <w:bottom w:w="90" w:type="dxa"/>
              <w:end w:w="110" w:type="dxa"/>
            </w:tcMar>
            <w:vAlign w:val="center"/>
          </w:tcPr>
          <w:p>
            <w:pPr>
              <w:spacing w:after="40" w:line="259" w:lineRule="auto"/>
            </w:pPr>
            <w:r>
              <w:rPr>
                <w:sz w:val="22"/>
              </w:rPr>
              <w:t>Pathology, optimization, and managed wellness</w:t>
            </w:r>
          </w:p>
        </w:tc>
        <w:tc>
          <w:tcPr>
            <w:tcW w:type="dxa" w:w="3456"/>
            <w:tcMar>
              <w:top w:w="90" w:type="dxa"/>
              <w:start w:w="110" w:type="dxa"/>
              <w:bottom w:w="90" w:type="dxa"/>
              <w:end w:w="110" w:type="dxa"/>
            </w:tcMar>
            <w:vAlign w:val="center"/>
          </w:tcPr>
          <w:p>
            <w:pPr>
              <w:spacing w:after="40" w:line="259" w:lineRule="auto"/>
            </w:pPr>
            <w:r>
              <w:rPr>
                <w:sz w:val="22"/>
              </w:rPr>
              <w:t>Conscience is weakened by therapeutic or technocratic reinterpretation</w:t>
            </w:r>
          </w:p>
        </w:tc>
      </w:tr>
      <w:tr>
        <w:tc>
          <w:tcPr>
            <w:tcW w:type="dxa" w:w="3168"/>
            <w:tcMar>
              <w:top w:w="90" w:type="dxa"/>
              <w:start w:w="110" w:type="dxa"/>
              <w:bottom w:w="90" w:type="dxa"/>
              <w:end w:w="110" w:type="dxa"/>
            </w:tcMar>
            <w:vAlign w:val="center"/>
          </w:tcPr>
          <w:p>
            <w:pPr>
              <w:spacing w:after="40" w:line="259" w:lineRule="auto"/>
            </w:pPr>
            <w:r>
              <w:rPr>
                <w:sz w:val="22"/>
              </w:rPr>
              <w:t>Sacred law and disciplined virtue</w:t>
            </w:r>
          </w:p>
        </w:tc>
        <w:tc>
          <w:tcPr>
            <w:tcW w:type="dxa" w:w="3456"/>
            <w:tcMar>
              <w:top w:w="90" w:type="dxa"/>
              <w:start w:w="110" w:type="dxa"/>
              <w:bottom w:w="90" w:type="dxa"/>
              <w:end w:w="110" w:type="dxa"/>
            </w:tcMar>
            <w:vAlign w:val="center"/>
          </w:tcPr>
          <w:p>
            <w:pPr>
              <w:spacing w:after="40" w:line="259" w:lineRule="auto"/>
            </w:pPr>
            <w:r>
              <w:rPr>
                <w:sz w:val="22"/>
              </w:rPr>
              <w:t>Preference, appetite, and rights-talk without thick moral teleology</w:t>
            </w:r>
          </w:p>
        </w:tc>
        <w:tc>
          <w:tcPr>
            <w:tcW w:type="dxa" w:w="3456"/>
            <w:tcMar>
              <w:top w:w="90" w:type="dxa"/>
              <w:start w:w="110" w:type="dxa"/>
              <w:bottom w:w="90" w:type="dxa"/>
              <w:end w:w="110" w:type="dxa"/>
            </w:tcMar>
            <w:vAlign w:val="center"/>
          </w:tcPr>
          <w:p>
            <w:pPr>
              <w:spacing w:after="40" w:line="259" w:lineRule="auto"/>
            </w:pPr>
            <w:r>
              <w:rPr>
                <w:sz w:val="22"/>
              </w:rPr>
              <w:t>Norms fragment into lifestyle selection and power negotiation</w:t>
            </w:r>
          </w:p>
        </w:tc>
      </w:tr>
      <w:tr>
        <w:tc>
          <w:tcPr>
            <w:tcW w:type="dxa" w:w="3168"/>
            <w:tcMar>
              <w:top w:w="90" w:type="dxa"/>
              <w:start w:w="110" w:type="dxa"/>
              <w:bottom w:w="90" w:type="dxa"/>
              <w:end w:w="110" w:type="dxa"/>
            </w:tcMar>
            <w:vAlign w:val="center"/>
          </w:tcPr>
          <w:p>
            <w:pPr>
              <w:spacing w:after="40" w:line="259" w:lineRule="auto"/>
            </w:pPr>
            <w:r>
              <w:rPr>
                <w:sz w:val="22"/>
              </w:rPr>
              <w:t>Sacred memory and divine history</w:t>
            </w:r>
          </w:p>
        </w:tc>
        <w:tc>
          <w:tcPr>
            <w:tcW w:type="dxa" w:w="3456"/>
            <w:tcMar>
              <w:top w:w="90" w:type="dxa"/>
              <w:start w:w="110" w:type="dxa"/>
              <w:bottom w:w="90" w:type="dxa"/>
              <w:end w:w="110" w:type="dxa"/>
            </w:tcMar>
            <w:vAlign w:val="center"/>
          </w:tcPr>
          <w:p>
            <w:pPr>
              <w:spacing w:after="40" w:line="259" w:lineRule="auto"/>
            </w:pPr>
            <w:r>
              <w:rPr>
                <w:sz w:val="22"/>
              </w:rPr>
              <w:t>National myth, progress narrative, and media-managed memory</w:t>
            </w:r>
          </w:p>
        </w:tc>
        <w:tc>
          <w:tcPr>
            <w:tcW w:type="dxa" w:w="3456"/>
            <w:tcMar>
              <w:top w:w="90" w:type="dxa"/>
              <w:start w:w="110" w:type="dxa"/>
              <w:bottom w:w="90" w:type="dxa"/>
              <w:end w:w="110" w:type="dxa"/>
            </w:tcMar>
            <w:vAlign w:val="center"/>
          </w:tcPr>
          <w:p>
            <w:pPr>
              <w:spacing w:after="40" w:line="259" w:lineRule="auto"/>
            </w:pPr>
            <w:r>
              <w:rPr>
                <w:sz w:val="22"/>
              </w:rPr>
              <w:t>Collective past is curated for modern legitimacy rather than moral accountability</w:t>
            </w:r>
          </w:p>
        </w:tc>
      </w:tr>
      <w:tr>
        <w:tc>
          <w:tcPr>
            <w:tcW w:type="dxa" w:w="3168"/>
            <w:tcMar>
              <w:top w:w="90" w:type="dxa"/>
              <w:start w:w="110" w:type="dxa"/>
              <w:bottom w:w="90" w:type="dxa"/>
              <w:end w:w="110" w:type="dxa"/>
            </w:tcMar>
            <w:vAlign w:val="center"/>
          </w:tcPr>
          <w:p>
            <w:pPr>
              <w:spacing w:after="40" w:line="259" w:lineRule="auto"/>
            </w:pPr>
            <w:r>
              <w:rPr>
                <w:sz w:val="22"/>
              </w:rPr>
              <w:t>Worship and transcendence</w:t>
            </w:r>
          </w:p>
        </w:tc>
        <w:tc>
          <w:tcPr>
            <w:tcW w:type="dxa" w:w="3456"/>
            <w:tcMar>
              <w:top w:w="90" w:type="dxa"/>
              <w:start w:w="110" w:type="dxa"/>
              <w:bottom w:w="90" w:type="dxa"/>
              <w:end w:w="110" w:type="dxa"/>
            </w:tcMar>
            <w:vAlign w:val="center"/>
          </w:tcPr>
          <w:p>
            <w:pPr>
              <w:spacing w:after="40" w:line="259" w:lineRule="auto"/>
            </w:pPr>
            <w:r>
              <w:rPr>
                <w:sz w:val="22"/>
              </w:rPr>
              <w:t>Consumption, spectacle, self-display, and affect management</w:t>
            </w:r>
          </w:p>
        </w:tc>
        <w:tc>
          <w:tcPr>
            <w:tcW w:type="dxa" w:w="3456"/>
            <w:tcMar>
              <w:top w:w="90" w:type="dxa"/>
              <w:start w:w="110" w:type="dxa"/>
              <w:bottom w:w="90" w:type="dxa"/>
              <w:end w:w="110" w:type="dxa"/>
            </w:tcMar>
            <w:vAlign w:val="center"/>
          </w:tcPr>
          <w:p>
            <w:pPr>
              <w:spacing w:after="40" w:line="259" w:lineRule="auto"/>
            </w:pPr>
            <w:r>
              <w:rPr>
                <w:sz w:val="22"/>
              </w:rPr>
              <w:t>Desire becomes a governing liturgy rather than a domain needing discipline</w:t>
            </w:r>
          </w:p>
        </w:tc>
      </w:tr>
    </w:tbl>
    <w:p/>
    <w:p>
      <w:pPr>
        <w:pStyle w:val="Heading1"/>
      </w:pPr>
      <w:r>
        <w:rPr>
          <w:color w:val="1F4E79"/>
        </w:rPr>
        <w:t>17. Enlightenment, epistemology, and the authority crisis</w:t>
      </w:r>
    </w:p>
    <w:p>
      <w:pPr>
        <w:spacing w:after="160" w:before="0" w:line="288" w:lineRule="auto"/>
      </w:pPr>
      <w:r>
        <w:rPr>
          <w:sz w:val="24"/>
        </w:rPr>
        <w:t>A serious worldview engine must model the Enlightenment and its aftermath as an epistemic re-ordering. This re-ordering moves final authority away from revelation, inherited sacred wisdom, and embodied tradition toward autonomous rational subjectivity, empiricism, public reason, bureaucracy, expertise, market rationality, and eventually algorithmic mediation.</w:t>
      </w:r>
    </w:p>
    <w:p>
      <w:pPr>
        <w:pStyle w:val="ListBullet"/>
        <w:spacing w:after="80" w:before="0" w:line="276" w:lineRule="auto"/>
      </w:pPr>
      <w:r>
        <w:rPr>
          <w:sz w:val="23"/>
        </w:rPr>
        <w:t>Epistemology becomes a first-class worldview domain: revelation, reason, empiricism, skepticism, historicism, scientism, technocracy, and media authority must be explicitly comparable.</w:t>
      </w:r>
    </w:p>
    <w:p>
      <w:pPr>
        <w:pStyle w:val="ListBullet"/>
        <w:spacing w:after="80" w:before="0" w:line="276" w:lineRule="auto"/>
      </w:pPr>
      <w:r>
        <w:rPr>
          <w:sz w:val="23"/>
        </w:rPr>
        <w:t>Modernity does not erase older authority structures; it often absorbs, marginalizes, or proceduralizes them while claiming neutrality.</w:t>
      </w:r>
    </w:p>
    <w:p>
      <w:pPr>
        <w:pStyle w:val="ListBullet"/>
        <w:spacing w:after="80" w:before="0" w:line="276" w:lineRule="auto"/>
      </w:pPr>
      <w:r>
        <w:rPr>
          <w:sz w:val="23"/>
        </w:rPr>
        <w:t>The database must therefore support both continuity claims and replacement claims: reform, inversion, secular translation, reduction, and moral hollowing-out.</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fill="D7E3F4"/>
            <w:tcMar>
              <w:top w:w="90" w:type="dxa"/>
              <w:start w:w="110" w:type="dxa"/>
              <w:bottom w:w="90" w:type="dxa"/>
              <w:end w:w="110" w:type="dxa"/>
            </w:tcMar>
          </w:tcPr>
          <w:p>
            <w:pPr>
              <w:spacing w:after="40"/>
            </w:pPr>
            <w:r>
              <w:rPr>
                <w:b/>
                <w:color w:val="1F4E79"/>
                <w:sz w:val="23"/>
              </w:rPr>
              <w:t>Authority question</w:t>
            </w:r>
          </w:p>
        </w:tc>
        <w:tc>
          <w:tcPr>
            <w:tcW w:type="dxa" w:w="3744"/>
            <w:shd w:fill="D7E3F4"/>
            <w:tcMar>
              <w:top w:w="90" w:type="dxa"/>
              <w:start w:w="110" w:type="dxa"/>
              <w:bottom w:w="90" w:type="dxa"/>
              <w:end w:w="110" w:type="dxa"/>
            </w:tcMar>
          </w:tcPr>
          <w:p>
            <w:pPr>
              <w:spacing w:after="40"/>
            </w:pPr>
            <w:r>
              <w:rPr>
                <w:b/>
                <w:color w:val="1F4E79"/>
                <w:sz w:val="23"/>
              </w:rPr>
              <w:t>Abrahamic answer</w:t>
            </w:r>
          </w:p>
        </w:tc>
        <w:tc>
          <w:tcPr>
            <w:tcW w:type="dxa" w:w="3600"/>
            <w:shd w:fill="D7E3F4"/>
            <w:tcMar>
              <w:top w:w="90" w:type="dxa"/>
              <w:start w:w="110" w:type="dxa"/>
              <w:bottom w:w="90" w:type="dxa"/>
              <w:end w:w="110" w:type="dxa"/>
            </w:tcMar>
          </w:tcPr>
          <w:p>
            <w:pPr>
              <w:spacing w:after="40"/>
            </w:pPr>
            <w:r>
              <w:rPr>
                <w:b/>
                <w:color w:val="1F4E79"/>
                <w:sz w:val="23"/>
              </w:rPr>
              <w:t>Modern rival answer</w:t>
            </w:r>
          </w:p>
        </w:tc>
      </w:tr>
      <w:tr>
        <w:tc>
          <w:tcPr>
            <w:tcW w:type="dxa" w:w="2736"/>
            <w:tcMar>
              <w:top w:w="90" w:type="dxa"/>
              <w:start w:w="110" w:type="dxa"/>
              <w:bottom w:w="90" w:type="dxa"/>
              <w:end w:w="110" w:type="dxa"/>
            </w:tcMar>
            <w:vAlign w:val="center"/>
          </w:tcPr>
          <w:p>
            <w:pPr>
              <w:spacing w:after="40" w:line="259" w:lineRule="auto"/>
            </w:pPr>
            <w:r>
              <w:rPr>
                <w:sz w:val="22"/>
              </w:rPr>
              <w:t>How truth is known</w:t>
            </w:r>
          </w:p>
        </w:tc>
        <w:tc>
          <w:tcPr>
            <w:tcW w:type="dxa" w:w="3744"/>
            <w:tcMar>
              <w:top w:w="90" w:type="dxa"/>
              <w:start w:w="110" w:type="dxa"/>
              <w:bottom w:w="90" w:type="dxa"/>
              <w:end w:w="110" w:type="dxa"/>
            </w:tcMar>
            <w:vAlign w:val="center"/>
          </w:tcPr>
          <w:p>
            <w:pPr>
              <w:spacing w:after="40" w:line="259" w:lineRule="auto"/>
            </w:pPr>
            <w:r>
              <w:rPr>
                <w:sz w:val="22"/>
              </w:rPr>
              <w:t>Revelation, reason under God, inherited wisdom, sanctified witness</w:t>
            </w:r>
          </w:p>
        </w:tc>
        <w:tc>
          <w:tcPr>
            <w:tcW w:type="dxa" w:w="3600"/>
            <w:tcMar>
              <w:top w:w="90" w:type="dxa"/>
              <w:start w:w="110" w:type="dxa"/>
              <w:bottom w:w="90" w:type="dxa"/>
              <w:end w:w="110" w:type="dxa"/>
            </w:tcMar>
            <w:vAlign w:val="center"/>
          </w:tcPr>
          <w:p>
            <w:pPr>
              <w:spacing w:after="40" w:line="259" w:lineRule="auto"/>
            </w:pPr>
            <w:r>
              <w:rPr>
                <w:sz w:val="22"/>
              </w:rPr>
              <w:t>Autonomous subject, empirical verification, public procedure, expert system</w:t>
            </w:r>
          </w:p>
        </w:tc>
      </w:tr>
      <w:tr>
        <w:tc>
          <w:tcPr>
            <w:tcW w:type="dxa" w:w="2736"/>
            <w:tcMar>
              <w:top w:w="90" w:type="dxa"/>
              <w:start w:w="110" w:type="dxa"/>
              <w:bottom w:w="90" w:type="dxa"/>
              <w:end w:w="110" w:type="dxa"/>
            </w:tcMar>
            <w:vAlign w:val="center"/>
          </w:tcPr>
          <w:p>
            <w:pPr>
              <w:spacing w:after="40" w:line="259" w:lineRule="auto"/>
            </w:pPr>
            <w:r>
              <w:rPr>
                <w:sz w:val="22"/>
              </w:rPr>
              <w:t>Who interprets reality</w:t>
            </w:r>
          </w:p>
        </w:tc>
        <w:tc>
          <w:tcPr>
            <w:tcW w:type="dxa" w:w="3744"/>
            <w:tcMar>
              <w:top w:w="90" w:type="dxa"/>
              <w:start w:w="110" w:type="dxa"/>
              <w:bottom w:w="90" w:type="dxa"/>
              <w:end w:w="110" w:type="dxa"/>
            </w:tcMar>
            <w:vAlign w:val="center"/>
          </w:tcPr>
          <w:p>
            <w:pPr>
              <w:spacing w:after="40" w:line="259" w:lineRule="auto"/>
            </w:pPr>
            <w:r>
              <w:rPr>
                <w:sz w:val="22"/>
              </w:rPr>
              <w:t>Prophets, sages, communities of transmission, sacred law</w:t>
            </w:r>
          </w:p>
        </w:tc>
        <w:tc>
          <w:tcPr>
            <w:tcW w:type="dxa" w:w="3600"/>
            <w:tcMar>
              <w:top w:w="90" w:type="dxa"/>
              <w:start w:w="110" w:type="dxa"/>
              <w:bottom w:w="90" w:type="dxa"/>
              <w:end w:w="110" w:type="dxa"/>
            </w:tcMar>
            <w:vAlign w:val="center"/>
          </w:tcPr>
          <w:p>
            <w:pPr>
              <w:spacing w:after="40" w:line="259" w:lineRule="auto"/>
            </w:pPr>
            <w:r>
              <w:rPr>
                <w:sz w:val="22"/>
              </w:rPr>
              <w:t>Philosopher, state, university, media, laboratory, market, platform</w:t>
            </w:r>
          </w:p>
        </w:tc>
      </w:tr>
      <w:tr>
        <w:tc>
          <w:tcPr>
            <w:tcW w:type="dxa" w:w="2736"/>
            <w:tcMar>
              <w:top w:w="90" w:type="dxa"/>
              <w:start w:w="110" w:type="dxa"/>
              <w:bottom w:w="90" w:type="dxa"/>
              <w:end w:w="110" w:type="dxa"/>
            </w:tcMar>
            <w:vAlign w:val="center"/>
          </w:tcPr>
          <w:p>
            <w:pPr>
              <w:spacing w:after="40" w:line="259" w:lineRule="auto"/>
            </w:pPr>
            <w:r>
              <w:rPr>
                <w:sz w:val="22"/>
              </w:rPr>
              <w:t>What errors most deform society</w:t>
            </w:r>
          </w:p>
        </w:tc>
        <w:tc>
          <w:tcPr>
            <w:tcW w:type="dxa" w:w="3744"/>
            <w:tcMar>
              <w:top w:w="90" w:type="dxa"/>
              <w:start w:w="110" w:type="dxa"/>
              <w:bottom w:w="90" w:type="dxa"/>
              <w:end w:w="110" w:type="dxa"/>
            </w:tcMar>
            <w:vAlign w:val="center"/>
          </w:tcPr>
          <w:p>
            <w:pPr>
              <w:spacing w:after="40" w:line="259" w:lineRule="auto"/>
            </w:pPr>
            <w:r>
              <w:rPr>
                <w:sz w:val="22"/>
              </w:rPr>
              <w:t>Pride, idolatry, injustice, corruption, heedlessness</w:t>
            </w:r>
          </w:p>
        </w:tc>
        <w:tc>
          <w:tcPr>
            <w:tcW w:type="dxa" w:w="3600"/>
            <w:tcMar>
              <w:top w:w="90" w:type="dxa"/>
              <w:start w:w="110" w:type="dxa"/>
              <w:bottom w:w="90" w:type="dxa"/>
              <w:end w:w="110" w:type="dxa"/>
            </w:tcMar>
            <w:vAlign w:val="center"/>
          </w:tcPr>
          <w:p>
            <w:pPr>
              <w:spacing w:after="40" w:line="259" w:lineRule="auto"/>
            </w:pPr>
            <w:r>
              <w:rPr>
                <w:sz w:val="22"/>
              </w:rPr>
              <w:t>Ignorance, inefficiency, irrationality, bias, poor optimization</w:t>
            </w:r>
          </w:p>
        </w:tc>
      </w:tr>
      <w:tr>
        <w:tc>
          <w:tcPr>
            <w:tcW w:type="dxa" w:w="2736"/>
            <w:tcMar>
              <w:top w:w="90" w:type="dxa"/>
              <w:start w:w="110" w:type="dxa"/>
              <w:bottom w:w="90" w:type="dxa"/>
              <w:end w:w="110" w:type="dxa"/>
            </w:tcMar>
            <w:vAlign w:val="center"/>
          </w:tcPr>
          <w:p>
            <w:pPr>
              <w:spacing w:after="40" w:line="259" w:lineRule="auto"/>
            </w:pPr>
            <w:r>
              <w:rPr>
                <w:sz w:val="22"/>
              </w:rPr>
              <w:t>What salvation or liberation means</w:t>
            </w:r>
          </w:p>
        </w:tc>
        <w:tc>
          <w:tcPr>
            <w:tcW w:type="dxa" w:w="3744"/>
            <w:tcMar>
              <w:top w:w="90" w:type="dxa"/>
              <w:start w:w="110" w:type="dxa"/>
              <w:bottom w:w="90" w:type="dxa"/>
              <w:end w:w="110" w:type="dxa"/>
            </w:tcMar>
            <w:vAlign w:val="center"/>
          </w:tcPr>
          <w:p>
            <w:pPr>
              <w:spacing w:after="40" w:line="259" w:lineRule="auto"/>
            </w:pPr>
            <w:r>
              <w:rPr>
                <w:sz w:val="22"/>
              </w:rPr>
              <w:t>Right relation to God and moral order</w:t>
            </w:r>
          </w:p>
        </w:tc>
        <w:tc>
          <w:tcPr>
            <w:tcW w:type="dxa" w:w="3600"/>
            <w:tcMar>
              <w:top w:w="90" w:type="dxa"/>
              <w:start w:w="110" w:type="dxa"/>
              <w:bottom w:w="90" w:type="dxa"/>
              <w:end w:w="110" w:type="dxa"/>
            </w:tcMar>
            <w:vAlign w:val="center"/>
          </w:tcPr>
          <w:p>
            <w:pPr>
              <w:spacing w:after="40" w:line="259" w:lineRule="auto"/>
            </w:pPr>
            <w:r>
              <w:rPr>
                <w:sz w:val="22"/>
              </w:rPr>
              <w:t>Autonomy, self-expression, emancipation, therapeutic equilibrium, administrative inclusion</w:t>
            </w:r>
          </w:p>
        </w:tc>
      </w:tr>
    </w:tbl>
    <w:p/>
    <w:p>
      <w:pPr>
        <w:pStyle w:val="Heading1"/>
      </w:pPr>
      <w:r>
        <w:rPr>
          <w:color w:val="1F4E79"/>
        </w:rPr>
        <w:t>18. Psychology, selfhood, and the remaking of the human image</w:t>
      </w:r>
    </w:p>
    <w:p>
      <w:pPr>
        <w:spacing w:after="160" w:before="0" w:line="288" w:lineRule="auto"/>
      </w:pPr>
      <w:r>
        <w:rPr>
          <w:sz w:val="24"/>
        </w:rPr>
        <w:t>The database should also encode the modern psychological turn. Once the self is treated primarily as expressive interiority, managed desire, wounded identity, libido, trauma, preference, or therapeutic project, the older Abrahamic account of soul, conscience, temptation, discipline, repentance, and vocation is partially replaced. This shift is central to late-modern culture.</w:t>
      </w:r>
    </w:p>
    <w:p>
      <w:pPr>
        <w:pStyle w:val="ListBullet"/>
        <w:spacing w:after="80" w:before="0" w:line="276" w:lineRule="auto"/>
      </w:pPr>
      <w:r>
        <w:rPr>
          <w:sz w:val="23"/>
        </w:rPr>
        <w:t>The human person should be comparable across soul-centered, covenantal, legal-moral, therapeutic, psychoanalytic, behaviorist, existential, and identity-centered paradigms.</w:t>
      </w:r>
    </w:p>
    <w:p>
      <w:pPr>
        <w:pStyle w:val="ListBullet"/>
        <w:spacing w:after="80" w:before="0" w:line="276" w:lineRule="auto"/>
      </w:pPr>
      <w:r>
        <w:rPr>
          <w:sz w:val="23"/>
        </w:rPr>
        <w:t>Psychology should not be stored merely as a modern academic subfield; it should be treated as a civilization-shaping anthropology.</w:t>
      </w:r>
    </w:p>
    <w:p>
      <w:pPr>
        <w:pStyle w:val="ListBullet"/>
        <w:spacing w:after="80" w:before="0" w:line="276" w:lineRule="auto"/>
      </w:pPr>
      <w:r>
        <w:rPr>
          <w:sz w:val="23"/>
        </w:rPr>
        <w:t>Identity crisis belongs in the worldview core because modern societies often produce unstable selves detached from sacred teleology but overloaded with expressive expectation.</w:t>
      </w:r>
    </w:p>
    <w:p>
      <w:pPr>
        <w:pStyle w:val="Heading1"/>
      </w:pPr>
      <w:r>
        <w:rPr>
          <w:color w:val="1F4E79"/>
        </w:rPr>
        <w:t>19. Colonialism, orientalism, propaganda, and image-making</w:t>
      </w:r>
    </w:p>
    <w:p>
      <w:pPr>
        <w:spacing w:after="160" w:before="0" w:line="288" w:lineRule="auto"/>
      </w:pPr>
      <w:r>
        <w:rPr>
          <w:sz w:val="24"/>
        </w:rPr>
        <w:t>The module must support coloniality not only as military or political domination but as epistemic conquest. Colonial systems reorder education, law, language prestige, archives, geography, race, development metrics, and the very image of the colonized human. Orientalism is part of this architecture of image production: it classifies, aestheticizes, infantilizes, eroticizes, and administratively manages the non-Western other while presenting those moves as scholarship or civilization.</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fill="D7E3F4"/>
            <w:tcMar>
              <w:top w:w="90" w:type="dxa"/>
              <w:start w:w="110" w:type="dxa"/>
              <w:bottom w:w="90" w:type="dxa"/>
              <w:end w:w="110" w:type="dxa"/>
            </w:tcMar>
          </w:tcPr>
          <w:p>
            <w:pPr>
              <w:spacing w:after="40"/>
            </w:pPr>
            <w:r>
              <w:rPr>
                <w:b/>
                <w:color w:val="1F4E79"/>
                <w:sz w:val="23"/>
              </w:rPr>
              <w:t>Modern formation</w:t>
            </w:r>
          </w:p>
        </w:tc>
        <w:tc>
          <w:tcPr>
            <w:tcW w:type="dxa" w:w="3744"/>
            <w:shd w:fill="D7E3F4"/>
            <w:tcMar>
              <w:top w:w="90" w:type="dxa"/>
              <w:start w:w="110" w:type="dxa"/>
              <w:bottom w:w="90" w:type="dxa"/>
              <w:end w:w="110" w:type="dxa"/>
            </w:tcMar>
          </w:tcPr>
          <w:p>
            <w:pPr>
              <w:spacing w:after="40"/>
            </w:pPr>
            <w:r>
              <w:rPr>
                <w:b/>
                <w:color w:val="1F4E79"/>
                <w:sz w:val="23"/>
              </w:rPr>
              <w:t>What it does</w:t>
            </w:r>
          </w:p>
        </w:tc>
        <w:tc>
          <w:tcPr>
            <w:tcW w:type="dxa" w:w="3600"/>
            <w:shd w:fill="D7E3F4"/>
            <w:tcMar>
              <w:top w:w="90" w:type="dxa"/>
              <w:start w:w="110" w:type="dxa"/>
              <w:bottom w:w="90" w:type="dxa"/>
              <w:end w:w="110" w:type="dxa"/>
            </w:tcMar>
          </w:tcPr>
          <w:p>
            <w:pPr>
              <w:spacing w:after="40"/>
            </w:pPr>
            <w:r>
              <w:rPr>
                <w:b/>
                <w:color w:val="1F4E79"/>
                <w:sz w:val="23"/>
              </w:rPr>
              <w:t>Why WV must model it canonically</w:t>
            </w:r>
          </w:p>
        </w:tc>
      </w:tr>
      <w:tr>
        <w:tc>
          <w:tcPr>
            <w:tcW w:type="dxa" w:w="2736"/>
            <w:tcMar>
              <w:top w:w="90" w:type="dxa"/>
              <w:start w:w="110" w:type="dxa"/>
              <w:bottom w:w="90" w:type="dxa"/>
              <w:end w:w="110" w:type="dxa"/>
            </w:tcMar>
            <w:vAlign w:val="center"/>
          </w:tcPr>
          <w:p>
            <w:pPr>
              <w:spacing w:after="40" w:line="259" w:lineRule="auto"/>
            </w:pPr>
            <w:r>
              <w:rPr>
                <w:sz w:val="22"/>
              </w:rPr>
              <w:t>Colonial project</w:t>
            </w:r>
          </w:p>
        </w:tc>
        <w:tc>
          <w:tcPr>
            <w:tcW w:type="dxa" w:w="3744"/>
            <w:tcMar>
              <w:top w:w="90" w:type="dxa"/>
              <w:start w:w="110" w:type="dxa"/>
              <w:bottom w:w="90" w:type="dxa"/>
              <w:end w:w="110" w:type="dxa"/>
            </w:tcMar>
            <w:vAlign w:val="center"/>
          </w:tcPr>
          <w:p>
            <w:pPr>
              <w:spacing w:after="40" w:line="259" w:lineRule="auto"/>
            </w:pPr>
            <w:r>
              <w:rPr>
                <w:sz w:val="22"/>
              </w:rPr>
              <w:t>Reorders power, law, education, language, and memory</w:t>
            </w:r>
          </w:p>
        </w:tc>
        <w:tc>
          <w:tcPr>
            <w:tcW w:type="dxa" w:w="3600"/>
            <w:tcMar>
              <w:top w:w="90" w:type="dxa"/>
              <w:start w:w="110" w:type="dxa"/>
              <w:bottom w:w="90" w:type="dxa"/>
              <w:end w:w="110" w:type="dxa"/>
            </w:tcMar>
            <w:vAlign w:val="center"/>
          </w:tcPr>
          <w:p>
            <w:pPr>
              <w:spacing w:after="40" w:line="259" w:lineRule="auto"/>
            </w:pPr>
            <w:r>
              <w:rPr>
                <w:sz w:val="22"/>
              </w:rPr>
              <w:t>Shows how moral and civilizational authority is displaced institutionally</w:t>
            </w:r>
          </w:p>
        </w:tc>
      </w:tr>
      <w:tr>
        <w:tc>
          <w:tcPr>
            <w:tcW w:type="dxa" w:w="2736"/>
            <w:tcMar>
              <w:top w:w="90" w:type="dxa"/>
              <w:start w:w="110" w:type="dxa"/>
              <w:bottom w:w="90" w:type="dxa"/>
              <w:end w:w="110" w:type="dxa"/>
            </w:tcMar>
            <w:vAlign w:val="center"/>
          </w:tcPr>
          <w:p>
            <w:pPr>
              <w:spacing w:after="40" w:line="259" w:lineRule="auto"/>
            </w:pPr>
            <w:r>
              <w:rPr>
                <w:sz w:val="22"/>
              </w:rPr>
              <w:t>Orientalist frame</w:t>
            </w:r>
          </w:p>
        </w:tc>
        <w:tc>
          <w:tcPr>
            <w:tcW w:type="dxa" w:w="3744"/>
            <w:tcMar>
              <w:top w:w="90" w:type="dxa"/>
              <w:start w:w="110" w:type="dxa"/>
              <w:bottom w:w="90" w:type="dxa"/>
              <w:end w:w="110" w:type="dxa"/>
            </w:tcMar>
            <w:vAlign w:val="center"/>
          </w:tcPr>
          <w:p>
            <w:pPr>
              <w:spacing w:after="40" w:line="259" w:lineRule="auto"/>
            </w:pPr>
            <w:r>
              <w:rPr>
                <w:sz w:val="22"/>
              </w:rPr>
              <w:t>Produces a manageable image of the East and of religious peoples</w:t>
            </w:r>
          </w:p>
        </w:tc>
        <w:tc>
          <w:tcPr>
            <w:tcW w:type="dxa" w:w="3600"/>
            <w:tcMar>
              <w:top w:w="90" w:type="dxa"/>
              <w:start w:w="110" w:type="dxa"/>
              <w:bottom w:w="90" w:type="dxa"/>
              <w:end w:w="110" w:type="dxa"/>
            </w:tcMar>
            <w:vAlign w:val="center"/>
          </w:tcPr>
          <w:p>
            <w:pPr>
              <w:spacing w:after="40" w:line="259" w:lineRule="auto"/>
            </w:pPr>
            <w:r>
              <w:rPr>
                <w:sz w:val="22"/>
              </w:rPr>
              <w:t>Captures representational power rather than only explicit doctrine</w:t>
            </w:r>
          </w:p>
        </w:tc>
      </w:tr>
      <w:tr>
        <w:tc>
          <w:tcPr>
            <w:tcW w:type="dxa" w:w="2736"/>
            <w:tcMar>
              <w:top w:w="90" w:type="dxa"/>
              <w:start w:w="110" w:type="dxa"/>
              <w:bottom w:w="90" w:type="dxa"/>
              <w:end w:w="110" w:type="dxa"/>
            </w:tcMar>
            <w:vAlign w:val="center"/>
          </w:tcPr>
          <w:p>
            <w:pPr>
              <w:spacing w:after="40" w:line="259" w:lineRule="auto"/>
            </w:pPr>
            <w:r>
              <w:rPr>
                <w:sz w:val="22"/>
              </w:rPr>
              <w:t>Propaganda system</w:t>
            </w:r>
          </w:p>
        </w:tc>
        <w:tc>
          <w:tcPr>
            <w:tcW w:type="dxa" w:w="3744"/>
            <w:tcMar>
              <w:top w:w="90" w:type="dxa"/>
              <w:start w:w="110" w:type="dxa"/>
              <w:bottom w:w="90" w:type="dxa"/>
              <w:end w:w="110" w:type="dxa"/>
            </w:tcMar>
            <w:vAlign w:val="center"/>
          </w:tcPr>
          <w:p>
            <w:pPr>
              <w:spacing w:after="40" w:line="259" w:lineRule="auto"/>
            </w:pPr>
            <w:r>
              <w:rPr>
                <w:sz w:val="22"/>
              </w:rPr>
              <w:t>Manufactures consent, fear, aspiration, and enemy images</w:t>
            </w:r>
          </w:p>
        </w:tc>
        <w:tc>
          <w:tcPr>
            <w:tcW w:type="dxa" w:w="3600"/>
            <w:tcMar>
              <w:top w:w="90" w:type="dxa"/>
              <w:start w:w="110" w:type="dxa"/>
              <w:bottom w:w="90" w:type="dxa"/>
              <w:end w:w="110" w:type="dxa"/>
            </w:tcMar>
            <w:vAlign w:val="center"/>
          </w:tcPr>
          <w:p>
            <w:pPr>
              <w:spacing w:after="40" w:line="259" w:lineRule="auto"/>
            </w:pPr>
            <w:r>
              <w:rPr>
                <w:sz w:val="22"/>
              </w:rPr>
              <w:t>Explains how modern publics are morally formed through repeated narrative</w:t>
            </w:r>
          </w:p>
        </w:tc>
      </w:tr>
      <w:tr>
        <w:tc>
          <w:tcPr>
            <w:tcW w:type="dxa" w:w="2736"/>
            <w:tcMar>
              <w:top w:w="90" w:type="dxa"/>
              <w:start w:w="110" w:type="dxa"/>
              <w:bottom w:w="90" w:type="dxa"/>
              <w:end w:w="110" w:type="dxa"/>
            </w:tcMar>
            <w:vAlign w:val="center"/>
          </w:tcPr>
          <w:p>
            <w:pPr>
              <w:spacing w:after="40" w:line="259" w:lineRule="auto"/>
            </w:pPr>
            <w:r>
              <w:rPr>
                <w:sz w:val="22"/>
              </w:rPr>
              <w:t>Developmental ideology</w:t>
            </w:r>
          </w:p>
        </w:tc>
        <w:tc>
          <w:tcPr>
            <w:tcW w:type="dxa" w:w="3744"/>
            <w:tcMar>
              <w:top w:w="90" w:type="dxa"/>
              <w:start w:w="110" w:type="dxa"/>
              <w:bottom w:w="90" w:type="dxa"/>
              <w:end w:w="110" w:type="dxa"/>
            </w:tcMar>
            <w:vAlign w:val="center"/>
          </w:tcPr>
          <w:p>
            <w:pPr>
              <w:spacing w:after="40" w:line="259" w:lineRule="auto"/>
            </w:pPr>
            <w:r>
              <w:rPr>
                <w:sz w:val="22"/>
              </w:rPr>
              <w:t>Ranks civilizations by progress metrics and civilizational maturity</w:t>
            </w:r>
          </w:p>
        </w:tc>
        <w:tc>
          <w:tcPr>
            <w:tcW w:type="dxa" w:w="3600"/>
            <w:tcMar>
              <w:top w:w="90" w:type="dxa"/>
              <w:start w:w="110" w:type="dxa"/>
              <w:bottom w:w="90" w:type="dxa"/>
              <w:end w:w="110" w:type="dxa"/>
            </w:tcMar>
            <w:vAlign w:val="center"/>
          </w:tcPr>
          <w:p>
            <w:pPr>
              <w:spacing w:after="40" w:line="259" w:lineRule="auto"/>
            </w:pPr>
            <w:r>
              <w:rPr>
                <w:sz w:val="22"/>
              </w:rPr>
              <w:t>Tracks replacement moral hierarchies in global discourse</w:t>
            </w:r>
          </w:p>
        </w:tc>
      </w:tr>
      <w:tr>
        <w:tc>
          <w:tcPr>
            <w:tcW w:type="dxa" w:w="2736"/>
            <w:tcMar>
              <w:top w:w="90" w:type="dxa"/>
              <w:start w:w="110" w:type="dxa"/>
              <w:bottom w:w="90" w:type="dxa"/>
              <w:end w:w="110" w:type="dxa"/>
            </w:tcMar>
            <w:vAlign w:val="center"/>
          </w:tcPr>
          <w:p>
            <w:pPr>
              <w:spacing w:after="40" w:line="259" w:lineRule="auto"/>
            </w:pPr>
            <w:r>
              <w:rPr>
                <w:sz w:val="22"/>
              </w:rPr>
              <w:t>Mass media regime</w:t>
            </w:r>
          </w:p>
        </w:tc>
        <w:tc>
          <w:tcPr>
            <w:tcW w:type="dxa" w:w="3744"/>
            <w:tcMar>
              <w:top w:w="90" w:type="dxa"/>
              <w:start w:w="110" w:type="dxa"/>
              <w:bottom w:w="90" w:type="dxa"/>
              <w:end w:w="110" w:type="dxa"/>
            </w:tcMar>
            <w:vAlign w:val="center"/>
          </w:tcPr>
          <w:p>
            <w:pPr>
              <w:spacing w:after="40" w:line="259" w:lineRule="auto"/>
            </w:pPr>
            <w:r>
              <w:rPr>
                <w:sz w:val="22"/>
              </w:rPr>
              <w:t>Turns memory, conflict, and desire into repeatable emotional scripts</w:t>
            </w:r>
          </w:p>
        </w:tc>
        <w:tc>
          <w:tcPr>
            <w:tcW w:type="dxa" w:w="3600"/>
            <w:tcMar>
              <w:top w:w="90" w:type="dxa"/>
              <w:start w:w="110" w:type="dxa"/>
              <w:bottom w:w="90" w:type="dxa"/>
              <w:end w:w="110" w:type="dxa"/>
            </w:tcMar>
            <w:vAlign w:val="center"/>
          </w:tcPr>
          <w:p>
            <w:pPr>
              <w:spacing w:after="40" w:line="259" w:lineRule="auto"/>
            </w:pPr>
            <w:r>
              <w:rPr>
                <w:sz w:val="22"/>
              </w:rPr>
              <w:t>Links political power to image circulation and self-understanding</w:t>
            </w:r>
          </w:p>
        </w:tc>
      </w:tr>
    </w:tbl>
    <w:p/>
    <w:p>
      <w:pPr>
        <w:pStyle w:val="Heading1"/>
      </w:pPr>
      <w:r>
        <w:rPr>
          <w:color w:val="1F4E79"/>
        </w:rPr>
        <w:t>20. The devil, adversarial presence, and discernment in an Abrahamic frame</w:t>
      </w:r>
    </w:p>
    <w:p>
      <w:pPr>
        <w:spacing w:after="160" w:before="0" w:line="288" w:lineRule="auto"/>
      </w:pPr>
      <w:r>
        <w:rPr>
          <w:sz w:val="24"/>
        </w:rPr>
        <w:t>Because the user's worldview requirement is Abrahamic rather than purely secular, km_worldview should also support the theological claim that moral corruption is not exhausted by impersonal systems. In Abrahamic thought, there is also adversarial intelligence: temptation, accusation, beautification of evil, inversion of virtue, despair, pride, false liberation, and counterfeit transcendence.</w:t>
      </w:r>
    </w:p>
    <w:p>
      <w:pPr>
        <w:spacing w:after="160" w:before="0" w:line="288" w:lineRule="auto"/>
      </w:pPr>
      <w:r>
        <w:rPr>
          <w:sz w:val="24"/>
        </w:rPr>
        <w:t>This should be modeled carefully. The system is not meant to encourage careless labeling of opponents as demonic. Rather, it should let traditions store their own discernment grammars: how deception is recognized, how temptation operates, how evil disguises itself as enlightenment or freedom, and how communities are taught to distinguish the divine from the counterfeit.</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7E3F4"/>
            <w:tcMar>
              <w:top w:w="90" w:type="dxa"/>
              <w:start w:w="110" w:type="dxa"/>
              <w:bottom w:w="90" w:type="dxa"/>
              <w:end w:w="110" w:type="dxa"/>
            </w:tcMar>
          </w:tcPr>
          <w:p>
            <w:pPr>
              <w:spacing w:after="40"/>
            </w:pPr>
            <w:r>
              <w:rPr>
                <w:b/>
                <w:color w:val="1F4E79"/>
                <w:sz w:val="23"/>
              </w:rPr>
              <w:t>Discernment signature</w:t>
            </w:r>
          </w:p>
        </w:tc>
        <w:tc>
          <w:tcPr>
            <w:tcW w:type="dxa" w:w="3456"/>
            <w:shd w:fill="D7E3F4"/>
            <w:tcMar>
              <w:top w:w="90" w:type="dxa"/>
              <w:start w:w="110" w:type="dxa"/>
              <w:bottom w:w="90" w:type="dxa"/>
              <w:end w:w="110" w:type="dxa"/>
            </w:tcMar>
          </w:tcPr>
          <w:p>
            <w:pPr>
              <w:spacing w:after="40"/>
            </w:pPr>
            <w:r>
              <w:rPr>
                <w:b/>
                <w:color w:val="1F4E79"/>
                <w:sz w:val="23"/>
              </w:rPr>
              <w:t>Typical adversarial pattern</w:t>
            </w:r>
          </w:p>
        </w:tc>
        <w:tc>
          <w:tcPr>
            <w:tcW w:type="dxa" w:w="3744"/>
            <w:shd w:fill="D7E3F4"/>
            <w:tcMar>
              <w:top w:w="90" w:type="dxa"/>
              <w:start w:w="110" w:type="dxa"/>
              <w:bottom w:w="90" w:type="dxa"/>
              <w:end w:w="110" w:type="dxa"/>
            </w:tcMar>
          </w:tcPr>
          <w:p>
            <w:pPr>
              <w:spacing w:after="40"/>
            </w:pPr>
            <w:r>
              <w:rPr>
                <w:b/>
                <w:color w:val="1F4E79"/>
                <w:sz w:val="23"/>
              </w:rPr>
              <w:t>Civilizational manifestation</w:t>
            </w:r>
          </w:p>
        </w:tc>
      </w:tr>
      <w:tr>
        <w:tc>
          <w:tcPr>
            <w:tcW w:type="dxa" w:w="2880"/>
            <w:tcMar>
              <w:top w:w="90" w:type="dxa"/>
              <w:start w:w="110" w:type="dxa"/>
              <w:bottom w:w="90" w:type="dxa"/>
              <w:end w:w="110" w:type="dxa"/>
            </w:tcMar>
            <w:vAlign w:val="center"/>
          </w:tcPr>
          <w:p>
            <w:pPr>
              <w:spacing w:after="40" w:line="259" w:lineRule="auto"/>
            </w:pPr>
            <w:r>
              <w:rPr>
                <w:sz w:val="22"/>
              </w:rPr>
              <w:t>Pride and self-deification</w:t>
            </w:r>
          </w:p>
        </w:tc>
        <w:tc>
          <w:tcPr>
            <w:tcW w:type="dxa" w:w="3456"/>
            <w:tcMar>
              <w:top w:w="90" w:type="dxa"/>
              <w:start w:w="110" w:type="dxa"/>
              <w:bottom w:w="90" w:type="dxa"/>
              <w:end w:w="110" w:type="dxa"/>
            </w:tcMar>
            <w:vAlign w:val="center"/>
          </w:tcPr>
          <w:p>
            <w:pPr>
              <w:spacing w:after="40" w:line="259" w:lineRule="auto"/>
            </w:pPr>
            <w:r>
              <w:rPr>
                <w:sz w:val="22"/>
              </w:rPr>
              <w:t>Creaturely limits denied; autonomy absolutized</w:t>
            </w:r>
          </w:p>
        </w:tc>
        <w:tc>
          <w:tcPr>
            <w:tcW w:type="dxa" w:w="3744"/>
            <w:tcMar>
              <w:top w:w="90" w:type="dxa"/>
              <w:start w:w="110" w:type="dxa"/>
              <w:bottom w:w="90" w:type="dxa"/>
              <w:end w:w="110" w:type="dxa"/>
            </w:tcMar>
            <w:vAlign w:val="center"/>
          </w:tcPr>
          <w:p>
            <w:pPr>
              <w:spacing w:after="40" w:line="259" w:lineRule="auto"/>
            </w:pPr>
            <w:r>
              <w:rPr>
                <w:sz w:val="22"/>
              </w:rPr>
              <w:t>The self becomes its own court of final appeal</w:t>
            </w:r>
          </w:p>
        </w:tc>
      </w:tr>
      <w:tr>
        <w:tc>
          <w:tcPr>
            <w:tcW w:type="dxa" w:w="2880"/>
            <w:tcMar>
              <w:top w:w="90" w:type="dxa"/>
              <w:start w:w="110" w:type="dxa"/>
              <w:bottom w:w="90" w:type="dxa"/>
              <w:end w:w="110" w:type="dxa"/>
            </w:tcMar>
            <w:vAlign w:val="center"/>
          </w:tcPr>
          <w:p>
            <w:pPr>
              <w:spacing w:after="40" w:line="259" w:lineRule="auto"/>
            </w:pPr>
            <w:r>
              <w:rPr>
                <w:sz w:val="22"/>
              </w:rPr>
              <w:t>Inversion of good and evil</w:t>
            </w:r>
          </w:p>
        </w:tc>
        <w:tc>
          <w:tcPr>
            <w:tcW w:type="dxa" w:w="3456"/>
            <w:tcMar>
              <w:top w:w="90" w:type="dxa"/>
              <w:start w:w="110" w:type="dxa"/>
              <w:bottom w:w="90" w:type="dxa"/>
              <w:end w:w="110" w:type="dxa"/>
            </w:tcMar>
            <w:vAlign w:val="center"/>
          </w:tcPr>
          <w:p>
            <w:pPr>
              <w:spacing w:after="40" w:line="259" w:lineRule="auto"/>
            </w:pPr>
            <w:r>
              <w:rPr>
                <w:sz w:val="22"/>
              </w:rPr>
              <w:t>Vice is beautified and virtue made suspect</w:t>
            </w:r>
          </w:p>
        </w:tc>
        <w:tc>
          <w:tcPr>
            <w:tcW w:type="dxa" w:w="3744"/>
            <w:tcMar>
              <w:top w:w="90" w:type="dxa"/>
              <w:start w:w="110" w:type="dxa"/>
              <w:bottom w:w="90" w:type="dxa"/>
              <w:end w:w="110" w:type="dxa"/>
            </w:tcMar>
            <w:vAlign w:val="center"/>
          </w:tcPr>
          <w:p>
            <w:pPr>
              <w:spacing w:after="40" w:line="259" w:lineRule="auto"/>
            </w:pPr>
            <w:r>
              <w:rPr>
                <w:sz w:val="22"/>
              </w:rPr>
              <w:t>Moral language is reversed through prestige and repetition</w:t>
            </w:r>
          </w:p>
        </w:tc>
      </w:tr>
      <w:tr>
        <w:tc>
          <w:tcPr>
            <w:tcW w:type="dxa" w:w="2880"/>
            <w:tcMar>
              <w:top w:w="90" w:type="dxa"/>
              <w:start w:w="110" w:type="dxa"/>
              <w:bottom w:w="90" w:type="dxa"/>
              <w:end w:w="110" w:type="dxa"/>
            </w:tcMar>
            <w:vAlign w:val="center"/>
          </w:tcPr>
          <w:p>
            <w:pPr>
              <w:spacing w:after="40" w:line="259" w:lineRule="auto"/>
            </w:pPr>
            <w:r>
              <w:rPr>
                <w:sz w:val="22"/>
              </w:rPr>
              <w:t>Fragmentation of family and covenant</w:t>
            </w:r>
          </w:p>
        </w:tc>
        <w:tc>
          <w:tcPr>
            <w:tcW w:type="dxa" w:w="3456"/>
            <w:tcMar>
              <w:top w:w="90" w:type="dxa"/>
              <w:start w:w="110" w:type="dxa"/>
              <w:bottom w:w="90" w:type="dxa"/>
              <w:end w:w="110" w:type="dxa"/>
            </w:tcMar>
            <w:vAlign w:val="center"/>
          </w:tcPr>
          <w:p>
            <w:pPr>
              <w:spacing w:after="40" w:line="259" w:lineRule="auto"/>
            </w:pPr>
            <w:r>
              <w:rPr>
                <w:sz w:val="22"/>
              </w:rPr>
              <w:t>Relational obligations are weakened in favor of atomized selfhood</w:t>
            </w:r>
          </w:p>
        </w:tc>
        <w:tc>
          <w:tcPr>
            <w:tcW w:type="dxa" w:w="3744"/>
            <w:tcMar>
              <w:top w:w="90" w:type="dxa"/>
              <w:start w:w="110" w:type="dxa"/>
              <w:bottom w:w="90" w:type="dxa"/>
              <w:end w:w="110" w:type="dxa"/>
            </w:tcMar>
            <w:vAlign w:val="center"/>
          </w:tcPr>
          <w:p>
            <w:pPr>
              <w:spacing w:after="40" w:line="259" w:lineRule="auto"/>
            </w:pPr>
            <w:r>
              <w:rPr>
                <w:sz w:val="22"/>
              </w:rPr>
              <w:t>Society loses thick forms of care, loyalty, and inheritance</w:t>
            </w:r>
          </w:p>
        </w:tc>
      </w:tr>
      <w:tr>
        <w:tc>
          <w:tcPr>
            <w:tcW w:type="dxa" w:w="2880"/>
            <w:tcMar>
              <w:top w:w="90" w:type="dxa"/>
              <w:start w:w="110" w:type="dxa"/>
              <w:bottom w:w="90" w:type="dxa"/>
              <w:end w:w="110" w:type="dxa"/>
            </w:tcMar>
            <w:vAlign w:val="center"/>
          </w:tcPr>
          <w:p>
            <w:pPr>
              <w:spacing w:after="40" w:line="259" w:lineRule="auto"/>
            </w:pPr>
            <w:r>
              <w:rPr>
                <w:sz w:val="22"/>
              </w:rPr>
              <w:t>Manufactured image and deception</w:t>
            </w:r>
          </w:p>
        </w:tc>
        <w:tc>
          <w:tcPr>
            <w:tcW w:type="dxa" w:w="3456"/>
            <w:tcMar>
              <w:top w:w="90" w:type="dxa"/>
              <w:start w:w="110" w:type="dxa"/>
              <w:bottom w:w="90" w:type="dxa"/>
              <w:end w:w="110" w:type="dxa"/>
            </w:tcMar>
            <w:vAlign w:val="center"/>
          </w:tcPr>
          <w:p>
            <w:pPr>
              <w:spacing w:after="40" w:line="259" w:lineRule="auto"/>
            </w:pPr>
            <w:r>
              <w:rPr>
                <w:sz w:val="22"/>
              </w:rPr>
              <w:t>Appearances displace reality and spectacle displaces truth</w:t>
            </w:r>
          </w:p>
        </w:tc>
        <w:tc>
          <w:tcPr>
            <w:tcW w:type="dxa" w:w="3744"/>
            <w:tcMar>
              <w:top w:w="90" w:type="dxa"/>
              <w:start w:w="110" w:type="dxa"/>
              <w:bottom w:w="90" w:type="dxa"/>
              <w:end w:w="110" w:type="dxa"/>
            </w:tcMar>
            <w:vAlign w:val="center"/>
          </w:tcPr>
          <w:p>
            <w:pPr>
              <w:spacing w:after="40" w:line="259" w:lineRule="auto"/>
            </w:pPr>
            <w:r>
              <w:rPr>
                <w:sz w:val="22"/>
              </w:rPr>
              <w:t>Propaganda, branding, and symbolic management normalize falsehood</w:t>
            </w:r>
          </w:p>
        </w:tc>
      </w:tr>
      <w:tr>
        <w:tc>
          <w:tcPr>
            <w:tcW w:type="dxa" w:w="2880"/>
            <w:tcMar>
              <w:top w:w="90" w:type="dxa"/>
              <w:start w:w="110" w:type="dxa"/>
              <w:bottom w:w="90" w:type="dxa"/>
              <w:end w:w="110" w:type="dxa"/>
            </w:tcMar>
            <w:vAlign w:val="center"/>
          </w:tcPr>
          <w:p>
            <w:pPr>
              <w:spacing w:after="40" w:line="259" w:lineRule="auto"/>
            </w:pPr>
            <w:r>
              <w:rPr>
                <w:sz w:val="22"/>
              </w:rPr>
              <w:t>Despair or nihilism</w:t>
            </w:r>
          </w:p>
        </w:tc>
        <w:tc>
          <w:tcPr>
            <w:tcW w:type="dxa" w:w="3456"/>
            <w:tcMar>
              <w:top w:w="90" w:type="dxa"/>
              <w:start w:w="110" w:type="dxa"/>
              <w:bottom w:w="90" w:type="dxa"/>
              <w:end w:w="110" w:type="dxa"/>
            </w:tcMar>
            <w:vAlign w:val="center"/>
          </w:tcPr>
          <w:p>
            <w:pPr>
              <w:spacing w:after="40" w:line="259" w:lineRule="auto"/>
            </w:pPr>
            <w:r>
              <w:rPr>
                <w:sz w:val="22"/>
              </w:rPr>
              <w:t>Meaning collapses or is reduced to survival and appetite</w:t>
            </w:r>
          </w:p>
        </w:tc>
        <w:tc>
          <w:tcPr>
            <w:tcW w:type="dxa" w:w="3744"/>
            <w:tcMar>
              <w:top w:w="90" w:type="dxa"/>
              <w:start w:w="110" w:type="dxa"/>
              <w:bottom w:w="90" w:type="dxa"/>
              <w:end w:w="110" w:type="dxa"/>
            </w:tcMar>
            <w:vAlign w:val="center"/>
          </w:tcPr>
          <w:p>
            <w:pPr>
              <w:spacing w:after="40" w:line="259" w:lineRule="auto"/>
            </w:pPr>
            <w:r>
              <w:rPr>
                <w:sz w:val="22"/>
              </w:rPr>
              <w:t>Civilization becomes administratively functional but spiritually hollow</w:t>
            </w:r>
          </w:p>
        </w:tc>
      </w:tr>
      <w:tr>
        <w:tc>
          <w:tcPr>
            <w:tcW w:type="dxa" w:w="2880"/>
            <w:tcMar>
              <w:top w:w="90" w:type="dxa"/>
              <w:start w:w="110" w:type="dxa"/>
              <w:bottom w:w="90" w:type="dxa"/>
              <w:end w:w="110" w:type="dxa"/>
            </w:tcMar>
            <w:vAlign w:val="center"/>
          </w:tcPr>
          <w:p>
            <w:pPr>
              <w:spacing w:after="40" w:line="259" w:lineRule="auto"/>
            </w:pPr>
            <w:r>
              <w:rPr>
                <w:sz w:val="22"/>
              </w:rPr>
              <w:t>Counterfeit salvation</w:t>
            </w:r>
          </w:p>
        </w:tc>
        <w:tc>
          <w:tcPr>
            <w:tcW w:type="dxa" w:w="3456"/>
            <w:tcMar>
              <w:top w:w="90" w:type="dxa"/>
              <w:start w:w="110" w:type="dxa"/>
              <w:bottom w:w="90" w:type="dxa"/>
              <w:end w:w="110" w:type="dxa"/>
            </w:tcMar>
            <w:vAlign w:val="center"/>
          </w:tcPr>
          <w:p>
            <w:pPr>
              <w:spacing w:after="40" w:line="259" w:lineRule="auto"/>
            </w:pPr>
            <w:r>
              <w:rPr>
                <w:sz w:val="22"/>
              </w:rPr>
              <w:t>Political, erotic, racial, technological, or ideological promises mimic redemption</w:t>
            </w:r>
          </w:p>
        </w:tc>
        <w:tc>
          <w:tcPr>
            <w:tcW w:type="dxa" w:w="3744"/>
            <w:tcMar>
              <w:top w:w="90" w:type="dxa"/>
              <w:start w:w="110" w:type="dxa"/>
              <w:bottom w:w="90" w:type="dxa"/>
              <w:end w:w="110" w:type="dxa"/>
            </w:tcMar>
            <w:vAlign w:val="center"/>
          </w:tcPr>
          <w:p>
            <w:pPr>
              <w:spacing w:after="40" w:line="259" w:lineRule="auto"/>
            </w:pPr>
            <w:r>
              <w:rPr>
                <w:sz w:val="22"/>
              </w:rPr>
              <w:t>Total projects demand devotion once reserved for the divine</w:t>
            </w:r>
          </w:p>
        </w:tc>
      </w:tr>
    </w:tbl>
    <w:p/>
    <w:p>
      <w:pPr>
        <w:pStyle w:val="Heading1"/>
      </w:pPr>
      <w:r>
        <w:rPr>
          <w:color w:val="1F4E79"/>
        </w:rPr>
        <w:t>21. Modern crises: identity, civilization, politics, and culture</w:t>
      </w:r>
    </w:p>
    <w:p>
      <w:pPr>
        <w:spacing w:after="160" w:before="0" w:line="288" w:lineRule="auto"/>
      </w:pPr>
      <w:r>
        <w:rPr>
          <w:sz w:val="24"/>
        </w:rPr>
        <w:t>Late modern life should be queryable as a moral and civilizational crisis field: identity fragmentation, family instability, desacralized politics, endless consumption, media absolutism, ideological polarization, colonial memory wars, and the collapse of intergenerational moral transmission. km_worldview should not flatten these into a single modernity tag. They need their own objects, relations, crises, and evidence trails.</w:t>
      </w:r>
    </w:p>
    <w:p>
      <w:pPr>
        <w:pStyle w:val="ListBullet"/>
        <w:spacing w:after="80" w:before="0" w:line="276" w:lineRule="auto"/>
      </w:pPr>
      <w:r>
        <w:rPr>
          <w:sz w:val="23"/>
        </w:rPr>
        <w:t>Identity crisis: unstable selfhood, symbolic belonging, grievance formation, competing recognition systems.</w:t>
      </w:r>
    </w:p>
    <w:p>
      <w:pPr>
        <w:pStyle w:val="ListBullet"/>
        <w:spacing w:after="80" w:before="0" w:line="276" w:lineRule="auto"/>
      </w:pPr>
      <w:r>
        <w:rPr>
          <w:sz w:val="23"/>
        </w:rPr>
        <w:t>Civilizational crisis: decline narratives, fatigue, memory loss, desacralization, replacement elites, and institutional mistrust.</w:t>
      </w:r>
    </w:p>
    <w:p>
      <w:pPr>
        <w:pStyle w:val="ListBullet"/>
        <w:spacing w:after="80" w:before="0" w:line="276" w:lineRule="auto"/>
      </w:pPr>
      <w:r>
        <w:rPr>
          <w:sz w:val="23"/>
        </w:rPr>
        <w:t>Political crisis: sovereignty disputes, technocracy, propaganda-driven publics, exceptionalism, emergency normalization.</w:t>
      </w:r>
    </w:p>
    <w:p>
      <w:pPr>
        <w:pStyle w:val="ListBullet"/>
        <w:spacing w:after="80" w:before="0" w:line="276" w:lineRule="auto"/>
      </w:pPr>
      <w:r>
        <w:rPr>
          <w:sz w:val="23"/>
        </w:rPr>
        <w:t>Cultural crisis: aesthetic degradation, irony, spectacle, commodified rebellion, and anti-ritual socialization.</w:t>
      </w:r>
    </w:p>
    <w:p>
      <w:pPr>
        <w:pStyle w:val="Heading1"/>
      </w:pPr>
      <w:r>
        <w:rPr>
          <w:color w:val="1F4E79"/>
        </w:rPr>
        <w:t>22. Century-by-century transition doctrine</w:t>
      </w:r>
    </w:p>
    <w:p>
      <w:pPr>
        <w:spacing w:after="160" w:before="0" w:line="288" w:lineRule="auto"/>
      </w:pPr>
      <w:r>
        <w:rPr>
          <w:sz w:val="24"/>
        </w:rPr>
        <w:t>To make the modern layer truly usable, the worldview engine should support century-by-century transitions rather than a single modern bucket. The point is to show movement: how metaphysics, authority, selfhood, law, and empire change over time and across geographies.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shd w:fill="D7E3F4"/>
            <w:tcMar>
              <w:top w:w="90" w:type="dxa"/>
              <w:start w:w="110" w:type="dxa"/>
              <w:bottom w:w="90" w:type="dxa"/>
              <w:end w:w="110" w:type="dxa"/>
            </w:tcMar>
          </w:tcPr>
          <w:p>
            <w:pPr>
              <w:spacing w:after="40"/>
            </w:pPr>
            <w:r>
              <w:rPr>
                <w:b/>
                <w:color w:val="1F4E79"/>
                <w:sz w:val="23"/>
              </w:rPr>
              <w:t>Century</w:t>
            </w:r>
          </w:p>
        </w:tc>
        <w:tc>
          <w:tcPr>
            <w:tcW w:type="dxa" w:w="3168"/>
            <w:shd w:fill="D7E3F4"/>
            <w:tcMar>
              <w:top w:w="90" w:type="dxa"/>
              <w:start w:w="110" w:type="dxa"/>
              <w:bottom w:w="90" w:type="dxa"/>
              <w:end w:w="110" w:type="dxa"/>
            </w:tcMar>
          </w:tcPr>
          <w:p>
            <w:pPr>
              <w:spacing w:after="40"/>
            </w:pPr>
            <w:r>
              <w:rPr>
                <w:b/>
                <w:color w:val="1F4E79"/>
                <w:sz w:val="23"/>
              </w:rPr>
              <w:t>Bedrock transition</w:t>
            </w:r>
          </w:p>
        </w:tc>
        <w:tc>
          <w:tcPr>
            <w:tcW w:type="dxa" w:w="2880"/>
            <w:shd w:fill="D7E3F4"/>
            <w:tcMar>
              <w:top w:w="90" w:type="dxa"/>
              <w:start w:w="110" w:type="dxa"/>
              <w:bottom w:w="90" w:type="dxa"/>
              <w:end w:w="110" w:type="dxa"/>
            </w:tcMar>
          </w:tcPr>
          <w:p>
            <w:pPr>
              <w:spacing w:after="40"/>
            </w:pPr>
            <w:r>
              <w:rPr>
                <w:b/>
                <w:color w:val="1F4E79"/>
                <w:sz w:val="23"/>
              </w:rPr>
              <w:t>Representative thinkers / currents</w:t>
            </w:r>
          </w:p>
        </w:tc>
        <w:tc>
          <w:tcPr>
            <w:tcW w:type="dxa" w:w="3312"/>
            <w:shd w:fill="D7E3F4"/>
            <w:tcMar>
              <w:top w:w="90" w:type="dxa"/>
              <w:start w:w="110" w:type="dxa"/>
              <w:bottom w:w="90" w:type="dxa"/>
              <w:end w:w="110" w:type="dxa"/>
            </w:tcMar>
          </w:tcPr>
          <w:p>
            <w:pPr>
              <w:spacing w:after="40"/>
            </w:pPr>
            <w:r>
              <w:rPr>
                <w:b/>
                <w:color w:val="1F4E79"/>
                <w:sz w:val="23"/>
              </w:rPr>
              <w:t>Key geographies and effects</w:t>
            </w:r>
          </w:p>
        </w:tc>
      </w:tr>
      <w:tr>
        <w:tc>
          <w:tcPr>
            <w:tcW w:type="dxa" w:w="1296"/>
            <w:tcMar>
              <w:top w:w="90" w:type="dxa"/>
              <w:start w:w="110" w:type="dxa"/>
              <w:bottom w:w="90" w:type="dxa"/>
              <w:end w:w="110" w:type="dxa"/>
            </w:tcMar>
            <w:vAlign w:val="center"/>
          </w:tcPr>
          <w:p>
            <w:pPr>
              <w:spacing w:after="40" w:line="259" w:lineRule="auto"/>
            </w:pPr>
            <w:r>
              <w:rPr>
                <w:sz w:val="22"/>
              </w:rPr>
              <w:t>17th</w:t>
            </w:r>
          </w:p>
        </w:tc>
        <w:tc>
          <w:tcPr>
            <w:tcW w:type="dxa" w:w="3168"/>
            <w:tcMar>
              <w:top w:w="90" w:type="dxa"/>
              <w:start w:w="110" w:type="dxa"/>
              <w:bottom w:w="90" w:type="dxa"/>
              <w:end w:w="110" w:type="dxa"/>
            </w:tcMar>
            <w:vAlign w:val="center"/>
          </w:tcPr>
          <w:p>
            <w:pPr>
              <w:spacing w:after="40" w:line="259" w:lineRule="auto"/>
            </w:pPr>
            <w:r>
              <w:rPr>
                <w:sz w:val="22"/>
              </w:rPr>
              <w:t>Foundations of method, mechanism, sovereignty, and the rational subject</w:t>
            </w:r>
          </w:p>
        </w:tc>
        <w:tc>
          <w:tcPr>
            <w:tcW w:type="dxa" w:w="2880"/>
            <w:tcMar>
              <w:top w:w="90" w:type="dxa"/>
              <w:start w:w="110" w:type="dxa"/>
              <w:bottom w:w="90" w:type="dxa"/>
              <w:end w:w="110" w:type="dxa"/>
            </w:tcMar>
            <w:vAlign w:val="center"/>
          </w:tcPr>
          <w:p>
            <w:pPr>
              <w:spacing w:after="40" w:line="259" w:lineRule="auto"/>
            </w:pPr>
            <w:r>
              <w:rPr>
                <w:sz w:val="22"/>
              </w:rPr>
              <w:t>Descartes, Bacon, Hobbes, Locke, Spinoza, early scientific revolution</w:t>
            </w:r>
          </w:p>
        </w:tc>
        <w:tc>
          <w:tcPr>
            <w:tcW w:type="dxa" w:w="3312"/>
            <w:tcMar>
              <w:top w:w="90" w:type="dxa"/>
              <w:start w:w="110" w:type="dxa"/>
              <w:bottom w:w="90" w:type="dxa"/>
              <w:end w:w="110" w:type="dxa"/>
            </w:tcMar>
            <w:vAlign w:val="center"/>
          </w:tcPr>
          <w:p>
            <w:pPr>
              <w:spacing w:after="40" w:line="259" w:lineRule="auto"/>
            </w:pPr>
            <w:r>
              <w:rPr>
                <w:sz w:val="22"/>
              </w:rPr>
              <w:t>Western Europe; state formation, method-centered knowledge, early colonial expansion</w:t>
            </w:r>
          </w:p>
        </w:tc>
      </w:tr>
      <w:tr>
        <w:tc>
          <w:tcPr>
            <w:tcW w:type="dxa" w:w="1296"/>
            <w:tcMar>
              <w:top w:w="90" w:type="dxa"/>
              <w:start w:w="110" w:type="dxa"/>
              <w:bottom w:w="90" w:type="dxa"/>
              <w:end w:w="110" w:type="dxa"/>
            </w:tcMar>
            <w:vAlign w:val="center"/>
          </w:tcPr>
          <w:p>
            <w:pPr>
              <w:spacing w:after="40" w:line="259" w:lineRule="auto"/>
            </w:pPr>
            <w:r>
              <w:rPr>
                <w:sz w:val="22"/>
              </w:rPr>
              <w:t>18th</w:t>
            </w:r>
          </w:p>
        </w:tc>
        <w:tc>
          <w:tcPr>
            <w:tcW w:type="dxa" w:w="3168"/>
            <w:tcMar>
              <w:top w:w="90" w:type="dxa"/>
              <w:start w:w="110" w:type="dxa"/>
              <w:bottom w:w="90" w:type="dxa"/>
              <w:end w:w="110" w:type="dxa"/>
            </w:tcMar>
            <w:vAlign w:val="center"/>
          </w:tcPr>
          <w:p>
            <w:pPr>
              <w:spacing w:after="40" w:line="259" w:lineRule="auto"/>
            </w:pPr>
            <w:r>
              <w:rPr>
                <w:sz w:val="22"/>
              </w:rPr>
              <w:t>Enlightenment reason, critique of tradition, rights, public sphere</w:t>
            </w:r>
          </w:p>
        </w:tc>
        <w:tc>
          <w:tcPr>
            <w:tcW w:type="dxa" w:w="2880"/>
            <w:tcMar>
              <w:top w:w="90" w:type="dxa"/>
              <w:start w:w="110" w:type="dxa"/>
              <w:bottom w:w="90" w:type="dxa"/>
              <w:end w:w="110" w:type="dxa"/>
            </w:tcMar>
            <w:vAlign w:val="center"/>
          </w:tcPr>
          <w:p>
            <w:pPr>
              <w:spacing w:after="40" w:line="259" w:lineRule="auto"/>
            </w:pPr>
            <w:r>
              <w:rPr>
                <w:sz w:val="22"/>
              </w:rPr>
              <w:t>Voltaire, Rousseau, Hume, Kant, Smith, encyclopedist currents</w:t>
            </w:r>
          </w:p>
        </w:tc>
        <w:tc>
          <w:tcPr>
            <w:tcW w:type="dxa" w:w="3312"/>
            <w:tcMar>
              <w:top w:w="90" w:type="dxa"/>
              <w:start w:w="110" w:type="dxa"/>
              <w:bottom w:w="90" w:type="dxa"/>
              <w:end w:w="110" w:type="dxa"/>
            </w:tcMar>
            <w:vAlign w:val="center"/>
          </w:tcPr>
          <w:p>
            <w:pPr>
              <w:spacing w:after="40" w:line="259" w:lineRule="auto"/>
            </w:pPr>
            <w:r>
              <w:rPr>
                <w:sz w:val="22"/>
              </w:rPr>
              <w:t>France, Britain, Germany, Atlantic world; secular-political legitimacy widens</w:t>
            </w:r>
          </w:p>
        </w:tc>
      </w:tr>
      <w:tr>
        <w:tc>
          <w:tcPr>
            <w:tcW w:type="dxa" w:w="1296"/>
            <w:tcMar>
              <w:top w:w="90" w:type="dxa"/>
              <w:start w:w="110" w:type="dxa"/>
              <w:bottom w:w="90" w:type="dxa"/>
              <w:end w:w="110" w:type="dxa"/>
            </w:tcMar>
            <w:vAlign w:val="center"/>
          </w:tcPr>
          <w:p>
            <w:pPr>
              <w:spacing w:after="40" w:line="259" w:lineRule="auto"/>
            </w:pPr>
            <w:r>
              <w:rPr>
                <w:sz w:val="22"/>
              </w:rPr>
              <w:t>19th</w:t>
            </w:r>
          </w:p>
        </w:tc>
        <w:tc>
          <w:tcPr>
            <w:tcW w:type="dxa" w:w="3168"/>
            <w:tcMar>
              <w:top w:w="90" w:type="dxa"/>
              <w:start w:w="110" w:type="dxa"/>
              <w:bottom w:w="90" w:type="dxa"/>
              <w:end w:w="110" w:type="dxa"/>
            </w:tcMar>
            <w:vAlign w:val="center"/>
          </w:tcPr>
          <w:p>
            <w:pPr>
              <w:spacing w:after="40" w:line="259" w:lineRule="auto"/>
            </w:pPr>
            <w:r>
              <w:rPr>
                <w:sz w:val="22"/>
              </w:rPr>
              <w:t>Historicization, industrialization, nationalism, materialism, social theory</w:t>
            </w:r>
          </w:p>
        </w:tc>
        <w:tc>
          <w:tcPr>
            <w:tcW w:type="dxa" w:w="2880"/>
            <w:tcMar>
              <w:top w:w="90" w:type="dxa"/>
              <w:start w:w="110" w:type="dxa"/>
              <w:bottom w:w="90" w:type="dxa"/>
              <w:end w:w="110" w:type="dxa"/>
            </w:tcMar>
            <w:vAlign w:val="center"/>
          </w:tcPr>
          <w:p>
            <w:pPr>
              <w:spacing w:after="40" w:line="259" w:lineRule="auto"/>
            </w:pPr>
            <w:r>
              <w:rPr>
                <w:sz w:val="22"/>
              </w:rPr>
              <w:t>Hegel, Comte, Marx, Mill, Darwin, Nietzsche, liberal and nationalist formations</w:t>
            </w:r>
          </w:p>
        </w:tc>
        <w:tc>
          <w:tcPr>
            <w:tcW w:type="dxa" w:w="3312"/>
            <w:tcMar>
              <w:top w:w="90" w:type="dxa"/>
              <w:start w:w="110" w:type="dxa"/>
              <w:bottom w:w="90" w:type="dxa"/>
              <w:end w:w="110" w:type="dxa"/>
            </w:tcMar>
            <w:vAlign w:val="center"/>
          </w:tcPr>
          <w:p>
            <w:pPr>
              <w:spacing w:after="40" w:line="259" w:lineRule="auto"/>
            </w:pPr>
            <w:r>
              <w:rPr>
                <w:sz w:val="22"/>
              </w:rPr>
              <w:t>Europe and empire; industrial order, class conflict, colonial confidence</w:t>
            </w:r>
          </w:p>
        </w:tc>
      </w:tr>
      <w:tr>
        <w:tc>
          <w:tcPr>
            <w:tcW w:type="dxa" w:w="1296"/>
            <w:tcMar>
              <w:top w:w="90" w:type="dxa"/>
              <w:start w:w="110" w:type="dxa"/>
              <w:bottom w:w="90" w:type="dxa"/>
              <w:end w:w="110" w:type="dxa"/>
            </w:tcMar>
            <w:vAlign w:val="center"/>
          </w:tcPr>
          <w:p>
            <w:pPr>
              <w:spacing w:after="40" w:line="259" w:lineRule="auto"/>
            </w:pPr>
            <w:r>
              <w:rPr>
                <w:sz w:val="22"/>
              </w:rPr>
              <w:t>20th</w:t>
            </w:r>
          </w:p>
        </w:tc>
        <w:tc>
          <w:tcPr>
            <w:tcW w:type="dxa" w:w="3168"/>
            <w:tcMar>
              <w:top w:w="90" w:type="dxa"/>
              <w:start w:w="110" w:type="dxa"/>
              <w:bottom w:w="90" w:type="dxa"/>
              <w:end w:w="110" w:type="dxa"/>
            </w:tcMar>
            <w:vAlign w:val="center"/>
          </w:tcPr>
          <w:p>
            <w:pPr>
              <w:spacing w:after="40" w:line="259" w:lineRule="auto"/>
            </w:pPr>
            <w:r>
              <w:rPr>
                <w:sz w:val="22"/>
              </w:rPr>
              <w:t>Mass ideology, psychology, bureaucracy, propaganda, identity and anti-colonial critique</w:t>
            </w:r>
          </w:p>
        </w:tc>
        <w:tc>
          <w:tcPr>
            <w:tcW w:type="dxa" w:w="2880"/>
            <w:tcMar>
              <w:top w:w="90" w:type="dxa"/>
              <w:start w:w="110" w:type="dxa"/>
              <w:bottom w:w="90" w:type="dxa"/>
              <w:end w:w="110" w:type="dxa"/>
            </w:tcMar>
            <w:vAlign w:val="center"/>
          </w:tcPr>
          <w:p>
            <w:pPr>
              <w:spacing w:after="40" w:line="259" w:lineRule="auto"/>
            </w:pPr>
            <w:r>
              <w:rPr>
                <w:sz w:val="22"/>
              </w:rPr>
              <w:t>Freud, Jung, Heidegger, Sartre, Beauvoir, Gramsci, Arendt, Fanon, Said, postwar liberalism</w:t>
            </w:r>
          </w:p>
        </w:tc>
        <w:tc>
          <w:tcPr>
            <w:tcW w:type="dxa" w:w="3312"/>
            <w:tcMar>
              <w:top w:w="90" w:type="dxa"/>
              <w:start w:w="110" w:type="dxa"/>
              <w:bottom w:w="90" w:type="dxa"/>
              <w:end w:w="110" w:type="dxa"/>
            </w:tcMar>
            <w:vAlign w:val="center"/>
          </w:tcPr>
          <w:p>
            <w:pPr>
              <w:spacing w:after="40" w:line="259" w:lineRule="auto"/>
            </w:pPr>
            <w:r>
              <w:rPr>
                <w:sz w:val="22"/>
              </w:rPr>
              <w:t>Europe, US, colonized world; total war, decolonization, media society</w:t>
            </w:r>
          </w:p>
        </w:tc>
      </w:tr>
      <w:tr>
        <w:tc>
          <w:tcPr>
            <w:tcW w:type="dxa" w:w="1296"/>
            <w:tcMar>
              <w:top w:w="90" w:type="dxa"/>
              <w:start w:w="110" w:type="dxa"/>
              <w:bottom w:w="90" w:type="dxa"/>
              <w:end w:w="110" w:type="dxa"/>
            </w:tcMar>
            <w:vAlign w:val="center"/>
          </w:tcPr>
          <w:p>
            <w:pPr>
              <w:spacing w:after="40" w:line="259" w:lineRule="auto"/>
            </w:pPr>
            <w:r>
              <w:rPr>
                <w:sz w:val="22"/>
              </w:rPr>
              <w:t>21st</w:t>
            </w:r>
          </w:p>
        </w:tc>
        <w:tc>
          <w:tcPr>
            <w:tcW w:type="dxa" w:w="3168"/>
            <w:tcMar>
              <w:top w:w="90" w:type="dxa"/>
              <w:start w:w="110" w:type="dxa"/>
              <w:bottom w:w="90" w:type="dxa"/>
              <w:end w:w="110" w:type="dxa"/>
            </w:tcMar>
            <w:vAlign w:val="center"/>
          </w:tcPr>
          <w:p>
            <w:pPr>
              <w:spacing w:after="40" w:line="259" w:lineRule="auto"/>
            </w:pPr>
            <w:r>
              <w:rPr>
                <w:sz w:val="22"/>
              </w:rPr>
              <w:t>Digital mediation, algorithmic governance, platform identity, therapeutic politics</w:t>
            </w:r>
          </w:p>
        </w:tc>
        <w:tc>
          <w:tcPr>
            <w:tcW w:type="dxa" w:w="2880"/>
            <w:tcMar>
              <w:top w:w="90" w:type="dxa"/>
              <w:start w:w="110" w:type="dxa"/>
              <w:bottom w:w="90" w:type="dxa"/>
              <w:end w:w="110" w:type="dxa"/>
            </w:tcMar>
            <w:vAlign w:val="center"/>
          </w:tcPr>
          <w:p>
            <w:pPr>
              <w:spacing w:after="40" w:line="259" w:lineRule="auto"/>
            </w:pPr>
            <w:r>
              <w:rPr>
                <w:sz w:val="22"/>
              </w:rPr>
              <w:t>Network society, platform capitalism, data governance, post-truth, attention engineering</w:t>
            </w:r>
          </w:p>
        </w:tc>
        <w:tc>
          <w:tcPr>
            <w:tcW w:type="dxa" w:w="3312"/>
            <w:tcMar>
              <w:top w:w="90" w:type="dxa"/>
              <w:start w:w="110" w:type="dxa"/>
              <w:bottom w:w="90" w:type="dxa"/>
              <w:end w:w="110" w:type="dxa"/>
            </w:tcMar>
            <w:vAlign w:val="center"/>
          </w:tcPr>
          <w:p>
            <w:pPr>
              <w:spacing w:after="40" w:line="259" w:lineRule="auto"/>
            </w:pPr>
            <w:r>
              <w:rPr>
                <w:sz w:val="22"/>
              </w:rPr>
              <w:t>Global urban systems; identity acceleration, epistemic fragmentation, constant image war</w:t>
            </w:r>
          </w:p>
        </w:tc>
      </w:tr>
    </w:tbl>
    <w:p/>
    <w:p>
      <w:pPr>
        <w:pStyle w:val="Heading1"/>
      </w:pPr>
      <w:r>
        <w:rPr>
          <w:color w:val="1F4E79"/>
        </w:rPr>
        <w:t>23. Maps, timelines, and diagrams for the expanded layer</w:t>
      </w:r>
    </w:p>
    <w:p>
      <w:pPr>
        <w:spacing w:after="160" w:before="0" w:line="288" w:lineRule="auto"/>
      </w:pPr>
      <w:r>
        <w:rPr>
          <w:sz w:val="24"/>
        </w:rPr>
        <w:t>This expansion should drive not only text analysis but visual explanation. km_worldview should be able to render morality maps, empire-and-idea routes, colonial image chains, prophetic exemplar timelines, replacement-bedrock diagrams, and centurial transition sequences.</w:t>
      </w:r>
    </w:p>
    <w:p>
      <w:pPr>
        <w:pStyle w:val="ListBullet"/>
        <w:spacing w:after="80" w:before="0" w:line="276" w:lineRule="auto"/>
      </w:pPr>
      <w:r>
        <w:rPr>
          <w:sz w:val="23"/>
        </w:rPr>
        <w:t>Century transition timeline: revelation-centered worlds to procedural, ideological, and platform-mediated orders.</w:t>
      </w:r>
    </w:p>
    <w:p>
      <w:pPr>
        <w:pStyle w:val="ListBullet"/>
        <w:spacing w:after="80" w:before="0" w:line="276" w:lineRule="auto"/>
      </w:pPr>
      <w:r>
        <w:rPr>
          <w:sz w:val="23"/>
        </w:rPr>
        <w:t>Geography map layers: centers of philosophy, empire, missionary power, colonial governance, reform, and resistance.</w:t>
      </w:r>
    </w:p>
    <w:p>
      <w:pPr>
        <w:pStyle w:val="ListBullet"/>
        <w:spacing w:after="80" w:before="0" w:line="276" w:lineRule="auto"/>
      </w:pPr>
      <w:r>
        <w:rPr>
          <w:sz w:val="23"/>
        </w:rPr>
        <w:t>Abrahamic morality matrix: covenant, sacrifice, law, mercy, justice, repentance, stranger care, family, and memory.</w:t>
      </w:r>
    </w:p>
    <w:p>
      <w:pPr>
        <w:pStyle w:val="ListBullet"/>
        <w:spacing w:after="80" w:before="0" w:line="276" w:lineRule="auto"/>
      </w:pPr>
      <w:r>
        <w:rPr>
          <w:sz w:val="23"/>
        </w:rPr>
        <w:t>Replacement-bedrock diagram: how divine command is displaced by autonomy, therapy, bureaucracy, consumption, and propaganda.</w:t>
      </w:r>
    </w:p>
    <w:p>
      <w:pPr>
        <w:pStyle w:val="ListBullet"/>
        <w:spacing w:after="80" w:before="0" w:line="276" w:lineRule="auto"/>
      </w:pPr>
      <w:r>
        <w:rPr>
          <w:sz w:val="23"/>
        </w:rPr>
        <w:t>Adversarial detection diagram: pride, inversion, false beauty, counterfeit salvation, fragmentation, dehumanization.</w:t>
      </w:r>
    </w:p>
    <w:p>
      <w:pPr>
        <w:pStyle w:val="Heading1"/>
      </w:pPr>
      <w:r>
        <w:rPr>
          <w:color w:val="1F4E79"/>
        </w:rPr>
        <w:t>24. Final expanded doctrine statement</w:t>
      </w:r>
    </w:p>
    <w:p>
      <w:pPr>
        <w:spacing w:after="160" w:before="0" w:line="288" w:lineRule="auto"/>
      </w:pPr>
      <w:r>
        <w:rPr>
          <w:sz w:val="24"/>
        </w:rPr>
        <w:t>km_worldview should therefore be implemented not only as a civilizational reasoning engine for traditions, thinkers, works, claims, events, and diagrams, but also as a deep comparative engine for moral bedrocks and their replacements. It must be able to model Abrahamic morality, prophetic exemplarity, sacrifice, covenant, law, mercy, and sacred history alongside modern rival formations such as Enlightenment epistemology, secular autonomy, psychology, propaganda, colonial image-making, ideological identity systems, and late-modern spiritual crisis. Only then can the module explain not just what societies say they believe, but how they are actually formed, deformed, and sustained.</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DejaVu Sans" w:hAnsi="DejaVu Sans" w:eastAsia="DejaVu San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DejaVu Sans" w:hAnsi="DejaVu Sans" w:eastAsia="DejaVu Sans"/>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DejaVu Sans" w:hAnsi="DejaVu Sans" w:eastAsia="DejaVu Sans"/>
      <w:b/>
      <w:bCs/>
      <w:color w:val="1F497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DejaVu Sans" w:hAnsi="DejaVu Sans" w:eastAsia="DejaVu San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