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cs="Noto Naskh Arabic" w:eastAsia="DejaVu Sans"/>
          <w:b/>
          <w:color w:val="1F4E79"/>
          <w:sz w:val="56"/>
        </w:rPr>
        <w:t>K-MAPS</w:t>
      </w:r>
    </w:p>
    <w:p>
      <w:pPr>
        <w:jc w:val="center"/>
      </w:pPr>
      <w:r>
        <w:rPr>
          <w:rFonts w:ascii="DejaVu Sans" w:hAnsi="DejaVu Sans" w:cs="Noto Naskh Arabic" w:eastAsia="DejaVu Sans"/>
          <w:b/>
          <w:sz w:val="44"/>
        </w:rPr>
        <w:t>Iʿrāb Ingestion Strategy</w:t>
      </w:r>
    </w:p>
    <w:p>
      <w:pPr>
        <w:jc w:val="center"/>
      </w:pPr>
      <w:r>
        <w:rPr>
          <w:rFonts w:ascii="DejaVu Sans" w:hAnsi="DejaVu Sans" w:cs="Noto Naskh Arabic" w:eastAsia="DejaVu Sans"/>
          <w:color w:val="595959"/>
          <w:sz w:val="22"/>
        </w:rPr>
        <w:t>From local KetabOnline book folders to source chunks, staging claims, general Arabic grammar, and approved Qur’an sentence-structure tables</w:t>
      </w:r>
    </w:p>
    <w:p>
      <w:pPr>
        <w:spacing w:before="60" w:after="160"/>
        <w:pBdr>
          <w:bottom w:val="single" w:sz="6" w:space="1" w:color="D9E2F3"/>
        </w:pBdr>
      </w:pPr>
    </w:p>
    <w:tbl>
      <w:tblPr>
        <w:tblStyle w:val="TableGrid"/>
        <w:tblW w:type="auto" w:w="0"/>
        <w:tblLook w:firstColumn="1" w:firstRow="1" w:lastColumn="0" w:lastRow="0" w:noHBand="0" w:noVBand="1" w:val="04A0"/>
      </w:tblPr>
      <w:tblGrid>
        <w:gridCol w:w="10570"/>
      </w:tblGrid>
      <w:tr>
        <w:tc>
          <w:tcPr>
            <w:tcW w:type="dxa" w:w="10570"/>
            <w:shd w:fill="EAF4FF"/>
          </w:tcPr>
          <w:p>
            <w:pPr>
              <w:spacing w:after="40"/>
            </w:pPr>
            <w:r/>
            <w:r>
              <w:rPr>
                <w:rFonts w:ascii="DejaVu Sans" w:hAnsi="DejaVu Sans" w:cs="Noto Naskh Arabic" w:eastAsia="DejaVu Sans"/>
                <w:b/>
                <w:sz w:val="18"/>
              </w:rPr>
              <w:t>Purpose of this document</w:t>
            </w:r>
          </w:p>
          <w:p>
            <w:pPr>
              <w:spacing w:after="40"/>
            </w:pPr>
            <w:r>
              <w:rPr>
                <w:rFonts w:ascii="DejaVu Sans" w:hAnsi="DejaVu Sans" w:cs="Noto Naskh Arabic" w:eastAsia="DejaVu Sans"/>
                <w:sz w:val="17"/>
              </w:rPr>
              <w:t>This is a practical implementation document for ingesting the iʿrāb, sarf, bayān, qirāʾāt, and grammar reasoning material you already downloaded locally. It keeps source text as authority, uses AI only for candidate extraction, and separates general Arabic linguistic truth from Qur’an-specific applications.</w:t>
            </w:r>
          </w:p>
        </w:tc>
      </w:tr>
    </w:tbl>
    <w:p>
      <w:pPr>
        <w:spacing w:after="40"/>
      </w:pPr>
    </w:p>
    <w:tbl>
      <w:tblPr>
        <w:tblStyle w:val="TableGrid"/>
        <w:tblW w:type="auto" w:w="0"/>
        <w:jc w:val="center"/>
        <w:tblLayout w:type="autofit"/>
        <w:tblLook w:firstColumn="1" w:firstRow="1" w:lastColumn="0" w:lastRow="0" w:noHBand="0" w:noVBand="1" w:val="04A0"/>
      </w:tblPr>
      <w:tblGrid>
        <w:gridCol w:w="5285"/>
        <w:gridCol w:w="5285"/>
      </w:tblGrid>
      <w:tr>
        <w:tc>
          <w:tcPr>
            <w:tcW w:type="dxa" w:w="5285"/>
            <w:shd w:fill="D9EAF7"/>
          </w:tcPr>
          <w:p>
            <w:pPr>
              <w:spacing w:after="0"/>
            </w:pPr>
            <w:r/>
            <w:r>
              <w:rPr>
                <w:rFonts w:ascii="DejaVu Sans" w:hAnsi="DejaVu Sans" w:cs="Noto Naskh Arabic" w:eastAsia="DejaVu Sans"/>
                <w:b/>
                <w:sz w:val="16"/>
              </w:rPr>
              <w:t>Item</w:t>
            </w:r>
          </w:p>
        </w:tc>
        <w:tc>
          <w:tcPr>
            <w:tcW w:type="dxa" w:w="5285"/>
            <w:shd w:fill="D9EAF7"/>
          </w:tcPr>
          <w:p>
            <w:pPr>
              <w:spacing w:after="0"/>
            </w:pPr>
            <w:r/>
            <w:r>
              <w:rPr>
                <w:rFonts w:ascii="DejaVu Sans" w:hAnsi="DejaVu Sans" w:cs="Noto Naskh Arabic" w:eastAsia="DejaVu Sans"/>
                <w:b/>
                <w:sz w:val="16"/>
              </w:rPr>
              <w:t>Decision</w:t>
            </w:r>
          </w:p>
        </w:tc>
      </w:tr>
      <w:tr>
        <w:tc>
          <w:tcPr>
            <w:tcW w:type="dxa" w:w="5285"/>
            <w:vAlign w:val="top"/>
          </w:tcPr>
          <w:p>
            <w:pPr>
              <w:spacing w:after="0"/>
            </w:pPr>
            <w:r/>
            <w:r>
              <w:rPr>
                <w:rFonts w:ascii="DejaVu Sans" w:hAnsi="DejaVu Sans" w:cs="Noto Naskh Arabic" w:eastAsia="DejaVu Sans"/>
                <w:b w:val="0"/>
                <w:sz w:val="16"/>
              </w:rPr>
              <w:t>Primary local assets</w:t>
            </w:r>
          </w:p>
        </w:tc>
        <w:tc>
          <w:tcPr>
            <w:tcW w:type="dxa" w:w="5285"/>
            <w:vAlign w:val="top"/>
          </w:tcPr>
          <w:p>
            <w:pPr>
              <w:spacing w:after="0"/>
            </w:pPr>
            <w:r/>
            <w:r>
              <w:rPr>
                <w:rFonts w:ascii="DejaVu Sans" w:hAnsi="DejaVu Sans" w:cs="Noto Naskh Arabic" w:eastAsia="DejaVu Sans"/>
                <w:b w:val="0"/>
                <w:sz w:val="16"/>
              </w:rPr>
              <w:t>Book folders with chunks, clean_text, raw_json, raw_html, raw_zip, logs, exports, and stage.sqlite.</w:t>
            </w:r>
          </w:p>
        </w:tc>
      </w:tr>
      <w:tr>
        <w:tc>
          <w:tcPr>
            <w:tcW w:type="dxa" w:w="5285"/>
            <w:vAlign w:val="top"/>
          </w:tcPr>
          <w:p>
            <w:pPr>
              <w:spacing w:after="0"/>
            </w:pPr>
            <w:r/>
            <w:r>
              <w:rPr>
                <w:rFonts w:ascii="DejaVu Sans" w:hAnsi="DejaVu Sans" w:cs="Noto Naskh Arabic" w:eastAsia="DejaVu Sans"/>
                <w:b w:val="0"/>
                <w:sz w:val="16"/>
              </w:rPr>
              <w:t>Primary ingestion target first</w:t>
            </w:r>
          </w:p>
        </w:tc>
        <w:tc>
          <w:tcPr>
            <w:tcW w:type="dxa" w:w="5285"/>
            <w:vAlign w:val="top"/>
          </w:tcPr>
          <w:p>
            <w:pPr>
              <w:spacing w:after="0"/>
            </w:pPr>
            <w:r/>
            <w:r>
              <w:rPr>
                <w:rFonts w:ascii="DejaVu Sans" w:hAnsi="DejaVu Sans" w:cs="Noto Naskh Arabic" w:eastAsia="DejaVu Sans"/>
                <w:b w:val="0"/>
                <w:sz w:val="16"/>
              </w:rPr>
              <w:t>Surah al-Nabaʾ, especially 78:1-5, then continue surah-by-surah through Juz ʿAmma.</w:t>
            </w:r>
          </w:p>
        </w:tc>
      </w:tr>
      <w:tr>
        <w:tc>
          <w:tcPr>
            <w:tcW w:type="dxa" w:w="5285"/>
            <w:vAlign w:val="top"/>
          </w:tcPr>
          <w:p>
            <w:pPr>
              <w:spacing w:after="0"/>
            </w:pPr>
            <w:r/>
            <w:r>
              <w:rPr>
                <w:rFonts w:ascii="DejaVu Sans" w:hAnsi="DejaVu Sans" w:cs="Noto Naskh Arabic" w:eastAsia="DejaVu Sans"/>
                <w:b w:val="0"/>
                <w:sz w:val="16"/>
              </w:rPr>
              <w:t>Core architectural rule</w:t>
            </w:r>
          </w:p>
        </w:tc>
        <w:tc>
          <w:tcPr>
            <w:tcW w:type="dxa" w:w="5285"/>
            <w:vAlign w:val="top"/>
          </w:tcPr>
          <w:p>
            <w:pPr>
              <w:spacing w:after="0"/>
            </w:pPr>
            <w:r/>
            <w:r>
              <w:rPr>
                <w:rFonts w:ascii="DejaVu Sans" w:hAnsi="DejaVu Sans" w:cs="Noto Naskh Arabic" w:eastAsia="DejaVu Sans"/>
                <w:b w:val="0"/>
                <w:sz w:val="16"/>
              </w:rPr>
              <w:t>ar_ling_* stores reusable Arabic linguistic truth and source material; qr_* stores Qur’an-specific analysis.</w:t>
            </w:r>
          </w:p>
        </w:tc>
      </w:tr>
      <w:tr>
        <w:tc>
          <w:tcPr>
            <w:tcW w:type="dxa" w:w="5285"/>
            <w:vAlign w:val="top"/>
          </w:tcPr>
          <w:p>
            <w:pPr>
              <w:spacing w:after="0"/>
            </w:pPr>
            <w:r/>
            <w:r>
              <w:rPr>
                <w:rFonts w:ascii="DejaVu Sans" w:hAnsi="DejaVu Sans" w:cs="Noto Naskh Arabic" w:eastAsia="DejaVu Sans"/>
                <w:b w:val="0"/>
                <w:sz w:val="16"/>
              </w:rPr>
              <w:t>AI role</w:t>
            </w:r>
          </w:p>
        </w:tc>
        <w:tc>
          <w:tcPr>
            <w:tcW w:type="dxa" w:w="5285"/>
            <w:vAlign w:val="top"/>
          </w:tcPr>
          <w:p>
            <w:pPr>
              <w:spacing w:after="0"/>
            </w:pPr>
            <w:r/>
            <w:r>
              <w:rPr>
                <w:rFonts w:ascii="DejaVu Sans" w:hAnsi="DejaVu Sans" w:cs="Noto Naskh Arabic" w:eastAsia="DejaVu Sans"/>
                <w:b w:val="0"/>
                <w:sz w:val="16"/>
              </w:rPr>
              <w:t>Extraction assistant only. It produces candidate claims that must be linked to exact Arabic source quotes and reviewed before promotion.</w:t>
            </w:r>
          </w:p>
        </w:tc>
      </w:tr>
      <w:tr>
        <w:tc>
          <w:tcPr>
            <w:tcW w:type="dxa" w:w="5285"/>
            <w:vAlign w:val="top"/>
          </w:tcPr>
          <w:p>
            <w:pPr>
              <w:spacing w:after="0"/>
            </w:pPr>
            <w:r/>
            <w:r>
              <w:rPr>
                <w:rFonts w:ascii="DejaVu Sans" w:hAnsi="DejaVu Sans" w:cs="Noto Naskh Arabic" w:eastAsia="DejaVu Sans"/>
                <w:b w:val="0"/>
                <w:sz w:val="16"/>
              </w:rPr>
              <w:t>Vector role</w:t>
            </w:r>
          </w:p>
        </w:tc>
        <w:tc>
          <w:tcPr>
            <w:tcW w:type="dxa" w:w="5285"/>
            <w:vAlign w:val="top"/>
          </w:tcPr>
          <w:p>
            <w:pPr>
              <w:spacing w:after="0"/>
            </w:pPr>
            <w:r/>
            <w:r>
              <w:rPr>
                <w:rFonts w:ascii="DejaVu Sans" w:hAnsi="DejaVu Sans" w:cs="Noto Naskh Arabic" w:eastAsia="DejaVu Sans"/>
                <w:b w:val="0"/>
                <w:sz w:val="16"/>
              </w:rPr>
              <w:t>Qdrant is retrieval/search memory, not canonical truth. SQLite/D1 remains the canonical data store.</w:t>
            </w:r>
          </w:p>
        </w:tc>
      </w:tr>
    </w:tbl>
    <w:p>
      <w:pPr>
        <w:spacing w:after="40"/>
      </w:pPr>
    </w:p>
    <w:p>
      <w:pPr>
        <w:pStyle w:val="Heading1"/>
        <w:spacing w:before="240" w:after="80"/>
        <w:keepNext/>
      </w:pPr>
      <w:r>
        <w:rPr>
          <w:rFonts w:ascii="DejaVu Sans" w:hAnsi="DejaVu Sans" w:cs="Noto Naskh Arabic" w:eastAsia="DejaVu Sans"/>
        </w:rPr>
        <w:t>Contents</w:t>
      </w:r>
    </w:p>
    <w:p>
      <w:pPr>
        <w:pStyle w:val="ListBullet"/>
        <w:spacing w:after="60"/>
      </w:pPr>
      <w:r>
        <w:rPr>
          <w:rFonts w:ascii="DejaVu Sans" w:hAnsi="DejaVu Sans" w:cs="Noto Naskh Arabic" w:eastAsia="DejaVu Sans"/>
        </w:rPr>
        <w:t>1. Executive summary</w:t>
      </w:r>
    </w:p>
    <w:p>
      <w:pPr>
        <w:pStyle w:val="ListBullet"/>
        <w:spacing w:after="60"/>
      </w:pPr>
      <w:r>
        <w:rPr>
          <w:rFonts w:ascii="DejaVu Sans" w:hAnsi="DejaVu Sans" w:cs="Noto Naskh Arabic" w:eastAsia="DejaVu Sans"/>
        </w:rPr>
        <w:t>2. The key correction: iʿrāb is not Qur’an-only</w:t>
      </w:r>
    </w:p>
    <w:p>
      <w:pPr>
        <w:pStyle w:val="ListBullet"/>
        <w:spacing w:after="60"/>
      </w:pPr>
      <w:r>
        <w:rPr>
          <w:rFonts w:ascii="DejaVu Sans" w:hAnsi="DejaVu Sans" w:cs="Noto Naskh Arabic" w:eastAsia="DejaVu Sans"/>
        </w:rPr>
        <w:t>3. Current local assets and book roles</w:t>
      </w:r>
    </w:p>
    <w:p>
      <w:pPr>
        <w:pStyle w:val="ListBullet"/>
        <w:spacing w:after="60"/>
      </w:pPr>
      <w:r>
        <w:rPr>
          <w:rFonts w:ascii="DejaVu Sans" w:hAnsi="DejaVu Sans" w:cs="Noto Naskh Arabic" w:eastAsia="DejaVu Sans"/>
        </w:rPr>
        <w:t>4. Target architecture</w:t>
      </w:r>
    </w:p>
    <w:p>
      <w:pPr>
        <w:pStyle w:val="ListBullet"/>
        <w:spacing w:after="60"/>
      </w:pPr>
      <w:r>
        <w:rPr>
          <w:rFonts w:ascii="DejaVu Sans" w:hAnsi="DejaVu Sans" w:cs="Noto Naskh Arabic" w:eastAsia="DejaVu Sans"/>
        </w:rPr>
        <w:t>5. Canonical ingestion pipeline</w:t>
      </w:r>
    </w:p>
    <w:p>
      <w:pPr>
        <w:pStyle w:val="ListBullet"/>
        <w:spacing w:after="60"/>
      </w:pPr>
      <w:r>
        <w:rPr>
          <w:rFonts w:ascii="DejaVu Sans" w:hAnsi="DejaVu Sans" w:cs="Noto Naskh Arabic" w:eastAsia="DejaVu Sans"/>
        </w:rPr>
        <w:t>6. Source registration and chunk import</w:t>
      </w:r>
    </w:p>
    <w:p>
      <w:pPr>
        <w:pStyle w:val="ListBullet"/>
        <w:spacing w:after="60"/>
      </w:pPr>
      <w:r>
        <w:rPr>
          <w:rFonts w:ascii="DejaVu Sans" w:hAnsi="DejaVu Sans" w:cs="Noto Naskh Arabic" w:eastAsia="DejaVu Sans"/>
        </w:rPr>
        <w:t>7. Mapping chunks to Qur’an ayah/word scopes</w:t>
      </w:r>
    </w:p>
    <w:p>
      <w:pPr>
        <w:pStyle w:val="ListBullet"/>
        <w:spacing w:after="60"/>
      </w:pPr>
      <w:r>
        <w:rPr>
          <w:rFonts w:ascii="DejaVu Sans" w:hAnsi="DejaVu Sans" w:cs="Noto Naskh Arabic" w:eastAsia="DejaVu Sans"/>
        </w:rPr>
        <w:t>8. Staging tables and atomic claim model</w:t>
      </w:r>
    </w:p>
    <w:p>
      <w:pPr>
        <w:pStyle w:val="ListBullet"/>
        <w:spacing w:after="60"/>
      </w:pPr>
      <w:r>
        <w:rPr>
          <w:rFonts w:ascii="DejaVu Sans" w:hAnsi="DejaVu Sans" w:cs="Noto Naskh Arabic" w:eastAsia="DejaVu Sans"/>
        </w:rPr>
        <w:t>9. Validation and review gates</w:t>
      </w:r>
    </w:p>
    <w:p>
      <w:pPr>
        <w:pStyle w:val="ListBullet"/>
        <w:spacing w:after="60"/>
      </w:pPr>
      <w:r>
        <w:rPr>
          <w:rFonts w:ascii="DejaVu Sans" w:hAnsi="DejaVu Sans" w:cs="Noto Naskh Arabic" w:eastAsia="DejaVu Sans"/>
        </w:rPr>
        <w:t>10. Promotion into final tables</w:t>
      </w:r>
    </w:p>
    <w:p>
      <w:pPr>
        <w:pStyle w:val="ListBullet"/>
        <w:spacing w:after="60"/>
      </w:pPr>
      <w:r>
        <w:rPr>
          <w:rFonts w:ascii="DejaVu Sans" w:hAnsi="DejaVu Sans" w:cs="Noto Naskh Arabic" w:eastAsia="DejaVu Sans"/>
        </w:rPr>
        <w:t>11. Sūrat al-Nabaʾ pilot plan</w:t>
      </w:r>
    </w:p>
    <w:p>
      <w:pPr>
        <w:pStyle w:val="ListBullet"/>
        <w:spacing w:after="60"/>
      </w:pPr>
      <w:r>
        <w:rPr>
          <w:rFonts w:ascii="DejaVu Sans" w:hAnsi="DejaVu Sans" w:cs="Noto Naskh Arabic" w:eastAsia="DejaVu Sans"/>
        </w:rPr>
        <w:t>12. Local commands and worker flow</w:t>
      </w:r>
    </w:p>
    <w:p>
      <w:pPr>
        <w:pStyle w:val="ListBullet"/>
        <w:spacing w:after="60"/>
      </w:pPr>
      <w:r>
        <w:rPr>
          <w:rFonts w:ascii="DejaVu Sans" w:hAnsi="DejaVu Sans" w:cs="Noto Naskh Arabic" w:eastAsia="DejaVu Sans"/>
        </w:rPr>
        <w:t>13. Qdrant and RAG strategy</w:t>
      </w:r>
    </w:p>
    <w:p>
      <w:pPr>
        <w:pStyle w:val="ListBullet"/>
        <w:spacing w:after="60"/>
      </w:pPr>
      <w:r>
        <w:rPr>
          <w:rFonts w:ascii="DejaVu Sans" w:hAnsi="DejaVu Sans" w:cs="Noto Naskh Arabic" w:eastAsia="DejaVu Sans"/>
        </w:rPr>
        <w:t>14. UI strategy</w:t>
      </w:r>
    </w:p>
    <w:p>
      <w:pPr>
        <w:pStyle w:val="ListBullet"/>
        <w:spacing w:after="60"/>
      </w:pPr>
      <w:r>
        <w:rPr>
          <w:rFonts w:ascii="DejaVu Sans" w:hAnsi="DejaVu Sans" w:cs="Noto Naskh Arabic" w:eastAsia="DejaVu Sans"/>
        </w:rPr>
        <w:t>15. Prompt library appendix</w:t>
      </w:r>
    </w:p>
    <w:p>
      <w:pPr>
        <w:pStyle w:val="Heading1"/>
        <w:spacing w:before="240" w:after="80"/>
        <w:keepNext/>
      </w:pPr>
      <w:r>
        <w:rPr>
          <w:rFonts w:ascii="DejaVu Sans" w:hAnsi="DejaVu Sans" w:cs="Noto Naskh Arabic" w:eastAsia="DejaVu Sans"/>
        </w:rPr>
        <w:t>1. Executive summary</w:t>
      </w:r>
    </w:p>
    <w:p>
      <w:pPr>
        <w:spacing w:after="120"/>
      </w:pPr>
      <w:r>
        <w:rPr>
          <w:rFonts w:ascii="DejaVu Sans" w:hAnsi="DejaVu Sans" w:cs="Noto Naskh Arabic" w:eastAsia="DejaVu Sans"/>
        </w:rPr>
        <w:t>You already have the raw ingestion shape: each book folder contains clean text, raw HTML/JSON, chunks, exports, logs, and a local stage.sqlite. The next step is not to push chunks directly into final iʿrāb tables. The next step is to create a controlled pipeline: source chunks -&gt; mapped scope -&gt; AI candidate claims -&gt; validation -&gt; human review -&gt; approved promotion.</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raw book / clean text / chunks</w:t>
            </w:r>
          </w:p>
          <w:p>
            <w:pPr>
              <w:spacing w:after="0" w:line="240" w:lineRule="auto"/>
            </w:pPr>
            <w:r>
              <w:rPr>
                <w:rFonts w:ascii="DejaVu Sans Mono" w:hAnsi="DejaVu Sans Mono" w:cs="Noto Naskh Arabic" w:eastAsia="DejaVu Sans Mono"/>
                <w:sz w:val="16"/>
              </w:rPr>
              <w:t xml:space="preserve">  -&gt; source registry + ar_ling_source_chunks</w:t>
            </w:r>
          </w:p>
          <w:p>
            <w:pPr>
              <w:spacing w:after="0" w:line="240" w:lineRule="auto"/>
            </w:pPr>
            <w:r>
              <w:rPr>
                <w:rFonts w:ascii="DejaVu Sans Mono" w:hAnsi="DejaVu Sans Mono" w:cs="Noto Naskh Arabic" w:eastAsia="DejaVu Sans Mono"/>
                <w:sz w:val="16"/>
              </w:rPr>
              <w:t xml:space="preserve">  -&gt; chunk-to-scope mapping: surah, ayah, word, phrase, clause</w:t>
            </w:r>
          </w:p>
          <w:p>
            <w:pPr>
              <w:spacing w:after="0" w:line="240" w:lineRule="auto"/>
            </w:pPr>
            <w:r>
              <w:rPr>
                <w:rFonts w:ascii="DejaVu Sans Mono" w:hAnsi="DejaVu Sans Mono" w:cs="Noto Naskh Arabic" w:eastAsia="DejaVu Sans Mono"/>
                <w:sz w:val="16"/>
              </w:rPr>
              <w:t xml:space="preserve">  -&gt; AI extraction into staging claims</w:t>
            </w:r>
          </w:p>
          <w:p>
            <w:pPr>
              <w:spacing w:after="0" w:line="240" w:lineRule="auto"/>
            </w:pPr>
            <w:r>
              <w:rPr>
                <w:rFonts w:ascii="DejaVu Sans Mono" w:hAnsi="DejaVu Sans Mono" w:cs="Noto Naskh Arabic" w:eastAsia="DejaVu Sans Mono"/>
                <w:sz w:val="16"/>
              </w:rPr>
              <w:t xml:space="preserve">  -&gt; validation against Qur’an word occurrences and source quote</w:t>
            </w:r>
          </w:p>
          <w:p>
            <w:pPr>
              <w:spacing w:after="0" w:line="240" w:lineRule="auto"/>
            </w:pPr>
            <w:r>
              <w:rPr>
                <w:rFonts w:ascii="DejaVu Sans Mono" w:hAnsi="DejaVu Sans Mono" w:cs="Noto Naskh Arabic" w:eastAsia="DejaVu Sans Mono"/>
                <w:sz w:val="16"/>
              </w:rPr>
              <w:t xml:space="preserve">  -&gt; review and approval</w:t>
            </w:r>
          </w:p>
          <w:p>
            <w:pPr>
              <w:spacing w:after="0" w:line="240" w:lineRule="auto"/>
            </w:pPr>
            <w:r>
              <w:rPr>
                <w:rFonts w:ascii="DejaVu Sans Mono" w:hAnsi="DejaVu Sans Mono" w:cs="Noto Naskh Arabic" w:eastAsia="DejaVu Sans Mono"/>
                <w:sz w:val="16"/>
              </w:rPr>
              <w:t xml:space="preserve">  -&gt; promotion into ar_ling_* and qr_ss_* final tables</w:t>
            </w:r>
          </w:p>
          <w:p>
            <w:pPr>
              <w:spacing w:after="0" w:line="240" w:lineRule="auto"/>
            </w:pPr>
            <w:r>
              <w:rPr>
                <w:rFonts w:ascii="DejaVu Sans Mono" w:hAnsi="DejaVu Sans Mono" w:cs="Noto Naskh Arabic" w:eastAsia="DejaVu Sans Mono"/>
                <w:sz w:val="16"/>
              </w:rPr>
              <w:t xml:space="preserve">  -&gt; UI: iʿrāb card, grammar tree, source drawer, comparison view</w:t>
            </w:r>
          </w:p>
        </w:tc>
      </w:tr>
    </w:tbl>
    <w:p>
      <w:pPr>
        <w:spacing w:after="20"/>
      </w:pPr>
    </w:p>
    <w:tbl>
      <w:tblPr>
        <w:tblStyle w:val="TableGrid"/>
        <w:tblW w:type="auto" w:w="0"/>
        <w:tblLook w:firstColumn="1" w:firstRow="1" w:lastColumn="0" w:lastRow="0" w:noHBand="0" w:noVBand="1" w:val="04A0"/>
      </w:tblPr>
      <w:tblGrid>
        <w:gridCol w:w="10570"/>
      </w:tblGrid>
      <w:tr>
        <w:tc>
          <w:tcPr>
            <w:tcW w:type="dxa" w:w="10570"/>
            <w:shd w:fill="E2F0D9"/>
          </w:tcPr>
          <w:p>
            <w:pPr>
              <w:spacing w:after="40"/>
            </w:pPr>
            <w:r/>
            <w:r>
              <w:rPr>
                <w:rFonts w:ascii="DejaVu Sans" w:hAnsi="DejaVu Sans" w:cs="Noto Naskh Arabic" w:eastAsia="DejaVu Sans"/>
                <w:b/>
                <w:sz w:val="18"/>
              </w:rPr>
              <w:t>Main rule</w:t>
            </w:r>
          </w:p>
          <w:p>
            <w:pPr>
              <w:spacing w:after="40"/>
            </w:pPr>
            <w:r>
              <w:rPr>
                <w:rFonts w:ascii="DejaVu Sans" w:hAnsi="DejaVu Sans" w:cs="Noto Naskh Arabic" w:eastAsia="DejaVu Sans"/>
                <w:sz w:val="17"/>
              </w:rPr>
              <w:t>The Arabic source quote is evidence. AI extraction is candidate data. The final truth is reviewed and linked to source evidence.</w:t>
            </w:r>
          </w:p>
        </w:tc>
      </w:tr>
    </w:tbl>
    <w:p>
      <w:pPr>
        <w:spacing w:after="40"/>
      </w:pPr>
    </w:p>
    <w:p>
      <w:pPr>
        <w:pStyle w:val="Heading1"/>
        <w:spacing w:before="240" w:after="80"/>
        <w:keepNext/>
      </w:pPr>
      <w:r>
        <w:rPr>
          <w:rFonts w:ascii="DejaVu Sans" w:hAnsi="DejaVu Sans" w:cs="Noto Naskh Arabic" w:eastAsia="DejaVu Sans"/>
        </w:rPr>
        <w:t>2. The key correction: iʿrāb is not Qur’an-only</w:t>
      </w:r>
    </w:p>
    <w:p>
      <w:pPr>
        <w:spacing w:after="120"/>
      </w:pPr>
      <w:r>
        <w:rPr>
          <w:rFonts w:ascii="DejaVu Sans" w:hAnsi="DejaVu Sans" w:cs="Noto Naskh Arabic" w:eastAsia="DejaVu Sans"/>
        </w:rPr>
        <w:t>The earlier pipeline was focused on qr_ss_* because your current folders are mostly Qur’an iʿrāb books. That does not mean iʿrāb itself belongs only to the Qur’an module. The correct architecture is a two-layer system.</w:t>
      </w:r>
    </w:p>
    <w:tbl>
      <w:tblPr>
        <w:tblStyle w:val="TableGrid"/>
        <w:tblW w:type="auto" w:w="0"/>
        <w:jc w:val="center"/>
        <w:tblLayout w:type="autofit"/>
        <w:tblLook w:firstColumn="1" w:firstRow="1" w:lastColumn="0" w:lastRow="0" w:noHBand="0" w:noVBand="1" w:val="04A0"/>
      </w:tblPr>
      <w:tblGrid>
        <w:gridCol w:w="2642"/>
        <w:gridCol w:w="2642"/>
        <w:gridCol w:w="2642"/>
        <w:gridCol w:w="2642"/>
      </w:tblGrid>
      <w:tr>
        <w:tc>
          <w:tcPr>
            <w:tcW w:type="dxa" w:w="2642"/>
            <w:shd w:fill="D9EAF7"/>
          </w:tcPr>
          <w:p>
            <w:pPr>
              <w:spacing w:after="0"/>
            </w:pPr>
            <w:r/>
            <w:r>
              <w:rPr>
                <w:rFonts w:ascii="DejaVu Sans" w:hAnsi="DejaVu Sans" w:cs="Noto Naskh Arabic" w:eastAsia="DejaVu Sans"/>
                <w:b/>
                <w:sz w:val="15"/>
              </w:rPr>
              <w:t>Layer</w:t>
            </w:r>
          </w:p>
        </w:tc>
        <w:tc>
          <w:tcPr>
            <w:tcW w:type="dxa" w:w="2642"/>
            <w:shd w:fill="D9EAF7"/>
          </w:tcPr>
          <w:p>
            <w:pPr>
              <w:spacing w:after="0"/>
            </w:pPr>
            <w:r/>
            <w:r>
              <w:rPr>
                <w:rFonts w:ascii="DejaVu Sans" w:hAnsi="DejaVu Sans" w:cs="Noto Naskh Arabic" w:eastAsia="DejaVu Sans"/>
                <w:b/>
                <w:sz w:val="15"/>
              </w:rPr>
              <w:t>Prefix</w:t>
            </w:r>
          </w:p>
        </w:tc>
        <w:tc>
          <w:tcPr>
            <w:tcW w:type="dxa" w:w="2642"/>
            <w:shd w:fill="D9EAF7"/>
          </w:tcPr>
          <w:p>
            <w:pPr>
              <w:spacing w:after="0"/>
            </w:pPr>
            <w:r/>
            <w:r>
              <w:rPr>
                <w:rFonts w:ascii="DejaVu Sans" w:hAnsi="DejaVu Sans" w:cs="Noto Naskh Arabic" w:eastAsia="DejaVu Sans"/>
                <w:b/>
                <w:sz w:val="15"/>
              </w:rPr>
              <w:t>Responsibility</w:t>
            </w:r>
          </w:p>
        </w:tc>
        <w:tc>
          <w:tcPr>
            <w:tcW w:type="dxa" w:w="2642"/>
            <w:shd w:fill="D9EAF7"/>
          </w:tcPr>
          <w:p>
            <w:pPr>
              <w:spacing w:after="0"/>
            </w:pPr>
            <w:r/>
            <w:r>
              <w:rPr>
                <w:rFonts w:ascii="DejaVu Sans" w:hAnsi="DejaVu Sans" w:cs="Noto Naskh Arabic" w:eastAsia="DejaVu Sans"/>
                <w:b/>
                <w:sz w:val="15"/>
              </w:rPr>
              <w:t>Examples</w:t>
            </w:r>
          </w:p>
        </w:tc>
      </w:tr>
      <w:tr>
        <w:tc>
          <w:tcPr>
            <w:tcW w:type="dxa" w:w="2642"/>
            <w:vAlign w:val="top"/>
          </w:tcPr>
          <w:p>
            <w:pPr>
              <w:spacing w:after="0"/>
            </w:pPr>
            <w:r/>
            <w:r>
              <w:rPr>
                <w:rFonts w:ascii="DejaVu Sans" w:hAnsi="DejaVu Sans" w:cs="Noto Naskh Arabic" w:eastAsia="DejaVu Sans"/>
                <w:b w:val="0"/>
                <w:sz w:val="15"/>
              </w:rPr>
              <w:t>General Arabic linguistic layer</w:t>
            </w:r>
          </w:p>
        </w:tc>
        <w:tc>
          <w:tcPr>
            <w:tcW w:type="dxa" w:w="2642"/>
            <w:vAlign w:val="top"/>
          </w:tcPr>
          <w:p>
            <w:pPr>
              <w:spacing w:after="0"/>
            </w:pPr>
            <w:r/>
            <w:r>
              <w:rPr>
                <w:rFonts w:ascii="DejaVu Sans" w:hAnsi="DejaVu Sans" w:cs="Noto Naskh Arabic" w:eastAsia="DejaVu Sans"/>
                <w:b w:val="0"/>
                <w:sz w:val="15"/>
              </w:rPr>
              <w:t>ar_ling_*</w:t>
            </w:r>
          </w:p>
        </w:tc>
        <w:tc>
          <w:tcPr>
            <w:tcW w:type="dxa" w:w="2642"/>
            <w:vAlign w:val="top"/>
          </w:tcPr>
          <w:p>
            <w:pPr>
              <w:spacing w:after="0"/>
            </w:pPr>
            <w:r/>
            <w:r>
              <w:rPr>
                <w:rFonts w:ascii="DejaVu Sans" w:hAnsi="DejaVu Sans" w:cs="Noto Naskh Arabic" w:eastAsia="DejaVu Sans"/>
                <w:b w:val="0"/>
                <w:sz w:val="15"/>
              </w:rPr>
              <w:t>Reusable Arabic truth: nahw, sarf, balāgha, roots, lemmas, iʿrāb rules, source evidence, general text parsing.</w:t>
            </w:r>
          </w:p>
        </w:tc>
        <w:tc>
          <w:tcPr>
            <w:tcW w:type="dxa" w:w="2642"/>
            <w:vAlign w:val="top"/>
          </w:tcPr>
          <w:p>
            <w:pPr>
              <w:spacing w:after="0"/>
            </w:pPr>
            <w:r/>
            <w:r>
              <w:rPr>
                <w:rFonts w:ascii="DejaVu Sans" w:hAnsi="DejaVu Sans" w:cs="Noto Naskh Arabic" w:eastAsia="DejaVu Sans"/>
                <w:b w:val="0"/>
                <w:sz w:val="15"/>
              </w:rPr>
              <w:t>ar_ling_nahw_concepts, ar_ling_morphology, ar_ling_balagha_concepts, ar_ling_source_chunks, ar_ling_evidence_items.</w:t>
            </w:r>
          </w:p>
        </w:tc>
      </w:tr>
      <w:tr>
        <w:tc>
          <w:tcPr>
            <w:tcW w:type="dxa" w:w="2642"/>
            <w:vAlign w:val="top"/>
          </w:tcPr>
          <w:p>
            <w:pPr>
              <w:spacing w:after="0"/>
            </w:pPr>
            <w:r/>
            <w:r>
              <w:rPr>
                <w:rFonts w:ascii="DejaVu Sans" w:hAnsi="DejaVu Sans" w:cs="Noto Naskh Arabic" w:eastAsia="DejaVu Sans"/>
                <w:b w:val="0"/>
                <w:sz w:val="15"/>
              </w:rPr>
              <w:t>Qur’an application layer</w:t>
            </w:r>
          </w:p>
        </w:tc>
        <w:tc>
          <w:tcPr>
            <w:tcW w:type="dxa" w:w="2642"/>
            <w:vAlign w:val="top"/>
          </w:tcPr>
          <w:p>
            <w:pPr>
              <w:spacing w:after="0"/>
            </w:pPr>
            <w:r/>
            <w:r>
              <w:rPr>
                <w:rFonts w:ascii="DejaVu Sans" w:hAnsi="DejaVu Sans" w:cs="Noto Naskh Arabic" w:eastAsia="DejaVu Sans"/>
                <w:b w:val="0"/>
                <w:sz w:val="15"/>
              </w:rPr>
              <w:t>qr_*</w:t>
            </w:r>
          </w:p>
        </w:tc>
        <w:tc>
          <w:tcPr>
            <w:tcW w:type="dxa" w:w="2642"/>
            <w:vAlign w:val="top"/>
          </w:tcPr>
          <w:p>
            <w:pPr>
              <w:spacing w:after="0"/>
            </w:pPr>
            <w:r/>
            <w:r>
              <w:rPr>
                <w:rFonts w:ascii="DejaVu Sans" w:hAnsi="DejaVu Sans" w:cs="Noto Naskh Arabic" w:eastAsia="DejaVu Sans"/>
                <w:b w:val="0"/>
                <w:sz w:val="15"/>
              </w:rPr>
              <w:t>Application of Arabic truth to the Qur’an: surah, ayah, word occurrence, passage structure, sentence scopes, iʿrāb readings, evidence links.</w:t>
            </w:r>
          </w:p>
        </w:tc>
        <w:tc>
          <w:tcPr>
            <w:tcW w:type="dxa" w:w="2642"/>
            <w:vAlign w:val="top"/>
          </w:tcPr>
          <w:p>
            <w:pPr>
              <w:spacing w:after="0"/>
            </w:pPr>
            <w:r/>
            <w:r>
              <w:rPr>
                <w:rFonts w:ascii="DejaVu Sans" w:hAnsi="DejaVu Sans" w:cs="Noto Naskh Arabic" w:eastAsia="DejaVu Sans"/>
                <w:b w:val="0"/>
                <w:sz w:val="15"/>
              </w:rPr>
              <w:t>qr_word_occurrences, qr_ss_scope_reading, qr_ss_scope_morph_link, qr_ss_scope_grammar_link, qr_evidence_items.</w:t>
            </w:r>
          </w:p>
        </w:tc>
      </w:tr>
      <w:tr>
        <w:tc>
          <w:tcPr>
            <w:tcW w:type="dxa" w:w="2642"/>
            <w:vAlign w:val="top"/>
          </w:tcPr>
          <w:p>
            <w:pPr>
              <w:spacing w:after="0"/>
            </w:pPr>
            <w:r/>
            <w:r>
              <w:rPr>
                <w:rFonts w:ascii="DejaVu Sans" w:hAnsi="DejaVu Sans" w:cs="Noto Naskh Arabic" w:eastAsia="DejaVu Sans"/>
                <w:b w:val="0"/>
                <w:sz w:val="15"/>
              </w:rPr>
              <w:t>Bridge layer</w:t>
            </w:r>
          </w:p>
        </w:tc>
        <w:tc>
          <w:tcPr>
            <w:tcW w:type="dxa" w:w="2642"/>
            <w:vAlign w:val="top"/>
          </w:tcPr>
          <w:p>
            <w:pPr>
              <w:spacing w:after="0"/>
            </w:pPr>
            <w:r/>
            <w:r>
              <w:rPr>
                <w:rFonts w:ascii="DejaVu Sans" w:hAnsi="DejaVu Sans" w:cs="Noto Naskh Arabic" w:eastAsia="DejaVu Sans"/>
                <w:b w:val="0"/>
                <w:sz w:val="15"/>
              </w:rPr>
              <w:t>ar_ling_quran_links / qr links</w:t>
            </w:r>
          </w:p>
        </w:tc>
        <w:tc>
          <w:tcPr>
            <w:tcW w:type="dxa" w:w="2642"/>
            <w:vAlign w:val="top"/>
          </w:tcPr>
          <w:p>
            <w:pPr>
              <w:spacing w:after="0"/>
            </w:pPr>
            <w:r/>
            <w:r>
              <w:rPr>
                <w:rFonts w:ascii="DejaVu Sans" w:hAnsi="DejaVu Sans" w:cs="Noto Naskh Arabic" w:eastAsia="DejaVu Sans"/>
                <w:b w:val="0"/>
                <w:sz w:val="15"/>
              </w:rPr>
              <w:t>Connects Arabic concepts, source claims, and evidence to Qur’an scopes.</w:t>
            </w:r>
          </w:p>
        </w:tc>
        <w:tc>
          <w:tcPr>
            <w:tcW w:type="dxa" w:w="2642"/>
            <w:vAlign w:val="top"/>
          </w:tcPr>
          <w:p>
            <w:pPr>
              <w:spacing w:after="0"/>
            </w:pPr>
            <w:r/>
            <w:r>
              <w:rPr>
                <w:rFonts w:ascii="DejaVu Sans" w:hAnsi="DejaVu Sans" w:cs="Noto Naskh Arabic" w:eastAsia="DejaVu Sans"/>
                <w:b w:val="0"/>
                <w:sz w:val="15"/>
              </w:rPr>
              <w:t>Rule or concept in ar_ling_* linked to Surah 78:1 scope.</w:t>
            </w:r>
          </w:p>
        </w:tc>
      </w:tr>
    </w:tbl>
    <w:p>
      <w:pPr>
        <w:spacing w:after="40"/>
      </w:pP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General rule:</w:t>
            </w:r>
          </w:p>
          <w:p>
            <w:pPr>
              <w:spacing w:after="0" w:line="240" w:lineRule="auto"/>
            </w:pPr>
            <w:r>
              <w:rPr>
                <w:rFonts w:ascii="DejaVu Sans Mono" w:hAnsi="DejaVu Sans Mono" w:cs="Noto Naskh Arabic" w:eastAsia="DejaVu Sans Mono"/>
                <w:sz w:val="16"/>
              </w:rPr>
              <w:t xml:space="preserve">  اسم الاستفهام إذا دخل عليه حرف جر يكون في محل جر</w:t>
            </w:r>
          </w:p>
          <w:p>
            <w:pPr>
              <w:spacing w:after="0" w:line="240" w:lineRule="auto"/>
            </w:pPr>
            <w:r>
              <w:rPr>
                <w:rFonts w:ascii="DejaVu Sans Mono" w:hAnsi="DejaVu Sans Mono" w:cs="Noto Naskh Arabic" w:eastAsia="DejaVu Sans Mono"/>
                <w:sz w:val="16"/>
              </w:rPr>
              <w:t xml:space="preserve">  -&gt; store as reusable nahw concept / grammar rule in ar_ling_*</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Qur’an application:</w:t>
            </w:r>
          </w:p>
          <w:p>
            <w:pPr>
              <w:spacing w:after="0" w:line="240" w:lineRule="auto"/>
            </w:pPr>
            <w:r>
              <w:rPr>
                <w:rFonts w:ascii="DejaVu Sans Mono" w:hAnsi="DejaVu Sans Mono" w:cs="Noto Naskh Arabic" w:eastAsia="DejaVu Sans Mono"/>
                <w:sz w:val="16"/>
              </w:rPr>
              <w:t xml:space="preserve">  عَمَّ = عن + ما</w:t>
            </w:r>
          </w:p>
          <w:p>
            <w:pPr>
              <w:spacing w:after="0" w:line="240" w:lineRule="auto"/>
            </w:pPr>
            <w:r>
              <w:rPr>
                <w:rFonts w:ascii="DejaVu Sans Mono" w:hAnsi="DejaVu Sans Mono" w:cs="Noto Naskh Arabic" w:eastAsia="DejaVu Sans Mono"/>
                <w:sz w:val="16"/>
              </w:rPr>
              <w:t xml:space="preserve">  ما: اسم استفهام في محل جر بعن</w:t>
            </w:r>
          </w:p>
          <w:p>
            <w:pPr>
              <w:spacing w:after="0" w:line="240" w:lineRule="auto"/>
            </w:pPr>
            <w:r>
              <w:rPr>
                <w:rFonts w:ascii="DejaVu Sans Mono" w:hAnsi="DejaVu Sans Mono" w:cs="Noto Naskh Arabic" w:eastAsia="DejaVu Sans Mono"/>
                <w:sz w:val="16"/>
              </w:rPr>
              <w:t xml:space="preserve">  -&gt; store as applied reading for Surah 78:1 in qr_ss_*</w:t>
            </w:r>
          </w:p>
        </w:tc>
      </w:tr>
    </w:tbl>
    <w:p>
      <w:pPr>
        <w:spacing w:after="20"/>
      </w:pPr>
    </w:p>
    <w:tbl>
      <w:tblPr>
        <w:tblStyle w:val="TableGrid"/>
        <w:tblW w:type="auto" w:w="0"/>
        <w:tblLook w:firstColumn="1" w:firstRow="1" w:lastColumn="0" w:lastRow="0" w:noHBand="0" w:noVBand="1" w:val="04A0"/>
      </w:tblPr>
      <w:tblGrid>
        <w:gridCol w:w="10570"/>
      </w:tblGrid>
      <w:tr>
        <w:tc>
          <w:tcPr>
            <w:tcW w:type="dxa" w:w="10570"/>
            <w:shd w:fill="EAF4FF"/>
          </w:tcPr>
          <w:p>
            <w:pPr>
              <w:spacing w:after="40"/>
            </w:pPr>
            <w:r/>
            <w:r>
              <w:rPr>
                <w:rFonts w:ascii="DejaVu Sans" w:hAnsi="DejaVu Sans" w:cs="Noto Naskh Arabic" w:eastAsia="DejaVu Sans"/>
                <w:b/>
                <w:sz w:val="18"/>
              </w:rPr>
              <w:t>Clean separation</w:t>
            </w:r>
          </w:p>
          <w:p>
            <w:pPr>
              <w:spacing w:after="40"/>
            </w:pPr>
            <w:r>
              <w:rPr>
                <w:rFonts w:ascii="DejaVu Sans" w:hAnsi="DejaVu Sans" w:cs="Noto Naskh Arabic" w:eastAsia="DejaVu Sans"/>
                <w:sz w:val="17"/>
              </w:rPr>
              <w:t>A book about إعراب القرآن contributes to both layers: the rule and terminology can feed ar_ling_*; the ayah-specific application feeds qr_*.</w:t>
            </w:r>
          </w:p>
        </w:tc>
      </w:tr>
    </w:tbl>
    <w:p>
      <w:pPr>
        <w:spacing w:after="40"/>
      </w:pPr>
    </w:p>
    <w:p>
      <w:pPr>
        <w:pStyle w:val="Heading1"/>
        <w:spacing w:before="240" w:after="80"/>
        <w:keepNext/>
      </w:pPr>
      <w:r>
        <w:rPr>
          <w:rFonts w:ascii="DejaVu Sans" w:hAnsi="DejaVu Sans" w:cs="Noto Naskh Arabic" w:eastAsia="DejaVu Sans"/>
        </w:rPr>
        <w:t>3. Current local assets and book roles</w:t>
      </w:r>
    </w:p>
    <w:p>
      <w:pPr>
        <w:spacing w:after="120"/>
      </w:pPr>
      <w:r>
        <w:rPr>
          <w:rFonts w:ascii="DejaVu Sans" w:hAnsi="DejaVu Sans" w:cs="Noto Naskh Arabic" w:eastAsia="DejaVu Sans"/>
        </w:rPr>
        <w:t>Your screenshot shows a root folder such as ketabonline and book-specific folders. Each book appears to contain a similar export structure: exports, logs, raw_json, raw_html, raw_zip, chunks, raw_text, clean_text, and stage.sqlite. Treat each folder as a source package.</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3523"/>
            <w:shd w:fill="D9EAF7"/>
          </w:tcPr>
          <w:p>
            <w:pPr>
              <w:spacing w:after="0"/>
            </w:pPr>
            <w:r/>
            <w:r>
              <w:rPr>
                <w:rFonts w:ascii="DejaVu Sans" w:hAnsi="DejaVu Sans" w:cs="Noto Naskh Arabic" w:eastAsia="DejaVu Sans"/>
                <w:b/>
                <w:sz w:val="15"/>
              </w:rPr>
              <w:t>Book folder / source</w:t>
            </w:r>
          </w:p>
        </w:tc>
        <w:tc>
          <w:tcPr>
            <w:tcW w:type="dxa" w:w="3523"/>
            <w:shd w:fill="D9EAF7"/>
          </w:tcPr>
          <w:p>
            <w:pPr>
              <w:spacing w:after="0"/>
            </w:pPr>
            <w:r/>
            <w:r>
              <w:rPr>
                <w:rFonts w:ascii="DejaVu Sans" w:hAnsi="DejaVu Sans" w:cs="Noto Naskh Arabic" w:eastAsia="DejaVu Sans"/>
                <w:b/>
                <w:sz w:val="15"/>
              </w:rPr>
              <w:t>Primary role</w:t>
            </w:r>
          </w:p>
        </w:tc>
        <w:tc>
          <w:tcPr>
            <w:tcW w:type="dxa" w:w="3523"/>
            <w:shd w:fill="D9EAF7"/>
          </w:tcPr>
          <w:p>
            <w:pPr>
              <w:spacing w:after="0"/>
            </w:pPr>
            <w:r/>
            <w:r>
              <w:rPr>
                <w:rFonts w:ascii="DejaVu Sans" w:hAnsi="DejaVu Sans" w:cs="Noto Naskh Arabic" w:eastAsia="DejaVu Sans"/>
                <w:b/>
                <w:sz w:val="15"/>
              </w:rPr>
              <w:t>How to use first</w:t>
            </w:r>
          </w:p>
        </w:tc>
      </w:tr>
      <w:tr>
        <w:tc>
          <w:tcPr>
            <w:tcW w:type="dxa" w:w="3523"/>
            <w:vAlign w:val="top"/>
          </w:tcPr>
          <w:p>
            <w:pPr>
              <w:spacing w:after="0"/>
            </w:pPr>
            <w:r/>
            <w:r>
              <w:rPr>
                <w:rFonts w:ascii="DejaVu Sans" w:hAnsi="DejaVu Sans" w:cs="Noto Naskh Arabic" w:eastAsia="DejaVu Sans"/>
                <w:b w:val="0"/>
                <w:sz w:val="15"/>
              </w:rPr>
              <w:t>mahmud...jadwal_irab</w:t>
            </w:r>
          </w:p>
        </w:tc>
        <w:tc>
          <w:tcPr>
            <w:tcW w:type="dxa" w:w="3523"/>
            <w:vAlign w:val="top"/>
          </w:tcPr>
          <w:p>
            <w:pPr>
              <w:spacing w:after="0"/>
            </w:pPr>
            <w:r/>
            <w:r>
              <w:rPr>
                <w:rFonts w:ascii="DejaVu Sans" w:hAnsi="DejaVu Sans" w:cs="Noto Naskh Arabic" w:eastAsia="DejaVu Sans"/>
                <w:b w:val="0"/>
                <w:sz w:val="15"/>
              </w:rPr>
              <w:t>Best first spine: clean word-by-word iʿrāb, sarf, bayan, and organised teaching structure.</w:t>
            </w:r>
          </w:p>
        </w:tc>
        <w:tc>
          <w:tcPr>
            <w:tcW w:type="dxa" w:w="3523"/>
            <w:vAlign w:val="top"/>
          </w:tcPr>
          <w:p>
            <w:pPr>
              <w:spacing w:after="0"/>
            </w:pPr>
            <w:r/>
            <w:r>
              <w:rPr>
                <w:rFonts w:ascii="DejaVu Sans" w:hAnsi="DejaVu Sans" w:cs="Noto Naskh Arabic" w:eastAsia="DejaVu Sans"/>
                <w:b w:val="0"/>
                <w:sz w:val="15"/>
              </w:rPr>
              <w:t>Use as the base extractor for every ayah. This becomes the first candidate iʿrāb layer.</w:t>
            </w:r>
          </w:p>
        </w:tc>
      </w:tr>
      <w:tr>
        <w:tc>
          <w:tcPr>
            <w:tcW w:type="dxa" w:w="3523"/>
            <w:vAlign w:val="top"/>
          </w:tcPr>
          <w:p>
            <w:pPr>
              <w:spacing w:after="0"/>
            </w:pPr>
            <w:r/>
            <w:r>
              <w:rPr>
                <w:rFonts w:ascii="DejaVu Sans" w:hAnsi="DejaVu Sans" w:cs="Noto Naskh Arabic" w:eastAsia="DejaVu Sans"/>
                <w:b w:val="0"/>
                <w:sz w:val="15"/>
              </w:rPr>
              <w:t>muhyi_d...irab_bayan</w:t>
            </w:r>
          </w:p>
        </w:tc>
        <w:tc>
          <w:tcPr>
            <w:tcW w:type="dxa" w:w="3523"/>
            <w:vAlign w:val="top"/>
          </w:tcPr>
          <w:p>
            <w:pPr>
              <w:spacing w:after="0"/>
            </w:pPr>
            <w:r/>
            <w:r>
              <w:rPr>
                <w:rFonts w:ascii="DejaVu Sans" w:hAnsi="DejaVu Sans" w:cs="Noto Naskh Arabic" w:eastAsia="DejaVu Sans"/>
                <w:b w:val="0"/>
                <w:sz w:val="15"/>
              </w:rPr>
              <w:t>Good teaching explanation with iʿrāb + bayān + meaning effect.</w:t>
            </w:r>
          </w:p>
        </w:tc>
        <w:tc>
          <w:tcPr>
            <w:tcW w:type="dxa" w:w="3523"/>
            <w:vAlign w:val="top"/>
          </w:tcPr>
          <w:p>
            <w:pPr>
              <w:spacing w:after="0"/>
            </w:pPr>
            <w:r/>
            <w:r>
              <w:rPr>
                <w:rFonts w:ascii="DejaVu Sans" w:hAnsi="DejaVu Sans" w:cs="Noto Naskh Arabic" w:eastAsia="DejaVu Sans"/>
                <w:b w:val="0"/>
                <w:sz w:val="15"/>
              </w:rPr>
              <w:t>Use after al-Jadwal to enrich semantic effect, explanatory notes, and learning-friendly phrasing.</w:t>
            </w:r>
          </w:p>
        </w:tc>
      </w:tr>
      <w:tr>
        <w:tc>
          <w:tcPr>
            <w:tcW w:type="dxa" w:w="3523"/>
            <w:vAlign w:val="top"/>
          </w:tcPr>
          <w:p>
            <w:pPr>
              <w:spacing w:after="0"/>
            </w:pPr>
            <w:r/>
            <w:r>
              <w:rPr>
                <w:rFonts w:ascii="DejaVu Sans" w:hAnsi="DejaVu Sans" w:cs="Noto Naskh Arabic" w:eastAsia="DejaVu Sans"/>
                <w:b w:val="0"/>
                <w:sz w:val="15"/>
              </w:rPr>
              <w:t>ukbari_ti...irab_quran</w:t>
            </w:r>
          </w:p>
        </w:tc>
        <w:tc>
          <w:tcPr>
            <w:tcW w:type="dxa" w:w="3523"/>
            <w:vAlign w:val="top"/>
          </w:tcPr>
          <w:p>
            <w:pPr>
              <w:spacing w:after="0"/>
            </w:pPr>
            <w:r/>
            <w:r>
              <w:rPr>
                <w:rFonts w:ascii="DejaVu Sans" w:hAnsi="DejaVu Sans" w:cs="Noto Naskh Arabic" w:eastAsia="DejaVu Sans"/>
                <w:b w:val="0"/>
                <w:sz w:val="15"/>
              </w:rPr>
              <w:t>Classical authority for concise iʿrāb claims.</w:t>
            </w:r>
          </w:p>
        </w:tc>
        <w:tc>
          <w:tcPr>
            <w:tcW w:type="dxa" w:w="3523"/>
            <w:vAlign w:val="top"/>
          </w:tcPr>
          <w:p>
            <w:pPr>
              <w:spacing w:after="0"/>
            </w:pPr>
            <w:r/>
            <w:r>
              <w:rPr>
                <w:rFonts w:ascii="DejaVu Sans" w:hAnsi="DejaVu Sans" w:cs="Noto Naskh Arabic" w:eastAsia="DejaVu Sans"/>
                <w:b w:val="0"/>
                <w:sz w:val="15"/>
              </w:rPr>
              <w:t>Use as authority check and classical support.</w:t>
            </w:r>
          </w:p>
        </w:tc>
      </w:tr>
      <w:tr>
        <w:tc>
          <w:tcPr>
            <w:tcW w:type="dxa" w:w="3523"/>
            <w:vAlign w:val="top"/>
          </w:tcPr>
          <w:p>
            <w:pPr>
              <w:spacing w:after="0"/>
            </w:pPr>
            <w:r/>
            <w:r>
              <w:rPr>
                <w:rFonts w:ascii="DejaVu Sans" w:hAnsi="DejaVu Sans" w:cs="Noto Naskh Arabic" w:eastAsia="DejaVu Sans"/>
                <w:b w:val="0"/>
                <w:sz w:val="15"/>
              </w:rPr>
              <w:t>nahhas_irab_quran</w:t>
            </w:r>
          </w:p>
        </w:tc>
        <w:tc>
          <w:tcPr>
            <w:tcW w:type="dxa" w:w="3523"/>
            <w:vAlign w:val="top"/>
          </w:tcPr>
          <w:p>
            <w:pPr>
              <w:spacing w:after="0"/>
            </w:pPr>
            <w:r/>
            <w:r>
              <w:rPr>
                <w:rFonts w:ascii="DejaVu Sans" w:hAnsi="DejaVu Sans" w:cs="Noto Naskh Arabic" w:eastAsia="DejaVu Sans"/>
                <w:b w:val="0"/>
                <w:sz w:val="15"/>
              </w:rPr>
              <w:t>Early authority; useful for qirāʾāt, disputes, grammatical reasoning, and variant effects.</w:t>
            </w:r>
          </w:p>
        </w:tc>
        <w:tc>
          <w:tcPr>
            <w:tcW w:type="dxa" w:w="3523"/>
            <w:vAlign w:val="top"/>
          </w:tcPr>
          <w:p>
            <w:pPr>
              <w:spacing w:after="0"/>
            </w:pPr>
            <w:r/>
            <w:r>
              <w:rPr>
                <w:rFonts w:ascii="DejaVu Sans" w:hAnsi="DejaVu Sans" w:cs="Noto Naskh Arabic" w:eastAsia="DejaVu Sans"/>
                <w:b w:val="0"/>
                <w:sz w:val="15"/>
              </w:rPr>
              <w:t>Use after a base claim exists; extract disputes and qirāʾah-sensitive claims separately.</w:t>
            </w:r>
          </w:p>
        </w:tc>
      </w:tr>
      <w:tr>
        <w:tc>
          <w:tcPr>
            <w:tcW w:type="dxa" w:w="3523"/>
            <w:vAlign w:val="top"/>
          </w:tcPr>
          <w:p>
            <w:pPr>
              <w:spacing w:after="0"/>
            </w:pPr>
            <w:r/>
            <w:r>
              <w:rPr>
                <w:rFonts w:ascii="DejaVu Sans" w:hAnsi="DejaVu Sans" w:cs="Noto Naskh Arabic" w:eastAsia="DejaVu Sans"/>
                <w:b w:val="0"/>
                <w:sz w:val="15"/>
              </w:rPr>
              <w:t>samin_durr_masun</w:t>
            </w:r>
          </w:p>
        </w:tc>
        <w:tc>
          <w:tcPr>
            <w:tcW w:type="dxa" w:w="3523"/>
            <w:vAlign w:val="top"/>
          </w:tcPr>
          <w:p>
            <w:pPr>
              <w:spacing w:after="0"/>
            </w:pPr>
            <w:r/>
            <w:r>
              <w:rPr>
                <w:rFonts w:ascii="DejaVu Sans" w:hAnsi="DejaVu Sans" w:cs="Noto Naskh Arabic" w:eastAsia="DejaVu Sans"/>
                <w:b w:val="0"/>
                <w:sz w:val="15"/>
              </w:rPr>
              <w:t>Advanced grammar, qirāʾāt, sarf, and disputes.</w:t>
            </w:r>
          </w:p>
        </w:tc>
        <w:tc>
          <w:tcPr>
            <w:tcW w:type="dxa" w:w="3523"/>
            <w:vAlign w:val="top"/>
          </w:tcPr>
          <w:p>
            <w:pPr>
              <w:spacing w:after="0"/>
            </w:pPr>
            <w:r/>
            <w:r>
              <w:rPr>
                <w:rFonts w:ascii="DejaVu Sans" w:hAnsi="DejaVu Sans" w:cs="Noto Naskh Arabic" w:eastAsia="DejaVu Sans"/>
                <w:b w:val="0"/>
                <w:sz w:val="15"/>
              </w:rPr>
              <w:t>Use for depth layer, not first-pass extraction.</w:t>
            </w:r>
          </w:p>
        </w:tc>
      </w:tr>
      <w:tr>
        <w:tc>
          <w:tcPr>
            <w:tcW w:type="dxa" w:w="3523"/>
            <w:vAlign w:val="top"/>
          </w:tcPr>
          <w:p>
            <w:pPr>
              <w:spacing w:after="0"/>
            </w:pPr>
            <w:r/>
            <w:r>
              <w:rPr>
                <w:rFonts w:ascii="DejaVu Sans" w:hAnsi="DejaVu Sans" w:cs="Noto Naskh Arabic" w:eastAsia="DejaVu Sans"/>
                <w:b w:val="0"/>
                <w:sz w:val="15"/>
              </w:rPr>
              <w:t>abu_hay...bahr_muhit</w:t>
            </w:r>
          </w:p>
        </w:tc>
        <w:tc>
          <w:tcPr>
            <w:tcW w:type="dxa" w:w="3523"/>
            <w:vAlign w:val="top"/>
          </w:tcPr>
          <w:p>
            <w:pPr>
              <w:spacing w:after="0"/>
            </w:pPr>
            <w:r/>
            <w:r>
              <w:rPr>
                <w:rFonts w:ascii="DejaVu Sans" w:hAnsi="DejaVu Sans" w:cs="Noto Naskh Arabic" w:eastAsia="DejaVu Sans"/>
                <w:b w:val="0"/>
                <w:sz w:val="15"/>
              </w:rPr>
              <w:t>Deep grammar reasoning and tafsīr-syntax integration.</w:t>
            </w:r>
          </w:p>
        </w:tc>
        <w:tc>
          <w:tcPr>
            <w:tcW w:type="dxa" w:w="3523"/>
            <w:vAlign w:val="top"/>
          </w:tcPr>
          <w:p>
            <w:pPr>
              <w:spacing w:after="0"/>
            </w:pPr>
            <w:r/>
            <w:r>
              <w:rPr>
                <w:rFonts w:ascii="DejaVu Sans" w:hAnsi="DejaVu Sans" w:cs="Noto Naskh Arabic" w:eastAsia="DejaVu Sans"/>
                <w:b w:val="0"/>
                <w:sz w:val="15"/>
              </w:rPr>
              <w:t>Use for advanced validation and meaning/rhetoric implications.</w:t>
            </w:r>
          </w:p>
        </w:tc>
      </w:tr>
    </w:tbl>
    <w:p>
      <w:pPr>
        <w:spacing w:after="40"/>
      </w:pPr>
    </w:p>
    <w:tbl>
      <w:tblPr>
        <w:tblStyle w:val="TableGrid"/>
        <w:tblW w:type="auto" w:w="0"/>
        <w:tblLook w:firstColumn="1" w:firstRow="1" w:lastColumn="0" w:lastRow="0" w:noHBand="0" w:noVBand="1" w:val="04A0"/>
      </w:tblPr>
      <w:tblGrid>
        <w:gridCol w:w="10570"/>
      </w:tblGrid>
      <w:tr>
        <w:tc>
          <w:tcPr>
            <w:tcW w:type="dxa" w:w="10570"/>
            <w:shd w:fill="E2F0D9"/>
          </w:tcPr>
          <w:p>
            <w:pPr>
              <w:spacing w:after="40"/>
            </w:pPr>
            <w:r/>
            <w:r>
              <w:rPr>
                <w:rFonts w:ascii="DejaVu Sans" w:hAnsi="DejaVu Sans" w:cs="Noto Naskh Arabic" w:eastAsia="DejaVu Sans"/>
                <w:b/>
                <w:sz w:val="18"/>
              </w:rPr>
              <w:t>Best ingestion order</w:t>
            </w:r>
          </w:p>
          <w:p>
            <w:pPr>
              <w:spacing w:after="40"/>
            </w:pPr>
            <w:r>
              <w:rPr>
                <w:rFonts w:ascii="DejaVu Sans" w:hAnsi="DejaVu Sans" w:cs="Noto Naskh Arabic" w:eastAsia="DejaVu Sans"/>
                <w:sz w:val="17"/>
              </w:rPr>
              <w:t>Do not start with the most complex source. Start with al-Jadwal and Darwish for clean structure. Then validate with al-ʿUkbarī and al-Naḥḥās. Then add al-Samīn and Abū Ḥayyān for advanced disputes and deeper grammar.</w:t>
            </w:r>
          </w:p>
        </w:tc>
      </w:tr>
    </w:tbl>
    <w:p>
      <w:pPr>
        <w:spacing w:after="40"/>
      </w:pPr>
    </w:p>
    <w:p>
      <w:pPr>
        <w:pStyle w:val="Heading1"/>
        <w:spacing w:before="240" w:after="80"/>
        <w:keepNext/>
      </w:pPr>
      <w:r>
        <w:rPr>
          <w:rFonts w:ascii="DejaVu Sans" w:hAnsi="DejaVu Sans" w:cs="Noto Naskh Arabic" w:eastAsia="DejaVu Sans"/>
        </w:rPr>
        <w:t>4. Target architecture</w:t>
      </w:r>
    </w:p>
    <w:p>
      <w:pPr>
        <w:spacing w:after="120"/>
      </w:pPr>
      <w:r>
        <w:rPr>
          <w:rFonts w:ascii="DejaVu Sans" w:hAnsi="DejaVu Sans" w:cs="Noto Naskh Arabic" w:eastAsia="DejaVu Sans"/>
        </w:rPr>
        <w:t>The uploaded schemas already contain the core tables needed for a serious pipeline. The missing part is the controlled staging/review layer and the operational scripts that move data from local source packages into final canonical tables.</w:t>
      </w:r>
    </w:p>
    <w:p>
      <w:pPr>
        <w:pStyle w:val="Heading2"/>
        <w:spacing w:before="160" w:after="80"/>
        <w:keepNext/>
      </w:pPr>
      <w:r>
        <w:rPr>
          <w:rFonts w:ascii="DejaVu Sans" w:hAnsi="DejaVu Sans" w:cs="Noto Naskh Arabic" w:eastAsia="DejaVu Sans"/>
        </w:rPr>
        <w:t>4.1 Existing source registry layer</w:t>
      </w:r>
    </w:p>
    <w:tbl>
      <w:tblPr>
        <w:tblStyle w:val="TableGrid"/>
        <w:tblW w:type="auto" w:w="0"/>
        <w:jc w:val="center"/>
        <w:tblLayout w:type="autofit"/>
        <w:tblLook w:firstColumn="1" w:firstRow="1" w:lastColumn="0" w:lastRow="0" w:noHBand="0" w:noVBand="1" w:val="04A0"/>
      </w:tblPr>
      <w:tblGrid>
        <w:gridCol w:w="5285"/>
        <w:gridCol w:w="5285"/>
      </w:tblGrid>
      <w:tr>
        <w:tc>
          <w:tcPr>
            <w:tcW w:type="dxa" w:w="5285"/>
            <w:shd w:fill="D9EAF7"/>
          </w:tcPr>
          <w:p>
            <w:pPr>
              <w:spacing w:after="0"/>
            </w:pPr>
            <w:r/>
            <w:r>
              <w:rPr>
                <w:rFonts w:ascii="DejaVu Sans" w:hAnsi="DejaVu Sans" w:cs="Noto Naskh Arabic" w:eastAsia="DejaVu Sans"/>
                <w:b/>
                <w:sz w:val="16"/>
              </w:rPr>
              <w:t>Existing table</w:t>
            </w:r>
          </w:p>
        </w:tc>
        <w:tc>
          <w:tcPr>
            <w:tcW w:type="dxa" w:w="5285"/>
            <w:shd w:fill="D9EAF7"/>
          </w:tcPr>
          <w:p>
            <w:pPr>
              <w:spacing w:after="0"/>
            </w:pPr>
            <w:r/>
            <w:r>
              <w:rPr>
                <w:rFonts w:ascii="DejaVu Sans" w:hAnsi="DejaVu Sans" w:cs="Noto Naskh Arabic" w:eastAsia="DejaVu Sans"/>
                <w:b/>
                <w:sz w:val="16"/>
              </w:rPr>
              <w:t>Use in this pipeline</w:t>
            </w:r>
          </w:p>
        </w:tc>
      </w:tr>
      <w:tr>
        <w:tc>
          <w:tcPr>
            <w:tcW w:type="dxa" w:w="5285"/>
            <w:vAlign w:val="top"/>
          </w:tcPr>
          <w:p>
            <w:pPr>
              <w:spacing w:after="0"/>
            </w:pPr>
            <w:r/>
            <w:r>
              <w:rPr>
                <w:rFonts w:ascii="DejaVu Sans" w:hAnsi="DejaVu Sans" w:cs="Noto Naskh Arabic" w:eastAsia="DejaVu Sans"/>
                <w:b w:val="0"/>
                <w:sz w:val="16"/>
              </w:rPr>
              <w:t>ar_ling_sources</w:t>
            </w:r>
          </w:p>
        </w:tc>
        <w:tc>
          <w:tcPr>
            <w:tcW w:type="dxa" w:w="5285"/>
            <w:vAlign w:val="top"/>
          </w:tcPr>
          <w:p>
            <w:pPr>
              <w:spacing w:after="0"/>
            </w:pPr>
            <w:r/>
            <w:r>
              <w:rPr>
                <w:rFonts w:ascii="DejaVu Sans" w:hAnsi="DejaVu Sans" w:cs="Noto Naskh Arabic" w:eastAsia="DejaVu Sans"/>
                <w:b w:val="0"/>
                <w:sz w:val="16"/>
              </w:rPr>
              <w:t>One row per book/source. Example: SRC:JADWAL:SAFI.</w:t>
            </w:r>
          </w:p>
        </w:tc>
      </w:tr>
      <w:tr>
        <w:tc>
          <w:tcPr>
            <w:tcW w:type="dxa" w:w="5285"/>
            <w:vAlign w:val="top"/>
          </w:tcPr>
          <w:p>
            <w:pPr>
              <w:spacing w:after="0"/>
            </w:pPr>
            <w:r/>
            <w:r>
              <w:rPr>
                <w:rFonts w:ascii="DejaVu Sans" w:hAnsi="DejaVu Sans" w:cs="Noto Naskh Arabic" w:eastAsia="DejaVu Sans"/>
                <w:b w:val="0"/>
                <w:sz w:val="16"/>
              </w:rPr>
              <w:t>ar_ling_source_editions</w:t>
            </w:r>
          </w:p>
        </w:tc>
        <w:tc>
          <w:tcPr>
            <w:tcW w:type="dxa" w:w="5285"/>
            <w:vAlign w:val="top"/>
          </w:tcPr>
          <w:p>
            <w:pPr>
              <w:spacing w:after="0"/>
            </w:pPr>
            <w:r/>
            <w:r>
              <w:rPr>
                <w:rFonts w:ascii="DejaVu Sans" w:hAnsi="DejaVu Sans" w:cs="Noto Naskh Arabic" w:eastAsia="DejaVu Sans"/>
                <w:b w:val="0"/>
                <w:sz w:val="16"/>
              </w:rPr>
              <w:t>Edition, publisher, volume count, notes.</w:t>
            </w:r>
          </w:p>
        </w:tc>
      </w:tr>
      <w:tr>
        <w:tc>
          <w:tcPr>
            <w:tcW w:type="dxa" w:w="5285"/>
            <w:vAlign w:val="top"/>
          </w:tcPr>
          <w:p>
            <w:pPr>
              <w:spacing w:after="0"/>
            </w:pPr>
            <w:r/>
            <w:r>
              <w:rPr>
                <w:rFonts w:ascii="DejaVu Sans" w:hAnsi="DejaVu Sans" w:cs="Noto Naskh Arabic" w:eastAsia="DejaVu Sans"/>
                <w:b w:val="0"/>
                <w:sz w:val="16"/>
              </w:rPr>
              <w:t>ar_ling_source_chunks</w:t>
            </w:r>
          </w:p>
        </w:tc>
        <w:tc>
          <w:tcPr>
            <w:tcW w:type="dxa" w:w="5285"/>
            <w:vAlign w:val="top"/>
          </w:tcPr>
          <w:p>
            <w:pPr>
              <w:spacing w:after="0"/>
            </w:pPr>
            <w:r/>
            <w:r>
              <w:rPr>
                <w:rFonts w:ascii="DejaVu Sans" w:hAnsi="DejaVu Sans" w:cs="Noto Naskh Arabic" w:eastAsia="DejaVu Sans"/>
                <w:b w:val="0"/>
                <w:sz w:val="16"/>
              </w:rPr>
              <w:t>Canonical imported chunk text with source_id, edition_id, chunk_seq, text_ar, page_no, volume_no, qdrant_id, meta_json.</w:t>
            </w:r>
          </w:p>
        </w:tc>
      </w:tr>
      <w:tr>
        <w:tc>
          <w:tcPr>
            <w:tcW w:type="dxa" w:w="5285"/>
            <w:vAlign w:val="top"/>
          </w:tcPr>
          <w:p>
            <w:pPr>
              <w:spacing w:after="0"/>
            </w:pPr>
            <w:r/>
            <w:r>
              <w:rPr>
                <w:rFonts w:ascii="DejaVu Sans" w:hAnsi="DejaVu Sans" w:cs="Noto Naskh Arabic" w:eastAsia="DejaVu Sans"/>
                <w:b w:val="0"/>
                <w:sz w:val="16"/>
              </w:rPr>
              <w:t>ar_ling_source_toc</w:t>
            </w:r>
          </w:p>
        </w:tc>
        <w:tc>
          <w:tcPr>
            <w:tcW w:type="dxa" w:w="5285"/>
            <w:vAlign w:val="top"/>
          </w:tcPr>
          <w:p>
            <w:pPr>
              <w:spacing w:after="0"/>
            </w:pPr>
            <w:r/>
            <w:r>
              <w:rPr>
                <w:rFonts w:ascii="DejaVu Sans" w:hAnsi="DejaVu Sans" w:cs="Noto Naskh Arabic" w:eastAsia="DejaVu Sans"/>
                <w:b w:val="0"/>
                <w:sz w:val="16"/>
              </w:rPr>
              <w:t>Structured headings and table of contents.</w:t>
            </w:r>
          </w:p>
        </w:tc>
      </w:tr>
      <w:tr>
        <w:tc>
          <w:tcPr>
            <w:tcW w:type="dxa" w:w="5285"/>
            <w:vAlign w:val="top"/>
          </w:tcPr>
          <w:p>
            <w:pPr>
              <w:spacing w:after="0"/>
            </w:pPr>
            <w:r/>
            <w:r>
              <w:rPr>
                <w:rFonts w:ascii="DejaVu Sans" w:hAnsi="DejaVu Sans" w:cs="Noto Naskh Arabic" w:eastAsia="DejaVu Sans"/>
                <w:b w:val="0"/>
                <w:sz w:val="16"/>
              </w:rPr>
              <w:t>ar_ling_source_index</w:t>
            </w:r>
          </w:p>
        </w:tc>
        <w:tc>
          <w:tcPr>
            <w:tcW w:type="dxa" w:w="5285"/>
            <w:vAlign w:val="top"/>
          </w:tcPr>
          <w:p>
            <w:pPr>
              <w:spacing w:after="0"/>
            </w:pPr>
            <w:r/>
            <w:r>
              <w:rPr>
                <w:rFonts w:ascii="DejaVu Sans" w:hAnsi="DejaVu Sans" w:cs="Noto Naskh Arabic" w:eastAsia="DejaVu Sans"/>
                <w:b w:val="0"/>
                <w:sz w:val="16"/>
              </w:rPr>
              <w:t>Keyword or ayah index entries pointing to chunks.</w:t>
            </w:r>
          </w:p>
        </w:tc>
      </w:tr>
    </w:tbl>
    <w:p>
      <w:pPr>
        <w:spacing w:after="40"/>
      </w:pPr>
    </w:p>
    <w:p>
      <w:pPr>
        <w:pStyle w:val="Heading2"/>
        <w:spacing w:before="160" w:after="80"/>
        <w:keepNext/>
      </w:pPr>
      <w:r>
        <w:rPr>
          <w:rFonts w:ascii="DejaVu Sans" w:hAnsi="DejaVu Sans" w:cs="Noto Naskh Arabic" w:eastAsia="DejaVu Sans"/>
        </w:rPr>
        <w:t>4.2 Existing Qur’an sentence-structure layer</w:t>
      </w:r>
    </w:p>
    <w:tbl>
      <w:tblPr>
        <w:tblStyle w:val="TableGrid"/>
        <w:tblW w:type="auto" w:w="0"/>
        <w:jc w:val="center"/>
        <w:tblLayout w:type="autofit"/>
        <w:tblLook w:firstColumn="1" w:firstRow="1" w:lastColumn="0" w:lastRow="0" w:noHBand="0" w:noVBand="1" w:val="04A0"/>
      </w:tblPr>
      <w:tblGrid>
        <w:gridCol w:w="5285"/>
        <w:gridCol w:w="5285"/>
      </w:tblGrid>
      <w:tr>
        <w:tc>
          <w:tcPr>
            <w:tcW w:type="dxa" w:w="5285"/>
            <w:shd w:fill="D9EAF7"/>
          </w:tcPr>
          <w:p>
            <w:pPr>
              <w:spacing w:after="0"/>
            </w:pPr>
            <w:r/>
            <w:r>
              <w:rPr>
                <w:rFonts w:ascii="DejaVu Sans" w:hAnsi="DejaVu Sans" w:cs="Noto Naskh Arabic" w:eastAsia="DejaVu Sans"/>
                <w:b/>
                <w:sz w:val="15"/>
              </w:rPr>
              <w:t>Existing table</w:t>
            </w:r>
          </w:p>
        </w:tc>
        <w:tc>
          <w:tcPr>
            <w:tcW w:type="dxa" w:w="5285"/>
            <w:shd w:fill="D9EAF7"/>
          </w:tcPr>
          <w:p>
            <w:pPr>
              <w:spacing w:after="0"/>
            </w:pPr>
            <w:r/>
            <w:r>
              <w:rPr>
                <w:rFonts w:ascii="DejaVu Sans" w:hAnsi="DejaVu Sans" w:cs="Noto Naskh Arabic" w:eastAsia="DejaVu Sans"/>
                <w:b/>
                <w:sz w:val="15"/>
              </w:rPr>
              <w:t>Use in this pipeline</w:t>
            </w:r>
          </w:p>
        </w:tc>
      </w:tr>
      <w:tr>
        <w:tc>
          <w:tcPr>
            <w:tcW w:type="dxa" w:w="5285"/>
            <w:vAlign w:val="top"/>
          </w:tcPr>
          <w:p>
            <w:pPr>
              <w:spacing w:after="0"/>
            </w:pPr>
            <w:r/>
            <w:r>
              <w:rPr>
                <w:rFonts w:ascii="DejaVu Sans" w:hAnsi="DejaVu Sans" w:cs="Noto Naskh Arabic" w:eastAsia="DejaVu Sans"/>
                <w:b w:val="0"/>
                <w:sz w:val="15"/>
              </w:rPr>
              <w:t>qr_word_occurrences</w:t>
            </w:r>
          </w:p>
        </w:tc>
        <w:tc>
          <w:tcPr>
            <w:tcW w:type="dxa" w:w="5285"/>
            <w:vAlign w:val="top"/>
          </w:tcPr>
          <w:p>
            <w:pPr>
              <w:spacing w:after="0"/>
            </w:pPr>
            <w:r/>
            <w:r>
              <w:rPr>
                <w:rFonts w:ascii="DejaVu Sans" w:hAnsi="DejaVu Sans" w:cs="Noto Naskh Arabic" w:eastAsia="DejaVu Sans"/>
                <w:b w:val="0"/>
                <w:sz w:val="15"/>
              </w:rPr>
              <w:t>Canonical Qur’an word occurrence with surah, ayah, word_index, word_text, root, lemma, POS, morphology tag.</w:t>
            </w:r>
          </w:p>
        </w:tc>
      </w:tr>
      <w:tr>
        <w:tc>
          <w:tcPr>
            <w:tcW w:type="dxa" w:w="5285"/>
            <w:vAlign w:val="top"/>
          </w:tcPr>
          <w:p>
            <w:pPr>
              <w:spacing w:after="0"/>
            </w:pPr>
            <w:r/>
            <w:r>
              <w:rPr>
                <w:rFonts w:ascii="DejaVu Sans" w:hAnsi="DejaVu Sans" w:cs="Noto Naskh Arabic" w:eastAsia="DejaVu Sans"/>
                <w:b w:val="0"/>
                <w:sz w:val="15"/>
              </w:rPr>
              <w:t>qr_ss_occ_sentence / clause / phrase / segment</w:t>
            </w:r>
          </w:p>
        </w:tc>
        <w:tc>
          <w:tcPr>
            <w:tcW w:type="dxa" w:w="5285"/>
            <w:vAlign w:val="top"/>
          </w:tcPr>
          <w:p>
            <w:pPr>
              <w:spacing w:after="0"/>
            </w:pPr>
            <w:r/>
            <w:r>
              <w:rPr>
                <w:rFonts w:ascii="DejaVu Sans" w:hAnsi="DejaVu Sans" w:cs="Noto Naskh Arabic" w:eastAsia="DejaVu Sans"/>
                <w:b w:val="0"/>
                <w:sz w:val="15"/>
              </w:rPr>
              <w:t>Sentence, clause, phrase, and segment scopes for a passage.</w:t>
            </w:r>
          </w:p>
        </w:tc>
      </w:tr>
      <w:tr>
        <w:tc>
          <w:tcPr>
            <w:tcW w:type="dxa" w:w="5285"/>
            <w:vAlign w:val="top"/>
          </w:tcPr>
          <w:p>
            <w:pPr>
              <w:spacing w:after="0"/>
            </w:pPr>
            <w:r/>
            <w:r>
              <w:rPr>
                <w:rFonts w:ascii="DejaVu Sans" w:hAnsi="DejaVu Sans" w:cs="Noto Naskh Arabic" w:eastAsia="DejaVu Sans"/>
                <w:b w:val="0"/>
                <w:sz w:val="15"/>
              </w:rPr>
              <w:t>qr_ss_scope_reading</w:t>
            </w:r>
          </w:p>
        </w:tc>
        <w:tc>
          <w:tcPr>
            <w:tcW w:type="dxa" w:w="5285"/>
            <w:vAlign w:val="top"/>
          </w:tcPr>
          <w:p>
            <w:pPr>
              <w:spacing w:after="0"/>
            </w:pPr>
            <w:r/>
            <w:r>
              <w:rPr>
                <w:rFonts w:ascii="DejaVu Sans" w:hAnsi="DejaVu Sans" w:cs="Noto Naskh Arabic" w:eastAsia="DejaVu Sans"/>
                <w:b w:val="0"/>
                <w:sz w:val="15"/>
              </w:rPr>
              <w:t>A scholar/source reading on a scope; reading_type can be irab, grammar, taqdir, qiraat, etc.</w:t>
            </w:r>
          </w:p>
        </w:tc>
      </w:tr>
      <w:tr>
        <w:tc>
          <w:tcPr>
            <w:tcW w:type="dxa" w:w="5285"/>
            <w:vAlign w:val="top"/>
          </w:tcPr>
          <w:p>
            <w:pPr>
              <w:spacing w:after="0"/>
            </w:pPr>
            <w:r/>
            <w:r>
              <w:rPr>
                <w:rFonts w:ascii="DejaVu Sans" w:hAnsi="DejaVu Sans" w:cs="Noto Naskh Arabic" w:eastAsia="DejaVu Sans"/>
                <w:b w:val="0"/>
                <w:sz w:val="15"/>
              </w:rPr>
              <w:t>qr_ss_scope_reading_evidence_link</w:t>
            </w:r>
          </w:p>
        </w:tc>
        <w:tc>
          <w:tcPr>
            <w:tcW w:type="dxa" w:w="5285"/>
            <w:vAlign w:val="top"/>
          </w:tcPr>
          <w:p>
            <w:pPr>
              <w:spacing w:after="0"/>
            </w:pPr>
            <w:r/>
            <w:r>
              <w:rPr>
                <w:rFonts w:ascii="DejaVu Sans" w:hAnsi="DejaVu Sans" w:cs="Noto Naskh Arabic" w:eastAsia="DejaVu Sans"/>
                <w:b w:val="0"/>
                <w:sz w:val="15"/>
              </w:rPr>
              <w:t>Links readings to evidence items.</w:t>
            </w:r>
          </w:p>
        </w:tc>
      </w:tr>
      <w:tr>
        <w:tc>
          <w:tcPr>
            <w:tcW w:type="dxa" w:w="5285"/>
            <w:vAlign w:val="top"/>
          </w:tcPr>
          <w:p>
            <w:pPr>
              <w:spacing w:after="0"/>
            </w:pPr>
            <w:r/>
            <w:r>
              <w:rPr>
                <w:rFonts w:ascii="DejaVu Sans" w:hAnsi="DejaVu Sans" w:cs="Noto Naskh Arabic" w:eastAsia="DejaVu Sans"/>
                <w:b w:val="0"/>
                <w:sz w:val="15"/>
              </w:rPr>
              <w:t>qr_ss_scope_morph_link</w:t>
            </w:r>
          </w:p>
        </w:tc>
        <w:tc>
          <w:tcPr>
            <w:tcW w:type="dxa" w:w="5285"/>
            <w:vAlign w:val="top"/>
          </w:tcPr>
          <w:p>
            <w:pPr>
              <w:spacing w:after="0"/>
            </w:pPr>
            <w:r/>
            <w:r>
              <w:rPr>
                <w:rFonts w:ascii="DejaVu Sans" w:hAnsi="DejaVu Sans" w:cs="Noto Naskh Arabic" w:eastAsia="DejaVu Sans"/>
                <w:b w:val="0"/>
                <w:sz w:val="15"/>
              </w:rPr>
              <w:t>Applied iʿrāb position, sign, syntactic function, disputed flag.</w:t>
            </w:r>
          </w:p>
        </w:tc>
      </w:tr>
      <w:tr>
        <w:tc>
          <w:tcPr>
            <w:tcW w:type="dxa" w:w="5285"/>
            <w:vAlign w:val="top"/>
          </w:tcPr>
          <w:p>
            <w:pPr>
              <w:spacing w:after="0"/>
            </w:pPr>
            <w:r/>
            <w:r>
              <w:rPr>
                <w:rFonts w:ascii="DejaVu Sans" w:hAnsi="DejaVu Sans" w:cs="Noto Naskh Arabic" w:eastAsia="DejaVu Sans"/>
                <w:b w:val="0"/>
                <w:sz w:val="15"/>
              </w:rPr>
              <w:t>qr_ss_scope_grammar_link</w:t>
            </w:r>
          </w:p>
        </w:tc>
        <w:tc>
          <w:tcPr>
            <w:tcW w:type="dxa" w:w="5285"/>
            <w:vAlign w:val="top"/>
          </w:tcPr>
          <w:p>
            <w:pPr>
              <w:spacing w:after="0"/>
            </w:pPr>
            <w:r/>
            <w:r>
              <w:rPr>
                <w:rFonts w:ascii="DejaVu Sans" w:hAnsi="DejaVu Sans" w:cs="Noto Naskh Arabic" w:eastAsia="DejaVu Sans"/>
                <w:b w:val="0"/>
                <w:sz w:val="15"/>
              </w:rPr>
              <w:t>Links a Qur’an scope to a grammar concept/rule.</w:t>
            </w:r>
          </w:p>
        </w:tc>
      </w:tr>
      <w:tr>
        <w:tc>
          <w:tcPr>
            <w:tcW w:type="dxa" w:w="5285"/>
            <w:vAlign w:val="top"/>
          </w:tcPr>
          <w:p>
            <w:pPr>
              <w:spacing w:after="0"/>
            </w:pPr>
            <w:r/>
            <w:r>
              <w:rPr>
                <w:rFonts w:ascii="DejaVu Sans" w:hAnsi="DejaVu Sans" w:cs="Noto Naskh Arabic" w:eastAsia="DejaVu Sans"/>
                <w:b w:val="0"/>
                <w:sz w:val="15"/>
              </w:rPr>
              <w:t>qr_ss_scope_nuance</w:t>
            </w:r>
          </w:p>
        </w:tc>
        <w:tc>
          <w:tcPr>
            <w:tcW w:type="dxa" w:w="5285"/>
            <w:vAlign w:val="top"/>
          </w:tcPr>
          <w:p>
            <w:pPr>
              <w:spacing w:after="0"/>
            </w:pPr>
            <w:r/>
            <w:r>
              <w:rPr>
                <w:rFonts w:ascii="DejaVu Sans" w:hAnsi="DejaVu Sans" w:cs="Noto Naskh Arabic" w:eastAsia="DejaVu Sans"/>
                <w:b w:val="0"/>
                <w:sz w:val="15"/>
              </w:rPr>
              <w:t>Meaning, discourse force, rhetorical/semantic effect.</w:t>
            </w:r>
          </w:p>
        </w:tc>
      </w:tr>
      <w:tr>
        <w:tc>
          <w:tcPr>
            <w:tcW w:type="dxa" w:w="5285"/>
            <w:vAlign w:val="top"/>
          </w:tcPr>
          <w:p>
            <w:pPr>
              <w:spacing w:after="0"/>
            </w:pPr>
            <w:r/>
            <w:r>
              <w:rPr>
                <w:rFonts w:ascii="DejaVu Sans" w:hAnsi="DejaVu Sans" w:cs="Noto Naskh Arabic" w:eastAsia="DejaVu Sans"/>
                <w:b w:val="0"/>
                <w:sz w:val="15"/>
              </w:rPr>
              <w:t>qr_ss_syntax_relations</w:t>
            </w:r>
          </w:p>
        </w:tc>
        <w:tc>
          <w:tcPr>
            <w:tcW w:type="dxa" w:w="5285"/>
            <w:vAlign w:val="top"/>
          </w:tcPr>
          <w:p>
            <w:pPr>
              <w:spacing w:after="0"/>
            </w:pPr>
            <w:r/>
            <w:r>
              <w:rPr>
                <w:rFonts w:ascii="DejaVu Sans" w:hAnsi="DejaVu Sans" w:cs="Noto Naskh Arabic" w:eastAsia="DejaVu Sans"/>
                <w:b w:val="0"/>
                <w:sz w:val="15"/>
              </w:rPr>
              <w:t>Head/dependent relations at word level.</w:t>
            </w:r>
          </w:p>
        </w:tc>
      </w:tr>
      <w:tr>
        <w:tc>
          <w:tcPr>
            <w:tcW w:type="dxa" w:w="5285"/>
            <w:vAlign w:val="top"/>
          </w:tcPr>
          <w:p>
            <w:pPr>
              <w:spacing w:after="0"/>
            </w:pPr>
            <w:r/>
            <w:r>
              <w:rPr>
                <w:rFonts w:ascii="DejaVu Sans" w:hAnsi="DejaVu Sans" w:cs="Noto Naskh Arabic" w:eastAsia="DejaVu Sans"/>
                <w:b w:val="0"/>
                <w:sz w:val="15"/>
              </w:rPr>
              <w:t>qr_ss_tree, qr_ss_tree_node, qr_ss_tree_edge</w:t>
            </w:r>
          </w:p>
        </w:tc>
        <w:tc>
          <w:tcPr>
            <w:tcW w:type="dxa" w:w="5285"/>
            <w:vAlign w:val="top"/>
          </w:tcPr>
          <w:p>
            <w:pPr>
              <w:spacing w:after="0"/>
            </w:pPr>
            <w:r/>
            <w:r>
              <w:rPr>
                <w:rFonts w:ascii="DejaVu Sans" w:hAnsi="DejaVu Sans" w:cs="Noto Naskh Arabic" w:eastAsia="DejaVu Sans"/>
                <w:b w:val="0"/>
                <w:sz w:val="15"/>
              </w:rPr>
              <w:t>UI-friendly constituency/dependency tree projection.</w:t>
            </w:r>
          </w:p>
        </w:tc>
      </w:tr>
      <w:tr>
        <w:tc>
          <w:tcPr>
            <w:tcW w:type="dxa" w:w="5285"/>
            <w:vAlign w:val="top"/>
          </w:tcPr>
          <w:p>
            <w:pPr>
              <w:spacing w:after="0"/>
            </w:pPr>
            <w:r/>
            <w:r>
              <w:rPr>
                <w:rFonts w:ascii="DejaVu Sans" w:hAnsi="DejaVu Sans" w:cs="Noto Naskh Arabic" w:eastAsia="DejaVu Sans"/>
                <w:b w:val="0"/>
                <w:sz w:val="15"/>
              </w:rPr>
              <w:t>qr_evidence_items</w:t>
            </w:r>
          </w:p>
        </w:tc>
        <w:tc>
          <w:tcPr>
            <w:tcW w:type="dxa" w:w="5285"/>
            <w:vAlign w:val="top"/>
          </w:tcPr>
          <w:p>
            <w:pPr>
              <w:spacing w:after="0"/>
            </w:pPr>
            <w:r/>
            <w:r>
              <w:rPr>
                <w:rFonts w:ascii="DejaVu Sans" w:hAnsi="DejaVu Sans" w:cs="Noto Naskh Arabic" w:eastAsia="DejaVu Sans"/>
                <w:b w:val="0"/>
                <w:sz w:val="15"/>
              </w:rPr>
              <w:t>Exact evidence quote and source locator for Qur’an analysis.</w:t>
            </w:r>
          </w:p>
        </w:tc>
      </w:tr>
    </w:tbl>
    <w:p>
      <w:pPr>
        <w:spacing w:after="40"/>
      </w:pPr>
    </w:p>
    <w:p>
      <w:pPr>
        <w:pStyle w:val="Heading2"/>
        <w:spacing w:before="160" w:after="80"/>
        <w:keepNext/>
      </w:pPr>
      <w:r>
        <w:rPr>
          <w:rFonts w:ascii="DejaVu Sans" w:hAnsi="DejaVu Sans" w:cs="Noto Naskh Arabic" w:eastAsia="DejaVu Sans"/>
        </w:rPr>
        <w:t>4.3 General Arabic layer to protect reuse</w:t>
      </w:r>
    </w:p>
    <w:p>
      <w:pPr>
        <w:spacing w:after="120"/>
      </w:pPr>
      <w:r>
        <w:rPr>
          <w:rFonts w:ascii="DejaVu Sans" w:hAnsi="DejaVu Sans" w:cs="Noto Naskh Arabic" w:eastAsia="DejaVu Sans"/>
        </w:rPr>
        <w:t>Keep reusable grammar and linguistic truth outside qr_* where possible. This allows the same grammar engine to parse Qur’an, tafsīr, hadith, poetry, or Ibn ʿĀshūr prose.</w:t>
      </w:r>
    </w:p>
    <w:tbl>
      <w:tblPr>
        <w:tblStyle w:val="TableGrid"/>
        <w:tblW w:type="auto" w:w="0"/>
        <w:jc w:val="center"/>
        <w:tblLayout w:type="autofit"/>
        <w:tblLook w:firstColumn="1" w:firstRow="1" w:lastColumn="0" w:lastRow="0" w:noHBand="0" w:noVBand="1" w:val="04A0"/>
      </w:tblPr>
      <w:tblGrid>
        <w:gridCol w:w="5285"/>
        <w:gridCol w:w="5285"/>
      </w:tblGrid>
      <w:tr>
        <w:tc>
          <w:tcPr>
            <w:tcW w:type="dxa" w:w="5285"/>
            <w:shd w:fill="D9EAF7"/>
          </w:tcPr>
          <w:p>
            <w:pPr>
              <w:spacing w:after="0"/>
            </w:pPr>
            <w:r/>
            <w:r>
              <w:rPr>
                <w:rFonts w:ascii="DejaVu Sans" w:hAnsi="DejaVu Sans" w:cs="Noto Naskh Arabic" w:eastAsia="DejaVu Sans"/>
                <w:b/>
                <w:sz w:val="16"/>
              </w:rPr>
              <w:t>General Arabic asset</w:t>
            </w:r>
          </w:p>
        </w:tc>
        <w:tc>
          <w:tcPr>
            <w:tcW w:type="dxa" w:w="5285"/>
            <w:shd w:fill="D9EAF7"/>
          </w:tcPr>
          <w:p>
            <w:pPr>
              <w:spacing w:after="0"/>
            </w:pPr>
            <w:r/>
            <w:r>
              <w:rPr>
                <w:rFonts w:ascii="DejaVu Sans" w:hAnsi="DejaVu Sans" w:cs="Noto Naskh Arabic" w:eastAsia="DejaVu Sans"/>
                <w:b/>
                <w:sz w:val="16"/>
              </w:rPr>
              <w:t>Suggested table / storage</w:t>
            </w:r>
          </w:p>
        </w:tc>
      </w:tr>
      <w:tr>
        <w:tc>
          <w:tcPr>
            <w:tcW w:type="dxa" w:w="5285"/>
            <w:vAlign w:val="top"/>
          </w:tcPr>
          <w:p>
            <w:pPr>
              <w:spacing w:after="0"/>
            </w:pPr>
            <w:r/>
            <w:r>
              <w:rPr>
                <w:rFonts w:ascii="DejaVu Sans" w:hAnsi="DejaVu Sans" w:cs="Noto Naskh Arabic" w:eastAsia="DejaVu Sans"/>
                <w:b w:val="0"/>
                <w:sz w:val="16"/>
              </w:rPr>
              <w:t>Nahw concepts and rules</w:t>
            </w:r>
          </w:p>
        </w:tc>
        <w:tc>
          <w:tcPr>
            <w:tcW w:type="dxa" w:w="5285"/>
            <w:vAlign w:val="top"/>
          </w:tcPr>
          <w:p>
            <w:pPr>
              <w:spacing w:after="0"/>
            </w:pPr>
            <w:r/>
            <w:r>
              <w:rPr>
                <w:rFonts w:ascii="DejaVu Sans" w:hAnsi="DejaVu Sans" w:cs="Noto Naskh Arabic" w:eastAsia="DejaVu Sans"/>
                <w:b w:val="0"/>
                <w:sz w:val="16"/>
              </w:rPr>
              <w:t>ar_ling_nahw_concepts and ar_ling_nahw_relations.</w:t>
            </w:r>
          </w:p>
        </w:tc>
      </w:tr>
      <w:tr>
        <w:tc>
          <w:tcPr>
            <w:tcW w:type="dxa" w:w="5285"/>
            <w:vAlign w:val="top"/>
          </w:tcPr>
          <w:p>
            <w:pPr>
              <w:spacing w:after="0"/>
            </w:pPr>
            <w:r/>
            <w:r>
              <w:rPr>
                <w:rFonts w:ascii="DejaVu Sans" w:hAnsi="DejaVu Sans" w:cs="Noto Naskh Arabic" w:eastAsia="DejaVu Sans"/>
                <w:b w:val="0"/>
                <w:sz w:val="16"/>
              </w:rPr>
              <w:t>Balāgha concepts</w:t>
            </w:r>
          </w:p>
        </w:tc>
        <w:tc>
          <w:tcPr>
            <w:tcW w:type="dxa" w:w="5285"/>
            <w:vAlign w:val="top"/>
          </w:tcPr>
          <w:p>
            <w:pPr>
              <w:spacing w:after="0"/>
            </w:pPr>
            <w:r/>
            <w:r>
              <w:rPr>
                <w:rFonts w:ascii="DejaVu Sans" w:hAnsi="DejaVu Sans" w:cs="Noto Naskh Arabic" w:eastAsia="DejaVu Sans"/>
                <w:b w:val="0"/>
                <w:sz w:val="16"/>
              </w:rPr>
              <w:t>ar_ling_balagha_concepts and ar_ling_balagha_examples.</w:t>
            </w:r>
          </w:p>
        </w:tc>
      </w:tr>
      <w:tr>
        <w:tc>
          <w:tcPr>
            <w:tcW w:type="dxa" w:w="5285"/>
            <w:vAlign w:val="top"/>
          </w:tcPr>
          <w:p>
            <w:pPr>
              <w:spacing w:after="0"/>
            </w:pPr>
            <w:r/>
            <w:r>
              <w:rPr>
                <w:rFonts w:ascii="DejaVu Sans" w:hAnsi="DejaVu Sans" w:cs="Noto Naskh Arabic" w:eastAsia="DejaVu Sans"/>
                <w:b w:val="0"/>
                <w:sz w:val="16"/>
              </w:rPr>
              <w:t>Morphology patterns</w:t>
            </w:r>
          </w:p>
        </w:tc>
        <w:tc>
          <w:tcPr>
            <w:tcW w:type="dxa" w:w="5285"/>
            <w:vAlign w:val="top"/>
          </w:tcPr>
          <w:p>
            <w:pPr>
              <w:spacing w:after="0"/>
            </w:pPr>
            <w:r/>
            <w:r>
              <w:rPr>
                <w:rFonts w:ascii="DejaVu Sans" w:hAnsi="DejaVu Sans" w:cs="Noto Naskh Arabic" w:eastAsia="DejaVu Sans"/>
                <w:b w:val="0"/>
                <w:sz w:val="16"/>
              </w:rPr>
              <w:t>ar_ling_morphology, ar_ling_form_paradigms, ar_ling_inflection_rules.</w:t>
            </w:r>
          </w:p>
        </w:tc>
      </w:tr>
      <w:tr>
        <w:tc>
          <w:tcPr>
            <w:tcW w:type="dxa" w:w="5285"/>
            <w:vAlign w:val="top"/>
          </w:tcPr>
          <w:p>
            <w:pPr>
              <w:spacing w:after="0"/>
            </w:pPr>
            <w:r/>
            <w:r>
              <w:rPr>
                <w:rFonts w:ascii="DejaVu Sans" w:hAnsi="DejaVu Sans" w:cs="Noto Naskh Arabic" w:eastAsia="DejaVu Sans"/>
                <w:b w:val="0"/>
                <w:sz w:val="16"/>
              </w:rPr>
              <w:t>Evidence from grammar books</w:t>
            </w:r>
          </w:p>
        </w:tc>
        <w:tc>
          <w:tcPr>
            <w:tcW w:type="dxa" w:w="5285"/>
            <w:vAlign w:val="top"/>
          </w:tcPr>
          <w:p>
            <w:pPr>
              <w:spacing w:after="0"/>
            </w:pPr>
            <w:r/>
            <w:r>
              <w:rPr>
                <w:rFonts w:ascii="DejaVu Sans" w:hAnsi="DejaVu Sans" w:cs="Noto Naskh Arabic" w:eastAsia="DejaVu Sans"/>
                <w:b w:val="0"/>
                <w:sz w:val="16"/>
              </w:rPr>
              <w:t>ar_ling_evidence_items and ar_ling_source_chunks.</w:t>
            </w:r>
          </w:p>
        </w:tc>
      </w:tr>
      <w:tr>
        <w:tc>
          <w:tcPr>
            <w:tcW w:type="dxa" w:w="5285"/>
            <w:vAlign w:val="top"/>
          </w:tcPr>
          <w:p>
            <w:pPr>
              <w:spacing w:after="0"/>
            </w:pPr>
            <w:r/>
            <w:r>
              <w:rPr>
                <w:rFonts w:ascii="DejaVu Sans" w:hAnsi="DejaVu Sans" w:cs="Noto Naskh Arabic" w:eastAsia="DejaVu Sans"/>
                <w:b w:val="0"/>
                <w:sz w:val="16"/>
              </w:rPr>
              <w:t>General Arabic tokens/sentences</w:t>
            </w:r>
          </w:p>
        </w:tc>
        <w:tc>
          <w:tcPr>
            <w:tcW w:type="dxa" w:w="5285"/>
            <w:vAlign w:val="top"/>
          </w:tcPr>
          <w:p>
            <w:pPr>
              <w:spacing w:after="0"/>
            </w:pPr>
            <w:r/>
            <w:r>
              <w:rPr>
                <w:rFonts w:ascii="DejaVu Sans" w:hAnsi="DejaVu Sans" w:cs="Noto Naskh Arabic" w:eastAsia="DejaVu Sans"/>
                <w:b w:val="0"/>
                <w:sz w:val="16"/>
              </w:rPr>
              <w:t>ar_ling_tokens, ar_ling_sentences, ar_ling_sentence_types, ar_ling_clause_types, ar_ling_phrase_types.</w:t>
            </w:r>
          </w:p>
        </w:tc>
      </w:tr>
      <w:tr>
        <w:tc>
          <w:tcPr>
            <w:tcW w:type="dxa" w:w="5285"/>
            <w:vAlign w:val="top"/>
          </w:tcPr>
          <w:p>
            <w:pPr>
              <w:spacing w:after="0"/>
            </w:pPr>
            <w:r/>
            <w:r>
              <w:rPr>
                <w:rFonts w:ascii="DejaVu Sans" w:hAnsi="DejaVu Sans" w:cs="Noto Naskh Arabic" w:eastAsia="DejaVu Sans"/>
                <w:b w:val="0"/>
                <w:sz w:val="16"/>
              </w:rPr>
              <w:t>Reusable iʿrāb analysis</w:t>
            </w:r>
          </w:p>
        </w:tc>
        <w:tc>
          <w:tcPr>
            <w:tcW w:type="dxa" w:w="5285"/>
            <w:vAlign w:val="top"/>
          </w:tcPr>
          <w:p>
            <w:pPr>
              <w:spacing w:after="0"/>
            </w:pPr>
            <w:r/>
            <w:r>
              <w:rPr>
                <w:rFonts w:ascii="DejaVu Sans" w:hAnsi="DejaVu Sans" w:cs="Noto Naskh Arabic" w:eastAsia="DejaVu Sans"/>
                <w:b w:val="0"/>
                <w:sz w:val="16"/>
              </w:rPr>
              <w:t>Add ar_ling_irab_analyses / ar_ling_irab_claims later, or use ar_ling_source_claims as staging first.</w:t>
            </w:r>
          </w:p>
        </w:tc>
      </w:tr>
    </w:tbl>
    <w:p>
      <w:pPr>
        <w:spacing w:after="40"/>
      </w:pPr>
    </w:p>
    <w:p>
      <w:pPr>
        <w:pStyle w:val="Heading1"/>
        <w:spacing w:before="240" w:after="80"/>
        <w:keepNext/>
      </w:pPr>
      <w:r>
        <w:rPr>
          <w:rFonts w:ascii="DejaVu Sans" w:hAnsi="DejaVu Sans" w:cs="Noto Naskh Arabic" w:eastAsia="DejaVu Sans"/>
        </w:rPr>
        <w:t>5. Canonical ingestion pipeline</w:t>
      </w:r>
    </w:p>
    <w:p>
      <w:pPr>
        <w:spacing w:after="120"/>
      </w:pPr>
      <w:r>
        <w:rPr>
          <w:rFonts w:ascii="DejaVu Sans" w:hAnsi="DejaVu Sans" w:cs="Noto Naskh Arabic" w:eastAsia="DejaVu Sans"/>
        </w:rPr>
        <w:t>The pipeline has eight gates. Each gate produces an auditable artifact and should be runnable again without damaging final data.</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3523"/>
            <w:shd w:fill="D9EAF7"/>
          </w:tcPr>
          <w:p>
            <w:pPr>
              <w:spacing w:after="0"/>
            </w:pPr>
            <w:r/>
            <w:r>
              <w:rPr>
                <w:rFonts w:ascii="DejaVu Sans" w:hAnsi="DejaVu Sans" w:cs="Noto Naskh Arabic" w:eastAsia="DejaVu Sans"/>
                <w:b/>
                <w:sz w:val="15"/>
              </w:rPr>
              <w:t>Gate</w:t>
            </w:r>
          </w:p>
        </w:tc>
        <w:tc>
          <w:tcPr>
            <w:tcW w:type="dxa" w:w="3523"/>
            <w:shd w:fill="D9EAF7"/>
          </w:tcPr>
          <w:p>
            <w:pPr>
              <w:spacing w:after="0"/>
            </w:pPr>
            <w:r/>
            <w:r>
              <w:rPr>
                <w:rFonts w:ascii="DejaVu Sans" w:hAnsi="DejaVu Sans" w:cs="Noto Naskh Arabic" w:eastAsia="DejaVu Sans"/>
                <w:b/>
                <w:sz w:val="15"/>
              </w:rPr>
              <w:t>Output</w:t>
            </w:r>
          </w:p>
        </w:tc>
        <w:tc>
          <w:tcPr>
            <w:tcW w:type="dxa" w:w="3523"/>
            <w:shd w:fill="D9EAF7"/>
          </w:tcPr>
          <w:p>
            <w:pPr>
              <w:spacing w:after="0"/>
            </w:pPr>
            <w:r/>
            <w:r>
              <w:rPr>
                <w:rFonts w:ascii="DejaVu Sans" w:hAnsi="DejaVu Sans" w:cs="Noto Naskh Arabic" w:eastAsia="DejaVu Sans"/>
                <w:b/>
                <w:sz w:val="15"/>
              </w:rPr>
              <w:t>Pass condition</w:t>
            </w:r>
          </w:p>
        </w:tc>
      </w:tr>
      <w:tr>
        <w:tc>
          <w:tcPr>
            <w:tcW w:type="dxa" w:w="3523"/>
            <w:vAlign w:val="top"/>
          </w:tcPr>
          <w:p>
            <w:pPr>
              <w:spacing w:after="0"/>
            </w:pPr>
            <w:r/>
            <w:r>
              <w:rPr>
                <w:rFonts w:ascii="DejaVu Sans" w:hAnsi="DejaVu Sans" w:cs="Noto Naskh Arabic" w:eastAsia="DejaVu Sans"/>
                <w:b w:val="0"/>
                <w:sz w:val="15"/>
              </w:rPr>
              <w:t>1. Source package inspection</w:t>
            </w:r>
          </w:p>
        </w:tc>
        <w:tc>
          <w:tcPr>
            <w:tcW w:type="dxa" w:w="3523"/>
            <w:vAlign w:val="top"/>
          </w:tcPr>
          <w:p>
            <w:pPr>
              <w:spacing w:after="0"/>
            </w:pPr>
            <w:r/>
            <w:r>
              <w:rPr>
                <w:rFonts w:ascii="DejaVu Sans" w:hAnsi="DejaVu Sans" w:cs="Noto Naskh Arabic" w:eastAsia="DejaVu Sans"/>
                <w:b w:val="0"/>
                <w:sz w:val="15"/>
              </w:rPr>
              <w:t>Manifest of files, folders, counts, hashes.</w:t>
            </w:r>
          </w:p>
        </w:tc>
        <w:tc>
          <w:tcPr>
            <w:tcW w:type="dxa" w:w="3523"/>
            <w:vAlign w:val="top"/>
          </w:tcPr>
          <w:p>
            <w:pPr>
              <w:spacing w:after="0"/>
            </w:pPr>
            <w:r/>
            <w:r>
              <w:rPr>
                <w:rFonts w:ascii="DejaVu Sans" w:hAnsi="DejaVu Sans" w:cs="Noto Naskh Arabic" w:eastAsia="DejaVu Sans"/>
                <w:b w:val="0"/>
                <w:sz w:val="15"/>
              </w:rPr>
              <w:t>Every source package has clean_text or chunks and a known stage.sqlite path.</w:t>
            </w:r>
          </w:p>
        </w:tc>
      </w:tr>
      <w:tr>
        <w:tc>
          <w:tcPr>
            <w:tcW w:type="dxa" w:w="3523"/>
            <w:vAlign w:val="top"/>
          </w:tcPr>
          <w:p>
            <w:pPr>
              <w:spacing w:after="0"/>
            </w:pPr>
            <w:r/>
            <w:r>
              <w:rPr>
                <w:rFonts w:ascii="DejaVu Sans" w:hAnsi="DejaVu Sans" w:cs="Noto Naskh Arabic" w:eastAsia="DejaVu Sans"/>
                <w:b w:val="0"/>
                <w:sz w:val="15"/>
              </w:rPr>
              <w:t>2. Source registry import</w:t>
            </w:r>
          </w:p>
        </w:tc>
        <w:tc>
          <w:tcPr>
            <w:tcW w:type="dxa" w:w="3523"/>
            <w:vAlign w:val="top"/>
          </w:tcPr>
          <w:p>
            <w:pPr>
              <w:spacing w:after="0"/>
            </w:pPr>
            <w:r/>
            <w:r>
              <w:rPr>
                <w:rFonts w:ascii="DejaVu Sans" w:hAnsi="DejaVu Sans" w:cs="Noto Naskh Arabic" w:eastAsia="DejaVu Sans"/>
                <w:b w:val="0"/>
                <w:sz w:val="15"/>
              </w:rPr>
              <w:t>ar_ling_sources + editions.</w:t>
            </w:r>
          </w:p>
        </w:tc>
        <w:tc>
          <w:tcPr>
            <w:tcW w:type="dxa" w:w="3523"/>
            <w:vAlign w:val="top"/>
          </w:tcPr>
          <w:p>
            <w:pPr>
              <w:spacing w:after="0"/>
            </w:pPr>
            <w:r/>
            <w:r>
              <w:rPr>
                <w:rFonts w:ascii="DejaVu Sans" w:hAnsi="DejaVu Sans" w:cs="Noto Naskh Arabic" w:eastAsia="DejaVu Sans"/>
                <w:b w:val="0"/>
                <w:sz w:val="15"/>
              </w:rPr>
              <w:t>Every book has a stable source_id and edition_id.</w:t>
            </w:r>
          </w:p>
        </w:tc>
      </w:tr>
      <w:tr>
        <w:tc>
          <w:tcPr>
            <w:tcW w:type="dxa" w:w="3523"/>
            <w:vAlign w:val="top"/>
          </w:tcPr>
          <w:p>
            <w:pPr>
              <w:spacing w:after="0"/>
            </w:pPr>
            <w:r/>
            <w:r>
              <w:rPr>
                <w:rFonts w:ascii="DejaVu Sans" w:hAnsi="DejaVu Sans" w:cs="Noto Naskh Arabic" w:eastAsia="DejaVu Sans"/>
                <w:b w:val="0"/>
                <w:sz w:val="15"/>
              </w:rPr>
              <w:t>3. Chunk import</w:t>
            </w:r>
          </w:p>
        </w:tc>
        <w:tc>
          <w:tcPr>
            <w:tcW w:type="dxa" w:w="3523"/>
            <w:vAlign w:val="top"/>
          </w:tcPr>
          <w:p>
            <w:pPr>
              <w:spacing w:after="0"/>
            </w:pPr>
            <w:r/>
            <w:r>
              <w:rPr>
                <w:rFonts w:ascii="DejaVu Sans" w:hAnsi="DejaVu Sans" w:cs="Noto Naskh Arabic" w:eastAsia="DejaVu Sans"/>
                <w:b w:val="0"/>
                <w:sz w:val="15"/>
              </w:rPr>
              <w:t>ar_ling_source_chunks.</w:t>
            </w:r>
          </w:p>
        </w:tc>
        <w:tc>
          <w:tcPr>
            <w:tcW w:type="dxa" w:w="3523"/>
            <w:vAlign w:val="top"/>
          </w:tcPr>
          <w:p>
            <w:pPr>
              <w:spacing w:after="0"/>
            </w:pPr>
            <w:r/>
            <w:r>
              <w:rPr>
                <w:rFonts w:ascii="DejaVu Sans" w:hAnsi="DejaVu Sans" w:cs="Noto Naskh Arabic" w:eastAsia="DejaVu Sans"/>
                <w:b w:val="0"/>
                <w:sz w:val="15"/>
              </w:rPr>
              <w:t>Every chunk has source_id, chunk_seq, text_ar, hash, and locator metadata.</w:t>
            </w:r>
          </w:p>
        </w:tc>
      </w:tr>
      <w:tr>
        <w:tc>
          <w:tcPr>
            <w:tcW w:type="dxa" w:w="3523"/>
            <w:vAlign w:val="top"/>
          </w:tcPr>
          <w:p>
            <w:pPr>
              <w:spacing w:after="0"/>
            </w:pPr>
            <w:r/>
            <w:r>
              <w:rPr>
                <w:rFonts w:ascii="DejaVu Sans" w:hAnsi="DejaVu Sans" w:cs="Noto Naskh Arabic" w:eastAsia="DejaVu Sans"/>
                <w:b w:val="0"/>
                <w:sz w:val="15"/>
              </w:rPr>
              <w:t>4. Qur’an mapping</w:t>
            </w:r>
          </w:p>
        </w:tc>
        <w:tc>
          <w:tcPr>
            <w:tcW w:type="dxa" w:w="3523"/>
            <w:vAlign w:val="top"/>
          </w:tcPr>
          <w:p>
            <w:pPr>
              <w:spacing w:after="0"/>
            </w:pPr>
            <w:r/>
            <w:r>
              <w:rPr>
                <w:rFonts w:ascii="DejaVu Sans" w:hAnsi="DejaVu Sans" w:cs="Noto Naskh Arabic" w:eastAsia="DejaVu Sans"/>
                <w:b w:val="0"/>
                <w:sz w:val="15"/>
              </w:rPr>
              <w:t>ar_ling_source_quran_links or mapping table.</w:t>
            </w:r>
          </w:p>
        </w:tc>
        <w:tc>
          <w:tcPr>
            <w:tcW w:type="dxa" w:w="3523"/>
            <w:vAlign w:val="top"/>
          </w:tcPr>
          <w:p>
            <w:pPr>
              <w:spacing w:after="0"/>
            </w:pPr>
            <w:r/>
            <w:r>
              <w:rPr>
                <w:rFonts w:ascii="DejaVu Sans" w:hAnsi="DejaVu Sans" w:cs="Noto Naskh Arabic" w:eastAsia="DejaVu Sans"/>
                <w:b w:val="0"/>
                <w:sz w:val="15"/>
              </w:rPr>
              <w:t>Every relevant chunk maps to surah/ayah range with confidence.</w:t>
            </w:r>
          </w:p>
        </w:tc>
      </w:tr>
      <w:tr>
        <w:tc>
          <w:tcPr>
            <w:tcW w:type="dxa" w:w="3523"/>
            <w:vAlign w:val="top"/>
          </w:tcPr>
          <w:p>
            <w:pPr>
              <w:spacing w:after="0"/>
            </w:pPr>
            <w:r/>
            <w:r>
              <w:rPr>
                <w:rFonts w:ascii="DejaVu Sans" w:hAnsi="DejaVu Sans" w:cs="Noto Naskh Arabic" w:eastAsia="DejaVu Sans"/>
                <w:b w:val="0"/>
                <w:sz w:val="15"/>
              </w:rPr>
              <w:t>5. AI extraction</w:t>
            </w:r>
          </w:p>
        </w:tc>
        <w:tc>
          <w:tcPr>
            <w:tcW w:type="dxa" w:w="3523"/>
            <w:vAlign w:val="top"/>
          </w:tcPr>
          <w:p>
            <w:pPr>
              <w:spacing w:after="0"/>
            </w:pPr>
            <w:r/>
            <w:r>
              <w:rPr>
                <w:rFonts w:ascii="DejaVu Sans" w:hAnsi="DejaVu Sans" w:cs="Noto Naskh Arabic" w:eastAsia="DejaVu Sans"/>
                <w:b w:val="0"/>
                <w:sz w:val="15"/>
              </w:rPr>
              <w:t>ar_ling_source_claims pending rows.</w:t>
            </w:r>
          </w:p>
        </w:tc>
        <w:tc>
          <w:tcPr>
            <w:tcW w:type="dxa" w:w="3523"/>
            <w:vAlign w:val="top"/>
          </w:tcPr>
          <w:p>
            <w:pPr>
              <w:spacing w:after="0"/>
            </w:pPr>
            <w:r/>
            <w:r>
              <w:rPr>
                <w:rFonts w:ascii="DejaVu Sans" w:hAnsi="DejaVu Sans" w:cs="Noto Naskh Arabic" w:eastAsia="DejaVu Sans"/>
                <w:b w:val="0"/>
                <w:sz w:val="15"/>
              </w:rPr>
              <w:t>Every claim has exact source_quote and affected_text.</w:t>
            </w:r>
          </w:p>
        </w:tc>
      </w:tr>
      <w:tr>
        <w:tc>
          <w:tcPr>
            <w:tcW w:type="dxa" w:w="3523"/>
            <w:vAlign w:val="top"/>
          </w:tcPr>
          <w:p>
            <w:pPr>
              <w:spacing w:after="0"/>
            </w:pPr>
            <w:r/>
            <w:r>
              <w:rPr>
                <w:rFonts w:ascii="DejaVu Sans" w:hAnsi="DejaVu Sans" w:cs="Noto Naskh Arabic" w:eastAsia="DejaVu Sans"/>
                <w:b w:val="0"/>
                <w:sz w:val="15"/>
              </w:rPr>
              <w:t>6. Validation</w:t>
            </w:r>
          </w:p>
        </w:tc>
        <w:tc>
          <w:tcPr>
            <w:tcW w:type="dxa" w:w="3523"/>
            <w:vAlign w:val="top"/>
          </w:tcPr>
          <w:p>
            <w:pPr>
              <w:spacing w:after="0"/>
            </w:pPr>
            <w:r/>
            <w:r>
              <w:rPr>
                <w:rFonts w:ascii="DejaVu Sans" w:hAnsi="DejaVu Sans" w:cs="Noto Naskh Arabic" w:eastAsia="DejaVu Sans"/>
                <w:b w:val="0"/>
                <w:sz w:val="15"/>
              </w:rPr>
              <w:t>Validated claim status.</w:t>
            </w:r>
          </w:p>
        </w:tc>
        <w:tc>
          <w:tcPr>
            <w:tcW w:type="dxa" w:w="3523"/>
            <w:vAlign w:val="top"/>
          </w:tcPr>
          <w:p>
            <w:pPr>
              <w:spacing w:after="0"/>
            </w:pPr>
            <w:r/>
            <w:r>
              <w:rPr>
                <w:rFonts w:ascii="DejaVu Sans" w:hAnsi="DejaVu Sans" w:cs="Noto Naskh Arabic" w:eastAsia="DejaVu Sans"/>
                <w:b w:val="0"/>
                <w:sz w:val="15"/>
              </w:rPr>
              <w:t>Word index, ayah, quote, and claim type pass checks.</w:t>
            </w:r>
          </w:p>
        </w:tc>
      </w:tr>
      <w:tr>
        <w:tc>
          <w:tcPr>
            <w:tcW w:type="dxa" w:w="3523"/>
            <w:vAlign w:val="top"/>
          </w:tcPr>
          <w:p>
            <w:pPr>
              <w:spacing w:after="0"/>
            </w:pPr>
            <w:r/>
            <w:r>
              <w:rPr>
                <w:rFonts w:ascii="DejaVu Sans" w:hAnsi="DejaVu Sans" w:cs="Noto Naskh Arabic" w:eastAsia="DejaVu Sans"/>
                <w:b w:val="0"/>
                <w:sz w:val="15"/>
              </w:rPr>
              <w:t>7. Human review</w:t>
            </w:r>
          </w:p>
        </w:tc>
        <w:tc>
          <w:tcPr>
            <w:tcW w:type="dxa" w:w="3523"/>
            <w:vAlign w:val="top"/>
          </w:tcPr>
          <w:p>
            <w:pPr>
              <w:spacing w:after="0"/>
            </w:pPr>
            <w:r/>
            <w:r>
              <w:rPr>
                <w:rFonts w:ascii="DejaVu Sans" w:hAnsi="DejaVu Sans" w:cs="Noto Naskh Arabic" w:eastAsia="DejaVu Sans"/>
                <w:b w:val="0"/>
                <w:sz w:val="15"/>
              </w:rPr>
              <w:t>Approved/rejected claims.</w:t>
            </w:r>
          </w:p>
        </w:tc>
        <w:tc>
          <w:tcPr>
            <w:tcW w:type="dxa" w:w="3523"/>
            <w:vAlign w:val="top"/>
          </w:tcPr>
          <w:p>
            <w:pPr>
              <w:spacing w:after="0"/>
            </w:pPr>
            <w:r/>
            <w:r>
              <w:rPr>
                <w:rFonts w:ascii="DejaVu Sans" w:hAnsi="DejaVu Sans" w:cs="Noto Naskh Arabic" w:eastAsia="DejaVu Sans"/>
                <w:b w:val="0"/>
                <w:sz w:val="15"/>
              </w:rPr>
              <w:t>Only approved claims can be promoted.</w:t>
            </w:r>
          </w:p>
        </w:tc>
      </w:tr>
      <w:tr>
        <w:tc>
          <w:tcPr>
            <w:tcW w:type="dxa" w:w="3523"/>
            <w:vAlign w:val="top"/>
          </w:tcPr>
          <w:p>
            <w:pPr>
              <w:spacing w:after="0"/>
            </w:pPr>
            <w:r/>
            <w:r>
              <w:rPr>
                <w:rFonts w:ascii="DejaVu Sans" w:hAnsi="DejaVu Sans" w:cs="Noto Naskh Arabic" w:eastAsia="DejaVu Sans"/>
                <w:b w:val="0"/>
                <w:sz w:val="15"/>
              </w:rPr>
              <w:t>8. Promotion</w:t>
            </w:r>
          </w:p>
        </w:tc>
        <w:tc>
          <w:tcPr>
            <w:tcW w:type="dxa" w:w="3523"/>
            <w:vAlign w:val="top"/>
          </w:tcPr>
          <w:p>
            <w:pPr>
              <w:spacing w:after="0"/>
            </w:pPr>
            <w:r/>
            <w:r>
              <w:rPr>
                <w:rFonts w:ascii="DejaVu Sans" w:hAnsi="DejaVu Sans" w:cs="Noto Naskh Arabic" w:eastAsia="DejaVu Sans"/>
                <w:b w:val="0"/>
                <w:sz w:val="15"/>
              </w:rPr>
              <w:t>qr_evidence_items + qr_ss_* + ar_ling_* links.</w:t>
            </w:r>
          </w:p>
        </w:tc>
        <w:tc>
          <w:tcPr>
            <w:tcW w:type="dxa" w:w="3523"/>
            <w:vAlign w:val="top"/>
          </w:tcPr>
          <w:p>
            <w:pPr>
              <w:spacing w:after="0"/>
            </w:pPr>
            <w:r/>
            <w:r>
              <w:rPr>
                <w:rFonts w:ascii="DejaVu Sans" w:hAnsi="DejaVu Sans" w:cs="Noto Naskh Arabic" w:eastAsia="DejaVu Sans"/>
                <w:b w:val="0"/>
                <w:sz w:val="15"/>
              </w:rPr>
              <w:t>Final rows are evidence-linked and idempotent.</w:t>
            </w:r>
          </w:p>
        </w:tc>
      </w:tr>
    </w:tbl>
    <w:p>
      <w:pPr>
        <w:spacing w:after="40"/>
      </w:pPr>
    </w:p>
    <w:p>
      <w:pPr>
        <w:pStyle w:val="Heading1"/>
        <w:spacing w:before="240" w:after="80"/>
        <w:keepNext/>
      </w:pPr>
      <w:r>
        <w:rPr>
          <w:rFonts w:ascii="DejaVu Sans" w:hAnsi="DejaVu Sans" w:cs="Noto Naskh Arabic" w:eastAsia="DejaVu Sans"/>
        </w:rPr>
        <w:t>6. Source registration and chunk import</w:t>
      </w:r>
    </w:p>
    <w:p>
      <w:pPr>
        <w:spacing w:after="120"/>
      </w:pPr>
      <w:r>
        <w:rPr>
          <w:rFonts w:ascii="DejaVu Sans" w:hAnsi="DejaVu Sans" w:cs="Noto Naskh Arabic" w:eastAsia="DejaVu Sans"/>
        </w:rPr>
        <w:t>Use stable IDs. Do not base final IDs on temporary filenames alone. The source ID should represent the work, and the edition ID should represent the local text/edition/source provenance.</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Source IDs:</w:t>
            </w:r>
          </w:p>
          <w:p>
            <w:pPr>
              <w:spacing w:after="0" w:line="240" w:lineRule="auto"/>
            </w:pPr>
            <w:r>
              <w:rPr>
                <w:rFonts w:ascii="DejaVu Sans Mono" w:hAnsi="DejaVu Sans Mono" w:cs="Noto Naskh Arabic" w:eastAsia="DejaVu Sans Mono"/>
                <w:sz w:val="16"/>
              </w:rPr>
              <w:t>SRC:JADWAL:SAFI</w:t>
            </w:r>
          </w:p>
          <w:p>
            <w:pPr>
              <w:spacing w:after="0" w:line="240" w:lineRule="auto"/>
            </w:pPr>
            <w:r>
              <w:rPr>
                <w:rFonts w:ascii="DejaVu Sans Mono" w:hAnsi="DejaVu Sans Mono" w:cs="Noto Naskh Arabic" w:eastAsia="DejaVu Sans Mono"/>
                <w:sz w:val="16"/>
              </w:rPr>
              <w:t>SRC:DARWISH:IRAB_BAYAN</w:t>
            </w:r>
          </w:p>
          <w:p>
            <w:pPr>
              <w:spacing w:after="0" w:line="240" w:lineRule="auto"/>
            </w:pPr>
            <w:r>
              <w:rPr>
                <w:rFonts w:ascii="DejaVu Sans Mono" w:hAnsi="DejaVu Sans Mono" w:cs="Noto Naskh Arabic" w:eastAsia="DejaVu Sans Mono"/>
                <w:sz w:val="16"/>
              </w:rPr>
              <w:t>SRC:UKBARI:TIBYAN</w:t>
            </w:r>
          </w:p>
          <w:p>
            <w:pPr>
              <w:spacing w:after="0" w:line="240" w:lineRule="auto"/>
            </w:pPr>
            <w:r>
              <w:rPr>
                <w:rFonts w:ascii="DejaVu Sans Mono" w:hAnsi="DejaVu Sans Mono" w:cs="Noto Naskh Arabic" w:eastAsia="DejaVu Sans Mono"/>
                <w:sz w:val="16"/>
              </w:rPr>
              <w:t>SRC:NAHHAS:IRAB</w:t>
            </w:r>
          </w:p>
          <w:p>
            <w:pPr>
              <w:spacing w:after="0" w:line="240" w:lineRule="auto"/>
            </w:pPr>
            <w:r>
              <w:rPr>
                <w:rFonts w:ascii="DejaVu Sans Mono" w:hAnsi="DejaVu Sans Mono" w:cs="Noto Naskh Arabic" w:eastAsia="DejaVu Sans Mono"/>
                <w:sz w:val="16"/>
              </w:rPr>
              <w:t>SRC:SAMIN:DURR_MASUN</w:t>
            </w:r>
          </w:p>
          <w:p>
            <w:pPr>
              <w:spacing w:after="0" w:line="240" w:lineRule="auto"/>
            </w:pPr>
            <w:r>
              <w:rPr>
                <w:rFonts w:ascii="DejaVu Sans Mono" w:hAnsi="DejaVu Sans Mono" w:cs="Noto Naskh Arabic" w:eastAsia="DejaVu Sans Mono"/>
                <w:sz w:val="16"/>
              </w:rPr>
              <w:t>SRC:ABUHAYYAN:BAHR_MUHIT</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Edition IDs:</w:t>
            </w:r>
          </w:p>
          <w:p>
            <w:pPr>
              <w:spacing w:after="0" w:line="240" w:lineRule="auto"/>
            </w:pPr>
            <w:r>
              <w:rPr>
                <w:rFonts w:ascii="DejaVu Sans Mono" w:hAnsi="DejaVu Sans Mono" w:cs="Noto Naskh Arabic" w:eastAsia="DejaVu Sans Mono"/>
                <w:sz w:val="16"/>
              </w:rPr>
              <w:t>ED:KETABONLINE:JADWAL:LOCAL:001</w:t>
            </w:r>
          </w:p>
          <w:p>
            <w:pPr>
              <w:spacing w:after="0" w:line="240" w:lineRule="auto"/>
            </w:pPr>
            <w:r>
              <w:rPr>
                <w:rFonts w:ascii="DejaVu Sans Mono" w:hAnsi="DejaVu Sans Mono" w:cs="Noto Naskh Arabic" w:eastAsia="DejaVu Sans Mono"/>
                <w:sz w:val="16"/>
              </w:rPr>
              <w:t>ED:KETABONLINE:DARWISH:LOCAL:001</w:t>
            </w:r>
          </w:p>
          <w:p>
            <w:pPr>
              <w:spacing w:after="0" w:line="240" w:lineRule="auto"/>
            </w:pPr>
            <w:r>
              <w:rPr>
                <w:rFonts w:ascii="DejaVu Sans Mono" w:hAnsi="DejaVu Sans Mono" w:cs="Noto Naskh Arabic" w:eastAsia="DejaVu Sans Mono"/>
                <w:sz w:val="16"/>
              </w:rPr>
              <w:t>ED:KETABONLINE:UKBARI:LOCAL:001</w:t>
            </w:r>
          </w:p>
          <w:p>
            <w:pPr>
              <w:spacing w:after="0" w:line="240" w:lineRule="auto"/>
            </w:pPr>
            <w:r>
              <w:rPr>
                <w:rFonts w:ascii="DejaVu Sans Mono" w:hAnsi="DejaVu Sans Mono" w:cs="Noto Naskh Arabic" w:eastAsia="DejaVu Sans Mono"/>
                <w:sz w:val="16"/>
              </w:rPr>
              <w:t>...</w:t>
            </w:r>
          </w:p>
        </w:tc>
      </w:tr>
    </w:tbl>
    <w:p>
      <w:pPr>
        <w:spacing w:after="20"/>
      </w:pPr>
    </w:p>
    <w:p>
      <w:pPr>
        <w:pStyle w:val="Heading2"/>
        <w:spacing w:before="160" w:after="80"/>
        <w:keepNext/>
      </w:pPr>
      <w:r>
        <w:rPr>
          <w:rFonts w:ascii="DejaVu Sans" w:hAnsi="DejaVu Sans" w:cs="Noto Naskh Arabic" w:eastAsia="DejaVu Sans"/>
        </w:rPr>
        <w:t>6.1 Chunk metadata shape</w:t>
      </w:r>
    </w:p>
    <w:p>
      <w:pPr>
        <w:spacing w:before="80" w:after="20"/>
      </w:pPr>
      <w:r>
        <w:rPr>
          <w:rFonts w:ascii="DejaVu Sans" w:hAnsi="DejaVu Sans" w:cs="Noto Naskh Arabic" w:eastAsia="DejaVu Sans"/>
          <w:b/>
          <w:sz w:val="18"/>
        </w:rPr>
        <w:t>Recommended ar_ling_source_chunks payload</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w:t>
            </w:r>
          </w:p>
          <w:p>
            <w:pPr>
              <w:spacing w:after="0" w:line="240" w:lineRule="auto"/>
            </w:pPr>
            <w:r>
              <w:rPr>
                <w:rFonts w:ascii="DejaVu Sans Mono" w:hAnsi="DejaVu Sans Mono" w:cs="Noto Naskh Arabic" w:eastAsia="DejaVu Sans Mono"/>
                <w:sz w:val="16"/>
              </w:rPr>
              <w:t xml:space="preserve">  "id": "CHK:UKBARI:TIBYAN:S078:A001_005:0001",</w:t>
            </w:r>
          </w:p>
          <w:p>
            <w:pPr>
              <w:spacing w:after="0" w:line="240" w:lineRule="auto"/>
            </w:pPr>
            <w:r>
              <w:rPr>
                <w:rFonts w:ascii="DejaVu Sans Mono" w:hAnsi="DejaVu Sans Mono" w:cs="Noto Naskh Arabic" w:eastAsia="DejaVu Sans Mono"/>
                <w:sz w:val="16"/>
              </w:rPr>
              <w:t xml:space="preserve">  "source_id": "SRC:UKBARI:TIBYAN",</w:t>
            </w:r>
          </w:p>
          <w:p>
            <w:pPr>
              <w:spacing w:after="0" w:line="240" w:lineRule="auto"/>
            </w:pPr>
            <w:r>
              <w:rPr>
                <w:rFonts w:ascii="DejaVu Sans Mono" w:hAnsi="DejaVu Sans Mono" w:cs="Noto Naskh Arabic" w:eastAsia="DejaVu Sans Mono"/>
                <w:sz w:val="16"/>
              </w:rPr>
              <w:t xml:space="preserve">  "edition_id": "ED:KETABONLINE:UKBARI:LOCAL:001",</w:t>
            </w:r>
          </w:p>
          <w:p>
            <w:pPr>
              <w:spacing w:after="0" w:line="240" w:lineRule="auto"/>
            </w:pPr>
            <w:r>
              <w:rPr>
                <w:rFonts w:ascii="DejaVu Sans Mono" w:hAnsi="DejaVu Sans Mono" w:cs="Noto Naskh Arabic" w:eastAsia="DejaVu Sans Mono"/>
                <w:sz w:val="16"/>
              </w:rPr>
              <w:t xml:space="preserve">  "chunk_kind": "ayah_window",</w:t>
            </w:r>
          </w:p>
          <w:p>
            <w:pPr>
              <w:spacing w:after="0" w:line="240" w:lineRule="auto"/>
            </w:pPr>
            <w:r>
              <w:rPr>
                <w:rFonts w:ascii="DejaVu Sans Mono" w:hAnsi="DejaVu Sans Mono" w:cs="Noto Naskh Arabic" w:eastAsia="DejaVu Sans Mono"/>
                <w:sz w:val="16"/>
              </w:rPr>
              <w:t xml:space="preserve">  "chunk_seq": 1,</w:t>
            </w:r>
          </w:p>
          <w:p>
            <w:pPr>
              <w:spacing w:after="0" w:line="240" w:lineRule="auto"/>
            </w:pPr>
            <w:r>
              <w:rPr>
                <w:rFonts w:ascii="DejaVu Sans Mono" w:hAnsi="DejaVu Sans Mono" w:cs="Noto Naskh Arabic" w:eastAsia="DejaVu Sans Mono"/>
                <w:sz w:val="16"/>
              </w:rPr>
              <w:t xml:space="preserve">  "heading_norm": "سورة النبإ 78:1-5",</w:t>
            </w:r>
          </w:p>
          <w:p>
            <w:pPr>
              <w:spacing w:after="0" w:line="240" w:lineRule="auto"/>
            </w:pPr>
            <w:r>
              <w:rPr>
                <w:rFonts w:ascii="DejaVu Sans Mono" w:hAnsi="DejaVu Sans Mono" w:cs="Noto Naskh Arabic" w:eastAsia="DejaVu Sans Mono"/>
                <w:sz w:val="16"/>
              </w:rPr>
              <w:t xml:space="preserve">  "text_ar": "... exact Arabic source text ...",</w:t>
            </w:r>
          </w:p>
          <w:p>
            <w:pPr>
              <w:spacing w:after="0" w:line="240" w:lineRule="auto"/>
            </w:pPr>
            <w:r>
              <w:rPr>
                <w:rFonts w:ascii="DejaVu Sans Mono" w:hAnsi="DejaVu Sans Mono" w:cs="Noto Naskh Arabic" w:eastAsia="DejaVu Sans Mono"/>
                <w:sz w:val="16"/>
              </w:rPr>
              <w:t xml:space="preserve">  "page_no": null,</w:t>
            </w:r>
          </w:p>
          <w:p>
            <w:pPr>
              <w:spacing w:after="0" w:line="240" w:lineRule="auto"/>
            </w:pPr>
            <w:r>
              <w:rPr>
                <w:rFonts w:ascii="DejaVu Sans Mono" w:hAnsi="DejaVu Sans Mono" w:cs="Noto Naskh Arabic" w:eastAsia="DejaVu Sans Mono"/>
                <w:sz w:val="16"/>
              </w:rPr>
              <w:t xml:space="preserve">  "volume_no": 1,</w:t>
            </w:r>
          </w:p>
          <w:p>
            <w:pPr>
              <w:spacing w:after="0" w:line="240" w:lineRule="auto"/>
            </w:pPr>
            <w:r>
              <w:rPr>
                <w:rFonts w:ascii="DejaVu Sans Mono" w:hAnsi="DejaVu Sans Mono" w:cs="Noto Naskh Arabic" w:eastAsia="DejaVu Sans Mono"/>
                <w:sz w:val="16"/>
              </w:rPr>
              <w:t xml:space="preserve">  "tokens_approx": 820,</w:t>
            </w:r>
          </w:p>
          <w:p>
            <w:pPr>
              <w:spacing w:after="0" w:line="240" w:lineRule="auto"/>
            </w:pPr>
            <w:r>
              <w:rPr>
                <w:rFonts w:ascii="DejaVu Sans Mono" w:hAnsi="DejaVu Sans Mono" w:cs="Noto Naskh Arabic" w:eastAsia="DejaVu Sans Mono"/>
                <w:sz w:val="16"/>
              </w:rPr>
              <w:t xml:space="preserve">  "is_embedded": 0,</w:t>
            </w:r>
          </w:p>
          <w:p>
            <w:pPr>
              <w:spacing w:after="0" w:line="240" w:lineRule="auto"/>
            </w:pPr>
            <w:r>
              <w:rPr>
                <w:rFonts w:ascii="DejaVu Sans Mono" w:hAnsi="DejaVu Sans Mono" w:cs="Noto Naskh Arabic" w:eastAsia="DejaVu Sans Mono"/>
                <w:sz w:val="16"/>
              </w:rPr>
              <w:t xml:space="preserve">  "qdrant_id": null,</w:t>
            </w:r>
          </w:p>
          <w:p>
            <w:pPr>
              <w:spacing w:after="0" w:line="240" w:lineRule="auto"/>
            </w:pPr>
            <w:r>
              <w:rPr>
                <w:rFonts w:ascii="DejaVu Sans Mono" w:hAnsi="DejaVu Sans Mono" w:cs="Noto Naskh Arabic" w:eastAsia="DejaVu Sans Mono"/>
                <w:sz w:val="16"/>
              </w:rPr>
              <w:t xml:space="preserve">  "meta_json": {</w:t>
            </w:r>
          </w:p>
          <w:p>
            <w:pPr>
              <w:spacing w:after="0" w:line="240" w:lineRule="auto"/>
            </w:pPr>
            <w:r>
              <w:rPr>
                <w:rFonts w:ascii="DejaVu Sans Mono" w:hAnsi="DejaVu Sans Mono" w:cs="Noto Naskh Arabic" w:eastAsia="DejaVu Sans Mono"/>
                <w:sz w:val="16"/>
              </w:rPr>
              <w:t xml:space="preserve">    "local_path": "ketabonline/ukbari_tibyan_irab_quran/chunks/...",</w:t>
            </w:r>
          </w:p>
          <w:p>
            <w:pPr>
              <w:spacing w:after="0" w:line="240" w:lineRule="auto"/>
            </w:pPr>
            <w:r>
              <w:rPr>
                <w:rFonts w:ascii="DejaVu Sans Mono" w:hAnsi="DejaVu Sans Mono" w:cs="Noto Naskh Arabic" w:eastAsia="DejaVu Sans Mono"/>
                <w:sz w:val="16"/>
              </w:rPr>
              <w:t xml:space="preserve">    "hash_sha256": "...",</w:t>
            </w:r>
          </w:p>
          <w:p>
            <w:pPr>
              <w:spacing w:after="0" w:line="240" w:lineRule="auto"/>
            </w:pPr>
            <w:r>
              <w:rPr>
                <w:rFonts w:ascii="DejaVu Sans Mono" w:hAnsi="DejaVu Sans Mono" w:cs="Noto Naskh Arabic" w:eastAsia="DejaVu Sans Mono"/>
                <w:sz w:val="16"/>
              </w:rPr>
              <w:t xml:space="preserve">    "surah": 78,</w:t>
            </w:r>
          </w:p>
          <w:p>
            <w:pPr>
              <w:spacing w:after="0" w:line="240" w:lineRule="auto"/>
            </w:pPr>
            <w:r>
              <w:rPr>
                <w:rFonts w:ascii="DejaVu Sans Mono" w:hAnsi="DejaVu Sans Mono" w:cs="Noto Naskh Arabic" w:eastAsia="DejaVu Sans Mono"/>
                <w:sz w:val="16"/>
              </w:rPr>
              <w:t xml:space="preserve">    "ayah_from": 1,</w:t>
            </w:r>
          </w:p>
          <w:p>
            <w:pPr>
              <w:spacing w:after="0" w:line="240" w:lineRule="auto"/>
            </w:pPr>
            <w:r>
              <w:rPr>
                <w:rFonts w:ascii="DejaVu Sans Mono" w:hAnsi="DejaVu Sans Mono" w:cs="Noto Naskh Arabic" w:eastAsia="DejaVu Sans Mono"/>
                <w:sz w:val="16"/>
              </w:rPr>
              <w:t xml:space="preserve">    "ayah_to": 5,</w:t>
            </w:r>
          </w:p>
          <w:p>
            <w:pPr>
              <w:spacing w:after="0" w:line="240" w:lineRule="auto"/>
            </w:pPr>
            <w:r>
              <w:rPr>
                <w:rFonts w:ascii="DejaVu Sans Mono" w:hAnsi="DejaVu Sans Mono" w:cs="Noto Naskh Arabic" w:eastAsia="DejaVu Sans Mono"/>
                <w:sz w:val="16"/>
              </w:rPr>
              <w:t xml:space="preserve">    "import_batch": "IRAB-NABA-001"</w:t>
            </w:r>
          </w:p>
          <w:p>
            <w:pPr>
              <w:spacing w:after="0" w:line="240" w:lineRule="auto"/>
            </w:pPr>
            <w:r>
              <w:rPr>
                <w:rFonts w:ascii="DejaVu Sans Mono" w:hAnsi="DejaVu Sans Mono" w:cs="Noto Naskh Arabic" w:eastAsia="DejaVu Sans Mono"/>
                <w:sz w:val="16"/>
              </w:rPr>
              <w:t xml:space="preserve">  }</w:t>
            </w:r>
          </w:p>
          <w:p>
            <w:pPr>
              <w:spacing w:after="0" w:line="240" w:lineRule="auto"/>
            </w:pPr>
            <w:r>
              <w:rPr>
                <w:rFonts w:ascii="DejaVu Sans Mono" w:hAnsi="DejaVu Sans Mono" w:cs="Noto Naskh Arabic" w:eastAsia="DejaVu Sans Mono"/>
                <w:sz w:val="16"/>
              </w:rPr>
              <w:t>}</w:t>
            </w:r>
          </w:p>
        </w:tc>
      </w:tr>
    </w:tbl>
    <w:p>
      <w:pPr>
        <w:spacing w:after="20"/>
      </w:pPr>
    </w:p>
    <w:p>
      <w:pPr>
        <w:pStyle w:val="Heading2"/>
        <w:spacing w:before="160" w:after="80"/>
        <w:keepNext/>
      </w:pPr>
      <w:r>
        <w:rPr>
          <w:rFonts w:ascii="DejaVu Sans" w:hAnsi="DejaVu Sans" w:cs="Noto Naskh Arabic" w:eastAsia="DejaVu Sans"/>
        </w:rPr>
        <w:t>6.2 Import rule</w:t>
      </w:r>
    </w:p>
    <w:p>
      <w:pPr>
        <w:pStyle w:val="ListBullet"/>
        <w:spacing w:after="60"/>
      </w:pPr>
      <w:r>
        <w:rPr>
          <w:rFonts w:ascii="DejaVu Sans" w:hAnsi="DejaVu Sans" w:cs="Noto Naskh Arabic" w:eastAsia="DejaVu Sans"/>
          <w:b/>
        </w:rPr>
        <w:t xml:space="preserve">Do import: </w:t>
      </w:r>
      <w:r>
        <w:rPr>
          <w:rFonts w:ascii="DejaVu Sans" w:hAnsi="DejaVu Sans" w:cs="Noto Naskh Arabic" w:eastAsia="DejaVu Sans"/>
        </w:rPr>
        <w:t>full Arabic text, chunk order, source folder path, source hash, volume/page if available, heading, and ayah range if detected.</w:t>
      </w:r>
    </w:p>
    <w:p>
      <w:pPr>
        <w:pStyle w:val="ListBullet"/>
        <w:spacing w:after="60"/>
      </w:pPr>
      <w:r>
        <w:rPr>
          <w:rFonts w:ascii="DejaVu Sans" w:hAnsi="DejaVu Sans" w:cs="Noto Naskh Arabic" w:eastAsia="DejaVu Sans"/>
          <w:b/>
        </w:rPr>
        <w:t xml:space="preserve">Do not import as final truth: </w:t>
      </w:r>
      <w:r>
        <w:rPr>
          <w:rFonts w:ascii="DejaVu Sans" w:hAnsi="DejaVu Sans" w:cs="Noto Naskh Arabic" w:eastAsia="DejaVu Sans"/>
        </w:rPr>
        <w:t>AI summaries, unverified translations, guessed page numbers, or combined claims without quote boundaries.</w:t>
      </w:r>
    </w:p>
    <w:p>
      <w:pPr>
        <w:pStyle w:val="ListBullet"/>
        <w:spacing w:after="60"/>
      </w:pPr>
      <w:r>
        <w:rPr>
          <w:rFonts w:ascii="DejaVu Sans" w:hAnsi="DejaVu Sans" w:cs="Noto Naskh Arabic" w:eastAsia="DejaVu Sans"/>
          <w:b/>
        </w:rPr>
        <w:t xml:space="preserve">Do keep raw: </w:t>
      </w:r>
      <w:r>
        <w:rPr>
          <w:rFonts w:ascii="DejaVu Sans" w:hAnsi="DejaVu Sans" w:cs="Noto Naskh Arabic" w:eastAsia="DejaVu Sans"/>
        </w:rPr>
        <w:t>raw_html/raw_json/raw_text should remain traceable, even if only clean_text is used for extraction.</w:t>
      </w:r>
    </w:p>
    <w:p>
      <w:pPr>
        <w:pStyle w:val="Heading1"/>
        <w:spacing w:before="240" w:after="80"/>
        <w:keepNext/>
      </w:pPr>
      <w:r>
        <w:rPr>
          <w:rFonts w:ascii="DejaVu Sans" w:hAnsi="DejaVu Sans" w:cs="Noto Naskh Arabic" w:eastAsia="DejaVu Sans"/>
        </w:rPr>
        <w:t>7. Mapping chunks to Qur’an ayah/word scopes</w:t>
      </w:r>
    </w:p>
    <w:p>
      <w:pPr>
        <w:spacing w:after="120"/>
      </w:pPr>
      <w:r>
        <w:rPr>
          <w:rFonts w:ascii="DejaVu Sans" w:hAnsi="DejaVu Sans" w:cs="Noto Naskh Arabic" w:eastAsia="DejaVu Sans"/>
        </w:rPr>
        <w:t>Your iʿrāb books are organized around Qur’an passages, but chunks may not perfectly align to one ayah. Store chunk-level mapping separately before extracting claims.</w:t>
      </w:r>
    </w:p>
    <w:p>
      <w:pPr>
        <w:spacing w:before="80" w:after="20"/>
      </w:pPr>
      <w:r>
        <w:rPr>
          <w:rFonts w:ascii="DejaVu Sans" w:hAnsi="DejaVu Sans" w:cs="Noto Naskh Arabic" w:eastAsia="DejaVu Sans"/>
          <w:b/>
          <w:sz w:val="18"/>
        </w:rPr>
        <w:t>Proposed mapping table</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CREATE TABLE IF NOT EXISTS ar_ling_source_quran_links (</w:t>
            </w:r>
          </w:p>
          <w:p>
            <w:pPr>
              <w:spacing w:after="0" w:line="240" w:lineRule="auto"/>
            </w:pPr>
            <w:r>
              <w:rPr>
                <w:rFonts w:ascii="DejaVu Sans Mono" w:hAnsi="DejaVu Sans Mono" w:cs="Noto Naskh Arabic" w:eastAsia="DejaVu Sans Mono"/>
                <w:sz w:val="16"/>
              </w:rPr>
              <w:t xml:space="preserve">  id TEXT PRIMARY KEY,</w:t>
            </w:r>
          </w:p>
          <w:p>
            <w:pPr>
              <w:spacing w:after="0" w:line="240" w:lineRule="auto"/>
            </w:pPr>
            <w:r>
              <w:rPr>
                <w:rFonts w:ascii="DejaVu Sans Mono" w:hAnsi="DejaVu Sans Mono" w:cs="Noto Naskh Arabic" w:eastAsia="DejaVu Sans Mono"/>
                <w:sz w:val="16"/>
              </w:rPr>
              <w:t xml:space="preserve">  source_id TEXT NOT NULL,</w:t>
            </w:r>
          </w:p>
          <w:p>
            <w:pPr>
              <w:spacing w:after="0" w:line="240" w:lineRule="auto"/>
            </w:pPr>
            <w:r>
              <w:rPr>
                <w:rFonts w:ascii="DejaVu Sans Mono" w:hAnsi="DejaVu Sans Mono" w:cs="Noto Naskh Arabic" w:eastAsia="DejaVu Sans Mono"/>
                <w:sz w:val="16"/>
              </w:rPr>
              <w:t xml:space="preserve">  chunk_id TEXT NOT NULL,</w:t>
            </w:r>
          </w:p>
          <w:p>
            <w:pPr>
              <w:spacing w:after="0" w:line="240" w:lineRule="auto"/>
            </w:pPr>
            <w:r>
              <w:rPr>
                <w:rFonts w:ascii="DejaVu Sans Mono" w:hAnsi="DejaVu Sans Mono" w:cs="Noto Naskh Arabic" w:eastAsia="DejaVu Sans Mono"/>
                <w:sz w:val="16"/>
              </w:rPr>
              <w:t xml:space="preserve">  surah INTEGER NOT NULL,</w:t>
            </w:r>
          </w:p>
          <w:p>
            <w:pPr>
              <w:spacing w:after="0" w:line="240" w:lineRule="auto"/>
            </w:pPr>
            <w:r>
              <w:rPr>
                <w:rFonts w:ascii="DejaVu Sans Mono" w:hAnsi="DejaVu Sans Mono" w:cs="Noto Naskh Arabic" w:eastAsia="DejaVu Sans Mono"/>
                <w:sz w:val="16"/>
              </w:rPr>
              <w:t xml:space="preserve">  ayah_from INTEGER NOT NULL,</w:t>
            </w:r>
          </w:p>
          <w:p>
            <w:pPr>
              <w:spacing w:after="0" w:line="240" w:lineRule="auto"/>
            </w:pPr>
            <w:r>
              <w:rPr>
                <w:rFonts w:ascii="DejaVu Sans Mono" w:hAnsi="DejaVu Sans Mono" w:cs="Noto Naskh Arabic" w:eastAsia="DejaVu Sans Mono"/>
                <w:sz w:val="16"/>
              </w:rPr>
              <w:t xml:space="preserve">  ayah_to INTEGER NOT NULL,</w:t>
            </w:r>
          </w:p>
          <w:p>
            <w:pPr>
              <w:spacing w:after="0" w:line="240" w:lineRule="auto"/>
            </w:pPr>
            <w:r>
              <w:rPr>
                <w:rFonts w:ascii="DejaVu Sans Mono" w:hAnsi="DejaVu Sans Mono" w:cs="Noto Naskh Arabic" w:eastAsia="DejaVu Sans Mono"/>
                <w:sz w:val="16"/>
              </w:rPr>
              <w:t xml:space="preserve">  link_method TEXT NOT NULL DEFAULT 'auto',</w:t>
            </w:r>
          </w:p>
          <w:p>
            <w:pPr>
              <w:spacing w:after="0" w:line="240" w:lineRule="auto"/>
            </w:pPr>
            <w:r>
              <w:rPr>
                <w:rFonts w:ascii="DejaVu Sans Mono" w:hAnsi="DejaVu Sans Mono" w:cs="Noto Naskh Arabic" w:eastAsia="DejaVu Sans Mono"/>
                <w:sz w:val="16"/>
              </w:rPr>
              <w:t xml:space="preserve">  confidence REAL NOT NULL DEFAULT 1.0,</w:t>
            </w:r>
          </w:p>
          <w:p>
            <w:pPr>
              <w:spacing w:after="0" w:line="240" w:lineRule="auto"/>
            </w:pPr>
            <w:r>
              <w:rPr>
                <w:rFonts w:ascii="DejaVu Sans Mono" w:hAnsi="DejaVu Sans Mono" w:cs="Noto Naskh Arabic" w:eastAsia="DejaVu Sans Mono"/>
                <w:sz w:val="16"/>
              </w:rPr>
              <w:t xml:space="preserve">  note_md TEXT,</w:t>
            </w:r>
          </w:p>
          <w:p>
            <w:pPr>
              <w:spacing w:after="0" w:line="240" w:lineRule="auto"/>
            </w:pPr>
            <w:r>
              <w:rPr>
                <w:rFonts w:ascii="DejaVu Sans Mono" w:hAnsi="DejaVu Sans Mono" w:cs="Noto Naskh Arabic" w:eastAsia="DejaVu Sans Mono"/>
                <w:sz w:val="16"/>
              </w:rPr>
              <w:t xml:space="preserve">  created_at TEXT NOT NULL DEFAULT (datetime('now'))</w:t>
            </w:r>
          </w:p>
          <w:p>
            <w:pPr>
              <w:spacing w:after="0" w:line="240" w:lineRule="auto"/>
            </w:pPr>
            <w:r>
              <w:rPr>
                <w:rFonts w:ascii="DejaVu Sans Mono" w:hAnsi="DejaVu Sans Mono" w:cs="Noto Naskh Arabic" w:eastAsia="DejaVu Sans Mono"/>
                <w:sz w:val="16"/>
              </w:rPr>
              <w:t>);</w:t>
            </w:r>
          </w:p>
        </w:tc>
      </w:tr>
    </w:tbl>
    <w:p>
      <w:pPr>
        <w:spacing w:after="20"/>
      </w:pPr>
    </w:p>
    <w:p>
      <w:pPr>
        <w:pStyle w:val="Heading2"/>
        <w:spacing w:before="160" w:after="80"/>
        <w:keepNext/>
      </w:pPr>
      <w:r>
        <w:rPr>
          <w:rFonts w:ascii="DejaVu Sans" w:hAnsi="DejaVu Sans" w:cs="Noto Naskh Arabic" w:eastAsia="DejaVu Sans"/>
        </w:rPr>
        <w:t>7.1 Mapping methods</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3523"/>
            <w:shd w:fill="D9EAF7"/>
          </w:tcPr>
          <w:p>
            <w:pPr>
              <w:spacing w:after="0"/>
            </w:pPr>
            <w:r/>
            <w:r>
              <w:rPr>
                <w:rFonts w:ascii="DejaVu Sans" w:hAnsi="DejaVu Sans" w:cs="Noto Naskh Arabic" w:eastAsia="DejaVu Sans"/>
                <w:b/>
                <w:sz w:val="16"/>
              </w:rPr>
              <w:t>Method</w:t>
            </w:r>
          </w:p>
        </w:tc>
        <w:tc>
          <w:tcPr>
            <w:tcW w:type="dxa" w:w="3523"/>
            <w:shd w:fill="D9EAF7"/>
          </w:tcPr>
          <w:p>
            <w:pPr>
              <w:spacing w:after="0"/>
            </w:pPr>
            <w:r/>
            <w:r>
              <w:rPr>
                <w:rFonts w:ascii="DejaVu Sans" w:hAnsi="DejaVu Sans" w:cs="Noto Naskh Arabic" w:eastAsia="DejaVu Sans"/>
                <w:b/>
                <w:sz w:val="16"/>
              </w:rPr>
              <w:t>Use when</w:t>
            </w:r>
          </w:p>
        </w:tc>
        <w:tc>
          <w:tcPr>
            <w:tcW w:type="dxa" w:w="3523"/>
            <w:shd w:fill="D9EAF7"/>
          </w:tcPr>
          <w:p>
            <w:pPr>
              <w:spacing w:after="0"/>
            </w:pPr>
            <w:r/>
            <w:r>
              <w:rPr>
                <w:rFonts w:ascii="DejaVu Sans" w:hAnsi="DejaVu Sans" w:cs="Noto Naskh Arabic" w:eastAsia="DejaVu Sans"/>
                <w:b/>
                <w:sz w:val="16"/>
              </w:rPr>
              <w:t>Confidence</w:t>
            </w:r>
          </w:p>
        </w:tc>
      </w:tr>
      <w:tr>
        <w:tc>
          <w:tcPr>
            <w:tcW w:type="dxa" w:w="3523"/>
            <w:vAlign w:val="top"/>
          </w:tcPr>
          <w:p>
            <w:pPr>
              <w:spacing w:after="0"/>
            </w:pPr>
            <w:r/>
            <w:r>
              <w:rPr>
                <w:rFonts w:ascii="DejaVu Sans" w:hAnsi="DejaVu Sans" w:cs="Noto Naskh Arabic" w:eastAsia="DejaVu Sans"/>
                <w:b w:val="0"/>
                <w:sz w:val="16"/>
              </w:rPr>
              <w:t>filename_parse</w:t>
            </w:r>
          </w:p>
        </w:tc>
        <w:tc>
          <w:tcPr>
            <w:tcW w:type="dxa" w:w="3523"/>
            <w:vAlign w:val="top"/>
          </w:tcPr>
          <w:p>
            <w:pPr>
              <w:spacing w:after="0"/>
            </w:pPr>
            <w:r/>
            <w:r>
              <w:rPr>
                <w:rFonts w:ascii="DejaVu Sans" w:hAnsi="DejaVu Sans" w:cs="Noto Naskh Arabic" w:eastAsia="DejaVu Sans"/>
                <w:b w:val="0"/>
                <w:sz w:val="16"/>
              </w:rPr>
              <w:t>Chunk filename includes surah/ayah identifiers.</w:t>
            </w:r>
          </w:p>
        </w:tc>
        <w:tc>
          <w:tcPr>
            <w:tcW w:type="dxa" w:w="3523"/>
            <w:vAlign w:val="top"/>
          </w:tcPr>
          <w:p>
            <w:pPr>
              <w:spacing w:after="0"/>
            </w:pPr>
            <w:r/>
            <w:r>
              <w:rPr>
                <w:rFonts w:ascii="DejaVu Sans" w:hAnsi="DejaVu Sans" w:cs="Noto Naskh Arabic" w:eastAsia="DejaVu Sans"/>
                <w:b w:val="0"/>
                <w:sz w:val="16"/>
              </w:rPr>
              <w:t>High if filename is systematic.</w:t>
            </w:r>
          </w:p>
        </w:tc>
      </w:tr>
      <w:tr>
        <w:tc>
          <w:tcPr>
            <w:tcW w:type="dxa" w:w="3523"/>
            <w:vAlign w:val="top"/>
          </w:tcPr>
          <w:p>
            <w:pPr>
              <w:spacing w:after="0"/>
            </w:pPr>
            <w:r/>
            <w:r>
              <w:rPr>
                <w:rFonts w:ascii="DejaVu Sans" w:hAnsi="DejaVu Sans" w:cs="Noto Naskh Arabic" w:eastAsia="DejaVu Sans"/>
                <w:b w:val="0"/>
                <w:sz w:val="16"/>
              </w:rPr>
              <w:t>heading_parse</w:t>
            </w:r>
          </w:p>
        </w:tc>
        <w:tc>
          <w:tcPr>
            <w:tcW w:type="dxa" w:w="3523"/>
            <w:vAlign w:val="top"/>
          </w:tcPr>
          <w:p>
            <w:pPr>
              <w:spacing w:after="0"/>
            </w:pPr>
            <w:r/>
            <w:r>
              <w:rPr>
                <w:rFonts w:ascii="DejaVu Sans" w:hAnsi="DejaVu Sans" w:cs="Noto Naskh Arabic" w:eastAsia="DejaVu Sans"/>
                <w:b w:val="0"/>
                <w:sz w:val="16"/>
              </w:rPr>
              <w:t>Chunk heading contains سورة / الآية / verse range.</w:t>
            </w:r>
          </w:p>
        </w:tc>
        <w:tc>
          <w:tcPr>
            <w:tcW w:type="dxa" w:w="3523"/>
            <w:vAlign w:val="top"/>
          </w:tcPr>
          <w:p>
            <w:pPr>
              <w:spacing w:after="0"/>
            </w:pPr>
            <w:r/>
            <w:r>
              <w:rPr>
                <w:rFonts w:ascii="DejaVu Sans" w:hAnsi="DejaVu Sans" w:cs="Noto Naskh Arabic" w:eastAsia="DejaVu Sans"/>
                <w:b w:val="0"/>
                <w:sz w:val="16"/>
              </w:rPr>
              <w:t>High to medium.</w:t>
            </w:r>
          </w:p>
        </w:tc>
      </w:tr>
      <w:tr>
        <w:tc>
          <w:tcPr>
            <w:tcW w:type="dxa" w:w="3523"/>
            <w:vAlign w:val="top"/>
          </w:tcPr>
          <w:p>
            <w:pPr>
              <w:spacing w:after="0"/>
            </w:pPr>
            <w:r/>
            <w:r>
              <w:rPr>
                <w:rFonts w:ascii="DejaVu Sans" w:hAnsi="DejaVu Sans" w:cs="Noto Naskh Arabic" w:eastAsia="DejaVu Sans"/>
                <w:b w:val="0"/>
                <w:sz w:val="16"/>
              </w:rPr>
              <w:t>ayah_text_match</w:t>
            </w:r>
          </w:p>
        </w:tc>
        <w:tc>
          <w:tcPr>
            <w:tcW w:type="dxa" w:w="3523"/>
            <w:vAlign w:val="top"/>
          </w:tcPr>
          <w:p>
            <w:pPr>
              <w:spacing w:after="0"/>
            </w:pPr>
            <w:r/>
            <w:r>
              <w:rPr>
                <w:rFonts w:ascii="DejaVu Sans" w:hAnsi="DejaVu Sans" w:cs="Noto Naskh Arabic" w:eastAsia="DejaVu Sans"/>
                <w:b w:val="0"/>
                <w:sz w:val="16"/>
              </w:rPr>
              <w:t>Chunk includes exact ayah text or common phrase.</w:t>
            </w:r>
          </w:p>
        </w:tc>
        <w:tc>
          <w:tcPr>
            <w:tcW w:type="dxa" w:w="3523"/>
            <w:vAlign w:val="top"/>
          </w:tcPr>
          <w:p>
            <w:pPr>
              <w:spacing w:after="0"/>
            </w:pPr>
            <w:r/>
            <w:r>
              <w:rPr>
                <w:rFonts w:ascii="DejaVu Sans" w:hAnsi="DejaVu Sans" w:cs="Noto Naskh Arabic" w:eastAsia="DejaVu Sans"/>
                <w:b w:val="0"/>
                <w:sz w:val="16"/>
              </w:rPr>
              <w:t>High after normalization.</w:t>
            </w:r>
          </w:p>
        </w:tc>
      </w:tr>
      <w:tr>
        <w:tc>
          <w:tcPr>
            <w:tcW w:type="dxa" w:w="3523"/>
            <w:vAlign w:val="top"/>
          </w:tcPr>
          <w:p>
            <w:pPr>
              <w:spacing w:after="0"/>
            </w:pPr>
            <w:r/>
            <w:r>
              <w:rPr>
                <w:rFonts w:ascii="DejaVu Sans" w:hAnsi="DejaVu Sans" w:cs="Noto Naskh Arabic" w:eastAsia="DejaVu Sans"/>
                <w:b w:val="0"/>
                <w:sz w:val="16"/>
              </w:rPr>
              <w:t>book_toc_range</w:t>
            </w:r>
          </w:p>
        </w:tc>
        <w:tc>
          <w:tcPr>
            <w:tcW w:type="dxa" w:w="3523"/>
            <w:vAlign w:val="top"/>
          </w:tcPr>
          <w:p>
            <w:pPr>
              <w:spacing w:after="0"/>
            </w:pPr>
            <w:r/>
            <w:r>
              <w:rPr>
                <w:rFonts w:ascii="DejaVu Sans" w:hAnsi="DejaVu Sans" w:cs="Noto Naskh Arabic" w:eastAsia="DejaVu Sans"/>
                <w:b w:val="0"/>
                <w:sz w:val="16"/>
              </w:rPr>
              <w:t>TOC/page range is known but chunk lacks explicit ayah marker.</w:t>
            </w:r>
          </w:p>
        </w:tc>
        <w:tc>
          <w:tcPr>
            <w:tcW w:type="dxa" w:w="3523"/>
            <w:vAlign w:val="top"/>
          </w:tcPr>
          <w:p>
            <w:pPr>
              <w:spacing w:after="0"/>
            </w:pPr>
            <w:r/>
            <w:r>
              <w:rPr>
                <w:rFonts w:ascii="DejaVu Sans" w:hAnsi="DejaVu Sans" w:cs="Noto Naskh Arabic" w:eastAsia="DejaVu Sans"/>
                <w:b w:val="0"/>
                <w:sz w:val="16"/>
              </w:rPr>
              <w:t>Medium.</w:t>
            </w:r>
          </w:p>
        </w:tc>
      </w:tr>
      <w:tr>
        <w:tc>
          <w:tcPr>
            <w:tcW w:type="dxa" w:w="3523"/>
            <w:vAlign w:val="top"/>
          </w:tcPr>
          <w:p>
            <w:pPr>
              <w:spacing w:after="0"/>
            </w:pPr>
            <w:r/>
            <w:r>
              <w:rPr>
                <w:rFonts w:ascii="DejaVu Sans" w:hAnsi="DejaVu Sans" w:cs="Noto Naskh Arabic" w:eastAsia="DejaVu Sans"/>
                <w:b w:val="0"/>
                <w:sz w:val="16"/>
              </w:rPr>
              <w:t>manual</w:t>
            </w:r>
          </w:p>
        </w:tc>
        <w:tc>
          <w:tcPr>
            <w:tcW w:type="dxa" w:w="3523"/>
            <w:vAlign w:val="top"/>
          </w:tcPr>
          <w:p>
            <w:pPr>
              <w:spacing w:after="0"/>
            </w:pPr>
            <w:r/>
            <w:r>
              <w:rPr>
                <w:rFonts w:ascii="DejaVu Sans" w:hAnsi="DejaVu Sans" w:cs="Noto Naskh Arabic" w:eastAsia="DejaVu Sans"/>
                <w:b w:val="0"/>
                <w:sz w:val="16"/>
              </w:rPr>
              <w:t>AI or parser could not confidently map.</w:t>
            </w:r>
          </w:p>
        </w:tc>
        <w:tc>
          <w:tcPr>
            <w:tcW w:type="dxa" w:w="3523"/>
            <w:vAlign w:val="top"/>
          </w:tcPr>
          <w:p>
            <w:pPr>
              <w:spacing w:after="0"/>
            </w:pPr>
            <w:r/>
            <w:r>
              <w:rPr>
                <w:rFonts w:ascii="DejaVu Sans" w:hAnsi="DejaVu Sans" w:cs="Noto Naskh Arabic" w:eastAsia="DejaVu Sans"/>
                <w:b w:val="0"/>
                <w:sz w:val="16"/>
              </w:rPr>
              <w:t>Human-reviewed only.</w:t>
            </w:r>
          </w:p>
        </w:tc>
      </w:tr>
    </w:tbl>
    <w:p>
      <w:pPr>
        <w:spacing w:after="40"/>
      </w:pPr>
    </w:p>
    <w:p>
      <w:pPr>
        <w:pStyle w:val="Heading2"/>
        <w:spacing w:before="160" w:after="80"/>
        <w:keepNext/>
      </w:pPr>
      <w:r>
        <w:rPr>
          <w:rFonts w:ascii="DejaVu Sans" w:hAnsi="DejaVu Sans" w:cs="Noto Naskh Arabic" w:eastAsia="DejaVu Sans"/>
        </w:rPr>
        <w:t>7.2 Word scope mapping</w:t>
      </w:r>
    </w:p>
    <w:p>
      <w:pPr>
        <w:spacing w:after="120"/>
      </w:pPr>
      <w:r>
        <w:rPr>
          <w:rFonts w:ascii="DejaVu Sans" w:hAnsi="DejaVu Sans" w:cs="Noto Naskh Arabic" w:eastAsia="DejaVu Sans"/>
        </w:rPr>
        <w:t>Claims must map to the canonical Qur’an word occurrence where possible. Validate every word-level claim against qr_word_occurrences using surah, ayah, word_index, and normalized word text.</w:t>
      </w:r>
    </w:p>
    <w:p>
      <w:pPr>
        <w:spacing w:before="80" w:after="20"/>
      </w:pPr>
      <w:r>
        <w:rPr>
          <w:rFonts w:ascii="DejaVu Sans" w:hAnsi="DejaVu Sans" w:cs="Noto Naskh Arabic" w:eastAsia="DejaVu Sans"/>
          <w:b/>
          <w:sz w:val="18"/>
        </w:rPr>
        <w:t>Validation query</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SELECT id, surah, ayah, word_index, word_text, word_text_bare, root, lemma, pos, morphology_tag</w:t>
            </w:r>
          </w:p>
          <w:p>
            <w:pPr>
              <w:spacing w:after="0" w:line="240" w:lineRule="auto"/>
            </w:pPr>
            <w:r>
              <w:rPr>
                <w:rFonts w:ascii="DejaVu Sans Mono" w:hAnsi="DejaVu Sans Mono" w:cs="Noto Naskh Arabic" w:eastAsia="DejaVu Sans Mono"/>
                <w:sz w:val="16"/>
              </w:rPr>
              <w:t>FROM qr_word_occurrences</w:t>
            </w:r>
          </w:p>
          <w:p>
            <w:pPr>
              <w:spacing w:after="0" w:line="240" w:lineRule="auto"/>
            </w:pPr>
            <w:r>
              <w:rPr>
                <w:rFonts w:ascii="DejaVu Sans Mono" w:hAnsi="DejaVu Sans Mono" w:cs="Noto Naskh Arabic" w:eastAsia="DejaVu Sans Mono"/>
                <w:sz w:val="16"/>
              </w:rPr>
              <w:t>WHERE surah = 78 AND ayah = 1</w:t>
            </w:r>
          </w:p>
          <w:p>
            <w:pPr>
              <w:spacing w:after="0" w:line="240" w:lineRule="auto"/>
            </w:pPr>
            <w:r>
              <w:rPr>
                <w:rFonts w:ascii="DejaVu Sans Mono" w:hAnsi="DejaVu Sans Mono" w:cs="Noto Naskh Arabic" w:eastAsia="DejaVu Sans Mono"/>
                <w:sz w:val="16"/>
              </w:rPr>
              <w:t>ORDER BY word_index;</w:t>
            </w:r>
          </w:p>
        </w:tc>
      </w:tr>
    </w:tbl>
    <w:p>
      <w:pPr>
        <w:spacing w:after="20"/>
      </w:pPr>
    </w:p>
    <w:p>
      <w:pPr>
        <w:pStyle w:val="Heading1"/>
        <w:spacing w:before="240" w:after="80"/>
        <w:keepNext/>
      </w:pPr>
      <w:r>
        <w:rPr>
          <w:rFonts w:ascii="DejaVu Sans" w:hAnsi="DejaVu Sans" w:cs="Noto Naskh Arabic" w:eastAsia="DejaVu Sans"/>
        </w:rPr>
        <w:t>8. Staging tables and atomic claim model</w:t>
      </w:r>
    </w:p>
    <w:p>
      <w:pPr>
        <w:spacing w:after="120"/>
      </w:pPr>
      <w:r>
        <w:rPr>
          <w:rFonts w:ascii="DejaVu Sans" w:hAnsi="DejaVu Sans" w:cs="Noto Naskh Arabic" w:eastAsia="DejaVu Sans"/>
        </w:rPr>
        <w:t>The staging layer protects your final schema. The extraction engine writes candidate rows only. Review and promotion scripts decide which rows become final.</w:t>
      </w:r>
    </w:p>
    <w:p>
      <w:pPr>
        <w:spacing w:before="80" w:after="20"/>
      </w:pPr>
      <w:r>
        <w:rPr>
          <w:rFonts w:ascii="DejaVu Sans" w:hAnsi="DejaVu Sans" w:cs="Noto Naskh Arabic" w:eastAsia="DejaVu Sans"/>
          <w:b/>
          <w:sz w:val="18"/>
        </w:rPr>
        <w:t>Proposed staging table</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CREATE TABLE IF NOT EXISTS ar_ling_source_claims (</w:t>
            </w:r>
          </w:p>
          <w:p>
            <w:pPr>
              <w:spacing w:after="0" w:line="240" w:lineRule="auto"/>
            </w:pPr>
            <w:r>
              <w:rPr>
                <w:rFonts w:ascii="DejaVu Sans Mono" w:hAnsi="DejaVu Sans Mono" w:cs="Noto Naskh Arabic" w:eastAsia="DejaVu Sans Mono"/>
                <w:sz w:val="16"/>
              </w:rPr>
              <w:t xml:space="preserve">  id TEXT PRIMARY KEY,</w:t>
            </w:r>
          </w:p>
          <w:p>
            <w:pPr>
              <w:spacing w:after="0" w:line="240" w:lineRule="auto"/>
            </w:pPr>
            <w:r>
              <w:rPr>
                <w:rFonts w:ascii="DejaVu Sans Mono" w:hAnsi="DejaVu Sans Mono" w:cs="Noto Naskh Arabic" w:eastAsia="DejaVu Sans Mono"/>
                <w:sz w:val="16"/>
              </w:rPr>
              <w:t xml:space="preserve">  source_id TEXT NOT NULL,</w:t>
            </w:r>
          </w:p>
          <w:p>
            <w:pPr>
              <w:spacing w:after="0" w:line="240" w:lineRule="auto"/>
            </w:pPr>
            <w:r>
              <w:rPr>
                <w:rFonts w:ascii="DejaVu Sans Mono" w:hAnsi="DejaVu Sans Mono" w:cs="Noto Naskh Arabic" w:eastAsia="DejaVu Sans Mono"/>
                <w:sz w:val="16"/>
              </w:rPr>
              <w:t xml:space="preserve">  chunk_id TEXT NOT NULL,</w:t>
            </w:r>
          </w:p>
          <w:p>
            <w:pPr>
              <w:spacing w:after="0" w:line="240" w:lineRule="auto"/>
            </w:pPr>
            <w:r>
              <w:rPr>
                <w:rFonts w:ascii="DejaVu Sans Mono" w:hAnsi="DejaVu Sans Mono" w:cs="Noto Naskh Arabic" w:eastAsia="DejaVu Sans Mono"/>
                <w:sz w:val="16"/>
              </w:rPr>
              <w:t xml:space="preserve">  surah INTEGER,</w:t>
            </w:r>
          </w:p>
          <w:p>
            <w:pPr>
              <w:spacing w:after="0" w:line="240" w:lineRule="auto"/>
            </w:pPr>
            <w:r>
              <w:rPr>
                <w:rFonts w:ascii="DejaVu Sans Mono" w:hAnsi="DejaVu Sans Mono" w:cs="Noto Naskh Arabic" w:eastAsia="DejaVu Sans Mono"/>
                <w:sz w:val="16"/>
              </w:rPr>
              <w:t xml:space="preserve">  ayah_from INTEGER,</w:t>
            </w:r>
          </w:p>
          <w:p>
            <w:pPr>
              <w:spacing w:after="0" w:line="240" w:lineRule="auto"/>
            </w:pPr>
            <w:r>
              <w:rPr>
                <w:rFonts w:ascii="DejaVu Sans Mono" w:hAnsi="DejaVu Sans Mono" w:cs="Noto Naskh Arabic" w:eastAsia="DejaVu Sans Mono"/>
                <w:sz w:val="16"/>
              </w:rPr>
              <w:t xml:space="preserve">  ayah_to INTEGER,</w:t>
            </w:r>
          </w:p>
          <w:p>
            <w:pPr>
              <w:spacing w:after="0" w:line="240" w:lineRule="auto"/>
            </w:pPr>
            <w:r>
              <w:rPr>
                <w:rFonts w:ascii="DejaVu Sans Mono" w:hAnsi="DejaVu Sans Mono" w:cs="Noto Naskh Arabic" w:eastAsia="DejaVu Sans Mono"/>
                <w:sz w:val="16"/>
              </w:rPr>
              <w:t xml:space="preserve">  ayah INTEGER,</w:t>
            </w:r>
          </w:p>
          <w:p>
            <w:pPr>
              <w:spacing w:after="0" w:line="240" w:lineRule="auto"/>
            </w:pPr>
            <w:r>
              <w:rPr>
                <w:rFonts w:ascii="DejaVu Sans Mono" w:hAnsi="DejaVu Sans Mono" w:cs="Noto Naskh Arabic" w:eastAsia="DejaVu Sans Mono"/>
                <w:sz w:val="16"/>
              </w:rPr>
              <w:t xml:space="preserve">  word_index INTEGER,</w:t>
            </w:r>
          </w:p>
          <w:p>
            <w:pPr>
              <w:spacing w:after="0" w:line="240" w:lineRule="auto"/>
            </w:pPr>
            <w:r>
              <w:rPr>
                <w:rFonts w:ascii="DejaVu Sans Mono" w:hAnsi="DejaVu Sans Mono" w:cs="Noto Naskh Arabic" w:eastAsia="DejaVu Sans Mono"/>
                <w:sz w:val="16"/>
              </w:rPr>
              <w:t xml:space="preserve">  scope_type TEXT,</w:t>
            </w:r>
          </w:p>
          <w:p>
            <w:pPr>
              <w:spacing w:after="0" w:line="240" w:lineRule="auto"/>
            </w:pPr>
            <w:r>
              <w:rPr>
                <w:rFonts w:ascii="DejaVu Sans Mono" w:hAnsi="DejaVu Sans Mono" w:cs="Noto Naskh Arabic" w:eastAsia="DejaVu Sans Mono"/>
                <w:sz w:val="16"/>
              </w:rPr>
              <w:t xml:space="preserve">  scope_id TEXT,</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 xml:space="preserve">  claim_type TEXT NOT NULL,</w:t>
            </w:r>
          </w:p>
          <w:p>
            <w:pPr>
              <w:spacing w:after="0" w:line="240" w:lineRule="auto"/>
            </w:pPr>
            <w:r>
              <w:rPr>
                <w:rFonts w:ascii="DejaVu Sans Mono" w:hAnsi="DejaVu Sans Mono" w:cs="Noto Naskh Arabic" w:eastAsia="DejaVu Sans Mono"/>
                <w:sz w:val="16"/>
              </w:rPr>
              <w:t xml:space="preserve">  affected_text TEXT,</w:t>
            </w:r>
          </w:p>
          <w:p>
            <w:pPr>
              <w:spacing w:after="0" w:line="240" w:lineRule="auto"/>
            </w:pPr>
            <w:r>
              <w:rPr>
                <w:rFonts w:ascii="DejaVu Sans Mono" w:hAnsi="DejaVu Sans Mono" w:cs="Noto Naskh Arabic" w:eastAsia="DejaVu Sans Mono"/>
                <w:sz w:val="16"/>
              </w:rPr>
              <w:t xml:space="preserve">  phrase_text TEXT,</w:t>
            </w:r>
          </w:p>
          <w:p>
            <w:pPr>
              <w:spacing w:after="0" w:line="240" w:lineRule="auto"/>
            </w:pPr>
            <w:r>
              <w:rPr>
                <w:rFonts w:ascii="DejaVu Sans Mono" w:hAnsi="DejaVu Sans Mono" w:cs="Noto Naskh Arabic" w:eastAsia="DejaVu Sans Mono"/>
                <w:sz w:val="16"/>
              </w:rPr>
              <w:t xml:space="preserve">  source_quote TEXT NOT NULL,</w:t>
            </w:r>
          </w:p>
          <w:p>
            <w:pPr>
              <w:spacing w:after="0" w:line="240" w:lineRule="auto"/>
            </w:pPr>
            <w:r>
              <w:rPr>
                <w:rFonts w:ascii="DejaVu Sans Mono" w:hAnsi="DejaVu Sans Mono" w:cs="Noto Naskh Arabic" w:eastAsia="DejaVu Sans Mono"/>
                <w:sz w:val="16"/>
              </w:rPr>
              <w:t xml:space="preserve">  arabic_claim TEXT NOT NULL,</w:t>
            </w:r>
          </w:p>
          <w:p>
            <w:pPr>
              <w:spacing w:after="0" w:line="240" w:lineRule="auto"/>
            </w:pPr>
            <w:r>
              <w:rPr>
                <w:rFonts w:ascii="DejaVu Sans Mono" w:hAnsi="DejaVu Sans Mono" w:cs="Noto Naskh Arabic" w:eastAsia="DejaVu Sans Mono"/>
                <w:sz w:val="16"/>
              </w:rPr>
              <w:t xml:space="preserve">  normalized_claim TEXT,</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 xml:space="preserve">  irab_position TEXT,</w:t>
            </w:r>
          </w:p>
          <w:p>
            <w:pPr>
              <w:spacing w:after="0" w:line="240" w:lineRule="auto"/>
            </w:pPr>
            <w:r>
              <w:rPr>
                <w:rFonts w:ascii="DejaVu Sans Mono" w:hAnsi="DejaVu Sans Mono" w:cs="Noto Naskh Arabic" w:eastAsia="DejaVu Sans Mono"/>
                <w:sz w:val="16"/>
              </w:rPr>
              <w:t xml:space="preserve">  irab_sign TEXT,</w:t>
            </w:r>
          </w:p>
          <w:p>
            <w:pPr>
              <w:spacing w:after="0" w:line="240" w:lineRule="auto"/>
            </w:pPr>
            <w:r>
              <w:rPr>
                <w:rFonts w:ascii="DejaVu Sans Mono" w:hAnsi="DejaVu Sans Mono" w:cs="Noto Naskh Arabic" w:eastAsia="DejaVu Sans Mono"/>
                <w:sz w:val="16"/>
              </w:rPr>
              <w:t xml:space="preserve">  syntactic_function TEXT,</w:t>
            </w:r>
          </w:p>
          <w:p>
            <w:pPr>
              <w:spacing w:after="0" w:line="240" w:lineRule="auto"/>
            </w:pPr>
            <w:r>
              <w:rPr>
                <w:rFonts w:ascii="DejaVu Sans Mono" w:hAnsi="DejaVu Sans Mono" w:cs="Noto Naskh Arabic" w:eastAsia="DejaVu Sans Mono"/>
                <w:sz w:val="16"/>
              </w:rPr>
              <w:t xml:space="preserve">  governing_particle TEXT,</w:t>
            </w:r>
          </w:p>
          <w:p>
            <w:pPr>
              <w:spacing w:after="0" w:line="240" w:lineRule="auto"/>
            </w:pPr>
            <w:r>
              <w:rPr>
                <w:rFonts w:ascii="DejaVu Sans Mono" w:hAnsi="DejaVu Sans Mono" w:cs="Noto Naskh Arabic" w:eastAsia="DejaVu Sans Mono"/>
                <w:sz w:val="16"/>
              </w:rPr>
              <w:t xml:space="preserve">  taqdir_json TEXT,</w:t>
            </w:r>
          </w:p>
          <w:p>
            <w:pPr>
              <w:spacing w:after="0" w:line="240" w:lineRule="auto"/>
            </w:pPr>
            <w:r>
              <w:rPr>
                <w:rFonts w:ascii="DejaVu Sans Mono" w:hAnsi="DejaVu Sans Mono" w:cs="Noto Naskh Arabic" w:eastAsia="DejaVu Sans Mono"/>
                <w:sz w:val="16"/>
              </w:rPr>
              <w:t xml:space="preserve">  qiraat_json TEXT,</w:t>
            </w:r>
          </w:p>
          <w:p>
            <w:pPr>
              <w:spacing w:after="0" w:line="240" w:lineRule="auto"/>
            </w:pPr>
            <w:r>
              <w:rPr>
                <w:rFonts w:ascii="DejaVu Sans Mono" w:hAnsi="DejaVu Sans Mono" w:cs="Noto Naskh Arabic" w:eastAsia="DejaVu Sans Mono"/>
                <w:sz w:val="16"/>
              </w:rPr>
              <w:t xml:space="preserve">  alternative_views_json TEXT,</w:t>
            </w:r>
          </w:p>
          <w:p>
            <w:pPr>
              <w:spacing w:after="0" w:line="240" w:lineRule="auto"/>
            </w:pPr>
            <w:r>
              <w:rPr>
                <w:rFonts w:ascii="DejaVu Sans Mono" w:hAnsi="DejaVu Sans Mono" w:cs="Noto Naskh Arabic" w:eastAsia="DejaVu Sans Mono"/>
                <w:sz w:val="16"/>
              </w:rPr>
              <w:t xml:space="preserve">  semantic_effect TEXT,</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 xml:space="preserve">  extraction_model TEXT,</w:t>
            </w:r>
          </w:p>
          <w:p>
            <w:pPr>
              <w:spacing w:after="0" w:line="240" w:lineRule="auto"/>
            </w:pPr>
            <w:r>
              <w:rPr>
                <w:rFonts w:ascii="DejaVu Sans Mono" w:hAnsi="DejaVu Sans Mono" w:cs="Noto Naskh Arabic" w:eastAsia="DejaVu Sans Mono"/>
                <w:sz w:val="16"/>
              </w:rPr>
              <w:t xml:space="preserve">  extraction_prompt_version TEXT,</w:t>
            </w:r>
          </w:p>
          <w:p>
            <w:pPr>
              <w:spacing w:after="0" w:line="240" w:lineRule="auto"/>
            </w:pPr>
            <w:r>
              <w:rPr>
                <w:rFonts w:ascii="DejaVu Sans Mono" w:hAnsi="DejaVu Sans Mono" w:cs="Noto Naskh Arabic" w:eastAsia="DejaVu Sans Mono"/>
                <w:sz w:val="16"/>
              </w:rPr>
              <w:t xml:space="preserve">  confidence TEXT NOT NULL DEFAULT 'medium',</w:t>
            </w:r>
          </w:p>
          <w:p>
            <w:pPr>
              <w:spacing w:after="0" w:line="240" w:lineRule="auto"/>
            </w:pPr>
            <w:r>
              <w:rPr>
                <w:rFonts w:ascii="DejaVu Sans Mono" w:hAnsi="DejaVu Sans Mono" w:cs="Noto Naskh Arabic" w:eastAsia="DejaVu Sans Mono"/>
                <w:sz w:val="16"/>
              </w:rPr>
              <w:t xml:space="preserve">  validation_status TEXT NOT NULL DEFAULT 'unvalidated',</w:t>
            </w:r>
          </w:p>
          <w:p>
            <w:pPr>
              <w:spacing w:after="0" w:line="240" w:lineRule="auto"/>
            </w:pPr>
            <w:r>
              <w:rPr>
                <w:rFonts w:ascii="DejaVu Sans Mono" w:hAnsi="DejaVu Sans Mono" w:cs="Noto Naskh Arabic" w:eastAsia="DejaVu Sans Mono"/>
                <w:sz w:val="16"/>
              </w:rPr>
              <w:t xml:space="preserve">  review_status TEXT NOT NULL DEFAULT 'pending',</w:t>
            </w:r>
          </w:p>
          <w:p>
            <w:pPr>
              <w:spacing w:after="0" w:line="240" w:lineRule="auto"/>
            </w:pPr>
            <w:r>
              <w:rPr>
                <w:rFonts w:ascii="DejaVu Sans Mono" w:hAnsi="DejaVu Sans Mono" w:cs="Noto Naskh Arabic" w:eastAsia="DejaVu Sans Mono"/>
                <w:sz w:val="16"/>
              </w:rPr>
              <w:t xml:space="preserve">  promoted_evidence_id TEXT,</w:t>
            </w:r>
          </w:p>
          <w:p>
            <w:pPr>
              <w:spacing w:after="0" w:line="240" w:lineRule="auto"/>
            </w:pPr>
            <w:r>
              <w:rPr>
                <w:rFonts w:ascii="DejaVu Sans Mono" w:hAnsi="DejaVu Sans Mono" w:cs="Noto Naskh Arabic" w:eastAsia="DejaVu Sans Mono"/>
                <w:sz w:val="16"/>
              </w:rPr>
              <w:t xml:space="preserve">  promoted_reading_id TEXT,</w:t>
            </w:r>
          </w:p>
          <w:p>
            <w:pPr>
              <w:spacing w:after="0" w:line="240" w:lineRule="auto"/>
            </w:pPr>
            <w:r>
              <w:rPr>
                <w:rFonts w:ascii="DejaVu Sans Mono" w:hAnsi="DejaVu Sans Mono" w:cs="Noto Naskh Arabic" w:eastAsia="DejaVu Sans Mono"/>
                <w:sz w:val="16"/>
              </w:rPr>
              <w:t xml:space="preserve">  meta_json TEXT,</w:t>
            </w:r>
          </w:p>
          <w:p>
            <w:pPr>
              <w:spacing w:after="0" w:line="240" w:lineRule="auto"/>
            </w:pPr>
            <w:r>
              <w:rPr>
                <w:rFonts w:ascii="DejaVu Sans Mono" w:hAnsi="DejaVu Sans Mono" w:cs="Noto Naskh Arabic" w:eastAsia="DejaVu Sans Mono"/>
                <w:sz w:val="16"/>
              </w:rPr>
              <w:t xml:space="preserve">  created_at TEXT NOT NULL DEFAULT (datetime('now'))</w:t>
            </w:r>
          </w:p>
          <w:p>
            <w:pPr>
              <w:spacing w:after="0" w:line="240" w:lineRule="auto"/>
            </w:pPr>
            <w:r>
              <w:rPr>
                <w:rFonts w:ascii="DejaVu Sans Mono" w:hAnsi="DejaVu Sans Mono" w:cs="Noto Naskh Arabic" w:eastAsia="DejaVu Sans Mono"/>
                <w:sz w:val="16"/>
              </w:rPr>
              <w:t>);</w:t>
            </w:r>
          </w:p>
        </w:tc>
      </w:tr>
    </w:tbl>
    <w:p>
      <w:pPr>
        <w:spacing w:after="20"/>
      </w:pPr>
    </w:p>
    <w:p>
      <w:pPr>
        <w:pStyle w:val="Heading2"/>
        <w:spacing w:before="160" w:after="80"/>
        <w:keepNext/>
      </w:pPr>
      <w:r>
        <w:rPr>
          <w:rFonts w:ascii="DejaVu Sans" w:hAnsi="DejaVu Sans" w:cs="Noto Naskh Arabic" w:eastAsia="DejaVu Sans"/>
        </w:rPr>
        <w:t>8.1 Atomic claim types</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3523"/>
            <w:shd w:fill="D9EAF7"/>
          </w:tcPr>
          <w:p>
            <w:pPr>
              <w:spacing w:after="0"/>
            </w:pPr>
            <w:r/>
            <w:r>
              <w:rPr>
                <w:rFonts w:ascii="DejaVu Sans" w:hAnsi="DejaVu Sans" w:cs="Noto Naskh Arabic" w:eastAsia="DejaVu Sans"/>
                <w:b/>
                <w:sz w:val="15"/>
              </w:rPr>
              <w:t>Claim type</w:t>
            </w:r>
          </w:p>
        </w:tc>
        <w:tc>
          <w:tcPr>
            <w:tcW w:type="dxa" w:w="3523"/>
            <w:shd w:fill="D9EAF7"/>
          </w:tcPr>
          <w:p>
            <w:pPr>
              <w:spacing w:after="0"/>
            </w:pPr>
            <w:r/>
            <w:r>
              <w:rPr>
                <w:rFonts w:ascii="DejaVu Sans" w:hAnsi="DejaVu Sans" w:cs="Noto Naskh Arabic" w:eastAsia="DejaVu Sans"/>
                <w:b/>
                <w:sz w:val="15"/>
              </w:rPr>
              <w:t>Meaning</w:t>
            </w:r>
          </w:p>
        </w:tc>
        <w:tc>
          <w:tcPr>
            <w:tcW w:type="dxa" w:w="3523"/>
            <w:shd w:fill="D9EAF7"/>
          </w:tcPr>
          <w:p>
            <w:pPr>
              <w:spacing w:after="0"/>
            </w:pPr>
            <w:r/>
            <w:r>
              <w:rPr>
                <w:rFonts w:ascii="DejaVu Sans" w:hAnsi="DejaVu Sans" w:cs="Noto Naskh Arabic" w:eastAsia="DejaVu Sans"/>
                <w:b/>
                <w:sz w:val="15"/>
              </w:rPr>
              <w:t>Typical target</w:t>
            </w:r>
          </w:p>
        </w:tc>
      </w:tr>
      <w:tr>
        <w:tc>
          <w:tcPr>
            <w:tcW w:type="dxa" w:w="3523"/>
            <w:vAlign w:val="top"/>
          </w:tcPr>
          <w:p>
            <w:pPr>
              <w:spacing w:after="0"/>
            </w:pPr>
            <w:r/>
            <w:r>
              <w:rPr>
                <w:rFonts w:ascii="DejaVu Sans" w:hAnsi="DejaVu Sans" w:cs="Noto Naskh Arabic" w:eastAsia="DejaVu Sans"/>
                <w:b w:val="0"/>
                <w:sz w:val="15"/>
              </w:rPr>
              <w:t>word_irab</w:t>
            </w:r>
          </w:p>
        </w:tc>
        <w:tc>
          <w:tcPr>
            <w:tcW w:type="dxa" w:w="3523"/>
            <w:vAlign w:val="top"/>
          </w:tcPr>
          <w:p>
            <w:pPr>
              <w:spacing w:after="0"/>
            </w:pPr>
            <w:r/>
            <w:r>
              <w:rPr>
                <w:rFonts w:ascii="DejaVu Sans" w:hAnsi="DejaVu Sans" w:cs="Noto Naskh Arabic" w:eastAsia="DejaVu Sans"/>
                <w:b w:val="0"/>
                <w:sz w:val="15"/>
              </w:rPr>
              <w:t>One word receives a grammatical analysis.</w:t>
            </w:r>
          </w:p>
        </w:tc>
        <w:tc>
          <w:tcPr>
            <w:tcW w:type="dxa" w:w="3523"/>
            <w:vAlign w:val="top"/>
          </w:tcPr>
          <w:p>
            <w:pPr>
              <w:spacing w:after="0"/>
            </w:pPr>
            <w:r/>
            <w:r>
              <w:rPr>
                <w:rFonts w:ascii="DejaVu Sans" w:hAnsi="DejaVu Sans" w:cs="Noto Naskh Arabic" w:eastAsia="DejaVu Sans"/>
                <w:b w:val="0"/>
                <w:sz w:val="15"/>
              </w:rPr>
              <w:t>qr_ss_scope_morph_link + qr_ss_scope_reading.</w:t>
            </w:r>
          </w:p>
        </w:tc>
      </w:tr>
      <w:tr>
        <w:tc>
          <w:tcPr>
            <w:tcW w:type="dxa" w:w="3523"/>
            <w:vAlign w:val="top"/>
          </w:tcPr>
          <w:p>
            <w:pPr>
              <w:spacing w:after="0"/>
            </w:pPr>
            <w:r/>
            <w:r>
              <w:rPr>
                <w:rFonts w:ascii="DejaVu Sans" w:hAnsi="DejaVu Sans" w:cs="Noto Naskh Arabic" w:eastAsia="DejaVu Sans"/>
                <w:b w:val="0"/>
                <w:sz w:val="15"/>
              </w:rPr>
              <w:t>phrase_irab</w:t>
            </w:r>
          </w:p>
        </w:tc>
        <w:tc>
          <w:tcPr>
            <w:tcW w:type="dxa" w:w="3523"/>
            <w:vAlign w:val="top"/>
          </w:tcPr>
          <w:p>
            <w:pPr>
              <w:spacing w:after="0"/>
            </w:pPr>
            <w:r/>
            <w:r>
              <w:rPr>
                <w:rFonts w:ascii="DejaVu Sans" w:hAnsi="DejaVu Sans" w:cs="Noto Naskh Arabic" w:eastAsia="DejaVu Sans"/>
                <w:b w:val="0"/>
                <w:sz w:val="15"/>
              </w:rPr>
              <w:t>A phrase has a syntactic function.</w:t>
            </w:r>
          </w:p>
        </w:tc>
        <w:tc>
          <w:tcPr>
            <w:tcW w:type="dxa" w:w="3523"/>
            <w:vAlign w:val="top"/>
          </w:tcPr>
          <w:p>
            <w:pPr>
              <w:spacing w:after="0"/>
            </w:pPr>
            <w:r/>
            <w:r>
              <w:rPr>
                <w:rFonts w:ascii="DejaVu Sans" w:hAnsi="DejaVu Sans" w:cs="Noto Naskh Arabic" w:eastAsia="DejaVu Sans"/>
                <w:b w:val="0"/>
                <w:sz w:val="15"/>
              </w:rPr>
              <w:t>qr_ss_occ_phrase + qr_ss_scope_reading.</w:t>
            </w:r>
          </w:p>
        </w:tc>
      </w:tr>
      <w:tr>
        <w:tc>
          <w:tcPr>
            <w:tcW w:type="dxa" w:w="3523"/>
            <w:vAlign w:val="top"/>
          </w:tcPr>
          <w:p>
            <w:pPr>
              <w:spacing w:after="0"/>
            </w:pPr>
            <w:r/>
            <w:r>
              <w:rPr>
                <w:rFonts w:ascii="DejaVu Sans" w:hAnsi="DejaVu Sans" w:cs="Noto Naskh Arabic" w:eastAsia="DejaVu Sans"/>
                <w:b w:val="0"/>
                <w:sz w:val="15"/>
              </w:rPr>
              <w:t>clause_irab</w:t>
            </w:r>
          </w:p>
        </w:tc>
        <w:tc>
          <w:tcPr>
            <w:tcW w:type="dxa" w:w="3523"/>
            <w:vAlign w:val="top"/>
          </w:tcPr>
          <w:p>
            <w:pPr>
              <w:spacing w:after="0"/>
            </w:pPr>
            <w:r/>
            <w:r>
              <w:rPr>
                <w:rFonts w:ascii="DejaVu Sans" w:hAnsi="DejaVu Sans" w:cs="Noto Naskh Arabic" w:eastAsia="DejaVu Sans"/>
                <w:b w:val="0"/>
                <w:sz w:val="15"/>
              </w:rPr>
              <w:t>A clause is main/subordinate/relative/etc.</w:t>
            </w:r>
          </w:p>
        </w:tc>
        <w:tc>
          <w:tcPr>
            <w:tcW w:type="dxa" w:w="3523"/>
            <w:vAlign w:val="top"/>
          </w:tcPr>
          <w:p>
            <w:pPr>
              <w:spacing w:after="0"/>
            </w:pPr>
            <w:r/>
            <w:r>
              <w:rPr>
                <w:rFonts w:ascii="DejaVu Sans" w:hAnsi="DejaVu Sans" w:cs="Noto Naskh Arabic" w:eastAsia="DejaVu Sans"/>
                <w:b w:val="0"/>
                <w:sz w:val="15"/>
              </w:rPr>
              <w:t>qr_ss_occ_clause + qr_ss_scope_reading.</w:t>
            </w:r>
          </w:p>
        </w:tc>
      </w:tr>
      <w:tr>
        <w:tc>
          <w:tcPr>
            <w:tcW w:type="dxa" w:w="3523"/>
            <w:vAlign w:val="top"/>
          </w:tcPr>
          <w:p>
            <w:pPr>
              <w:spacing w:after="0"/>
            </w:pPr>
            <w:r/>
            <w:r>
              <w:rPr>
                <w:rFonts w:ascii="DejaVu Sans" w:hAnsi="DejaVu Sans" w:cs="Noto Naskh Arabic" w:eastAsia="DejaVu Sans"/>
                <w:b w:val="0"/>
                <w:sz w:val="15"/>
              </w:rPr>
              <w:t>taqdir</w:t>
            </w:r>
          </w:p>
        </w:tc>
        <w:tc>
          <w:tcPr>
            <w:tcW w:type="dxa" w:w="3523"/>
            <w:vAlign w:val="top"/>
          </w:tcPr>
          <w:p>
            <w:pPr>
              <w:spacing w:after="0"/>
            </w:pPr>
            <w:r/>
            <w:r>
              <w:rPr>
                <w:rFonts w:ascii="DejaVu Sans" w:hAnsi="DejaVu Sans" w:cs="Noto Naskh Arabic" w:eastAsia="DejaVu Sans"/>
                <w:b w:val="0"/>
                <w:sz w:val="15"/>
              </w:rPr>
              <w:t>Implicit or estimated element.</w:t>
            </w:r>
          </w:p>
        </w:tc>
        <w:tc>
          <w:tcPr>
            <w:tcW w:type="dxa" w:w="3523"/>
            <w:vAlign w:val="top"/>
          </w:tcPr>
          <w:p>
            <w:pPr>
              <w:spacing w:after="0"/>
            </w:pPr>
            <w:r/>
            <w:r>
              <w:rPr>
                <w:rFonts w:ascii="DejaVu Sans" w:hAnsi="DejaVu Sans" w:cs="Noto Naskh Arabic" w:eastAsia="DejaVu Sans"/>
                <w:b w:val="0"/>
                <w:sz w:val="15"/>
              </w:rPr>
              <w:t>qr_ss_ellipsis_event or qr_ss_scope_reading.</w:t>
            </w:r>
          </w:p>
        </w:tc>
      </w:tr>
      <w:tr>
        <w:tc>
          <w:tcPr>
            <w:tcW w:type="dxa" w:w="3523"/>
            <w:vAlign w:val="top"/>
          </w:tcPr>
          <w:p>
            <w:pPr>
              <w:spacing w:after="0"/>
            </w:pPr>
            <w:r/>
            <w:r>
              <w:rPr>
                <w:rFonts w:ascii="DejaVu Sans" w:hAnsi="DejaVu Sans" w:cs="Noto Naskh Arabic" w:eastAsia="DejaVu Sans"/>
                <w:b w:val="0"/>
                <w:sz w:val="15"/>
              </w:rPr>
              <w:t>taalluq</w:t>
            </w:r>
          </w:p>
        </w:tc>
        <w:tc>
          <w:tcPr>
            <w:tcW w:type="dxa" w:w="3523"/>
            <w:vAlign w:val="top"/>
          </w:tcPr>
          <w:p>
            <w:pPr>
              <w:spacing w:after="0"/>
            </w:pPr>
            <w:r/>
            <w:r>
              <w:rPr>
                <w:rFonts w:ascii="DejaVu Sans" w:hAnsi="DejaVu Sans" w:cs="Noto Naskh Arabic" w:eastAsia="DejaVu Sans"/>
                <w:b w:val="0"/>
                <w:sz w:val="15"/>
              </w:rPr>
              <w:t>Attachment/governance relation.</w:t>
            </w:r>
          </w:p>
        </w:tc>
        <w:tc>
          <w:tcPr>
            <w:tcW w:type="dxa" w:w="3523"/>
            <w:vAlign w:val="top"/>
          </w:tcPr>
          <w:p>
            <w:pPr>
              <w:spacing w:after="0"/>
            </w:pPr>
            <w:r/>
            <w:r>
              <w:rPr>
                <w:rFonts w:ascii="DejaVu Sans" w:hAnsi="DejaVu Sans" w:cs="Noto Naskh Arabic" w:eastAsia="DejaVu Sans"/>
                <w:b w:val="0"/>
                <w:sz w:val="15"/>
              </w:rPr>
              <w:t>qr_ss_syntax_relations / grammar link.</w:t>
            </w:r>
          </w:p>
        </w:tc>
      </w:tr>
      <w:tr>
        <w:tc>
          <w:tcPr>
            <w:tcW w:type="dxa" w:w="3523"/>
            <w:vAlign w:val="top"/>
          </w:tcPr>
          <w:p>
            <w:pPr>
              <w:spacing w:after="0"/>
            </w:pPr>
            <w:r/>
            <w:r>
              <w:rPr>
                <w:rFonts w:ascii="DejaVu Sans" w:hAnsi="DejaVu Sans" w:cs="Noto Naskh Arabic" w:eastAsia="DejaVu Sans"/>
                <w:b w:val="0"/>
                <w:sz w:val="15"/>
              </w:rPr>
              <w:t>qiraat_effect</w:t>
            </w:r>
          </w:p>
        </w:tc>
        <w:tc>
          <w:tcPr>
            <w:tcW w:type="dxa" w:w="3523"/>
            <w:vAlign w:val="top"/>
          </w:tcPr>
          <w:p>
            <w:pPr>
              <w:spacing w:after="0"/>
            </w:pPr>
            <w:r/>
            <w:r>
              <w:rPr>
                <w:rFonts w:ascii="DejaVu Sans" w:hAnsi="DejaVu Sans" w:cs="Noto Naskh Arabic" w:eastAsia="DejaVu Sans"/>
                <w:b w:val="0"/>
                <w:sz w:val="15"/>
              </w:rPr>
              <w:t>Variant reading changes grammar/meaning.</w:t>
            </w:r>
          </w:p>
        </w:tc>
        <w:tc>
          <w:tcPr>
            <w:tcW w:type="dxa" w:w="3523"/>
            <w:vAlign w:val="top"/>
          </w:tcPr>
          <w:p>
            <w:pPr>
              <w:spacing w:after="0"/>
            </w:pPr>
            <w:r/>
            <w:r>
              <w:rPr>
                <w:rFonts w:ascii="DejaVu Sans" w:hAnsi="DejaVu Sans" w:cs="Noto Naskh Arabic" w:eastAsia="DejaVu Sans"/>
                <w:b w:val="0"/>
                <w:sz w:val="15"/>
              </w:rPr>
              <w:t>reading with is_contested + qiraat_json.</w:t>
            </w:r>
          </w:p>
        </w:tc>
      </w:tr>
      <w:tr>
        <w:tc>
          <w:tcPr>
            <w:tcW w:type="dxa" w:w="3523"/>
            <w:vAlign w:val="top"/>
          </w:tcPr>
          <w:p>
            <w:pPr>
              <w:spacing w:after="0"/>
            </w:pPr>
            <w:r/>
            <w:r>
              <w:rPr>
                <w:rFonts w:ascii="DejaVu Sans" w:hAnsi="DejaVu Sans" w:cs="Noto Naskh Arabic" w:eastAsia="DejaVu Sans"/>
                <w:b w:val="0"/>
                <w:sz w:val="15"/>
              </w:rPr>
              <w:t>syntactic_relation</w:t>
            </w:r>
          </w:p>
        </w:tc>
        <w:tc>
          <w:tcPr>
            <w:tcW w:type="dxa" w:w="3523"/>
            <w:vAlign w:val="top"/>
          </w:tcPr>
          <w:p>
            <w:pPr>
              <w:spacing w:after="0"/>
            </w:pPr>
            <w:r/>
            <w:r>
              <w:rPr>
                <w:rFonts w:ascii="DejaVu Sans" w:hAnsi="DejaVu Sans" w:cs="Noto Naskh Arabic" w:eastAsia="DejaVu Sans"/>
                <w:b w:val="0"/>
                <w:sz w:val="15"/>
              </w:rPr>
              <w:t>Head/dependent relation.</w:t>
            </w:r>
          </w:p>
        </w:tc>
        <w:tc>
          <w:tcPr>
            <w:tcW w:type="dxa" w:w="3523"/>
            <w:vAlign w:val="top"/>
          </w:tcPr>
          <w:p>
            <w:pPr>
              <w:spacing w:after="0"/>
            </w:pPr>
            <w:r/>
            <w:r>
              <w:rPr>
                <w:rFonts w:ascii="DejaVu Sans" w:hAnsi="DejaVu Sans" w:cs="Noto Naskh Arabic" w:eastAsia="DejaVu Sans"/>
                <w:b w:val="0"/>
                <w:sz w:val="15"/>
              </w:rPr>
              <w:t>qr_ss_syntax_relations.</w:t>
            </w:r>
          </w:p>
        </w:tc>
      </w:tr>
      <w:tr>
        <w:tc>
          <w:tcPr>
            <w:tcW w:type="dxa" w:w="3523"/>
            <w:vAlign w:val="top"/>
          </w:tcPr>
          <w:p>
            <w:pPr>
              <w:spacing w:after="0"/>
            </w:pPr>
            <w:r/>
            <w:r>
              <w:rPr>
                <w:rFonts w:ascii="DejaVu Sans" w:hAnsi="DejaVu Sans" w:cs="Noto Naskh Arabic" w:eastAsia="DejaVu Sans"/>
                <w:b w:val="0"/>
                <w:sz w:val="15"/>
              </w:rPr>
              <w:t>ellipsis</w:t>
            </w:r>
          </w:p>
        </w:tc>
        <w:tc>
          <w:tcPr>
            <w:tcW w:type="dxa" w:w="3523"/>
            <w:vAlign w:val="top"/>
          </w:tcPr>
          <w:p>
            <w:pPr>
              <w:spacing w:after="0"/>
            </w:pPr>
            <w:r/>
            <w:r>
              <w:rPr>
                <w:rFonts w:ascii="DejaVu Sans" w:hAnsi="DejaVu Sans" w:cs="Noto Naskh Arabic" w:eastAsia="DejaVu Sans"/>
                <w:b w:val="0"/>
                <w:sz w:val="15"/>
              </w:rPr>
              <w:t>Omitted element and reconstruction.</w:t>
            </w:r>
          </w:p>
        </w:tc>
        <w:tc>
          <w:tcPr>
            <w:tcW w:type="dxa" w:w="3523"/>
            <w:vAlign w:val="top"/>
          </w:tcPr>
          <w:p>
            <w:pPr>
              <w:spacing w:after="0"/>
            </w:pPr>
            <w:r/>
            <w:r>
              <w:rPr>
                <w:rFonts w:ascii="DejaVu Sans" w:hAnsi="DejaVu Sans" w:cs="Noto Naskh Arabic" w:eastAsia="DejaVu Sans"/>
                <w:b w:val="0"/>
                <w:sz w:val="15"/>
              </w:rPr>
              <w:t>qr_ss_ellipsis_event.</w:t>
            </w:r>
          </w:p>
        </w:tc>
      </w:tr>
      <w:tr>
        <w:tc>
          <w:tcPr>
            <w:tcW w:type="dxa" w:w="3523"/>
            <w:vAlign w:val="top"/>
          </w:tcPr>
          <w:p>
            <w:pPr>
              <w:spacing w:after="0"/>
            </w:pPr>
            <w:r/>
            <w:r>
              <w:rPr>
                <w:rFonts w:ascii="DejaVu Sans" w:hAnsi="DejaVu Sans" w:cs="Noto Naskh Arabic" w:eastAsia="DejaVu Sans"/>
                <w:b w:val="0"/>
                <w:sz w:val="15"/>
              </w:rPr>
              <w:t>semantic_effect</w:t>
            </w:r>
          </w:p>
        </w:tc>
        <w:tc>
          <w:tcPr>
            <w:tcW w:type="dxa" w:w="3523"/>
            <w:vAlign w:val="top"/>
          </w:tcPr>
          <w:p>
            <w:pPr>
              <w:spacing w:after="0"/>
            </w:pPr>
            <w:r/>
            <w:r>
              <w:rPr>
                <w:rFonts w:ascii="DejaVu Sans" w:hAnsi="DejaVu Sans" w:cs="Noto Naskh Arabic" w:eastAsia="DejaVu Sans"/>
                <w:b w:val="0"/>
                <w:sz w:val="15"/>
              </w:rPr>
              <w:t>Meaning effect of iʿrāb or structure.</w:t>
            </w:r>
          </w:p>
        </w:tc>
        <w:tc>
          <w:tcPr>
            <w:tcW w:type="dxa" w:w="3523"/>
            <w:vAlign w:val="top"/>
          </w:tcPr>
          <w:p>
            <w:pPr>
              <w:spacing w:after="0"/>
            </w:pPr>
            <w:r/>
            <w:r>
              <w:rPr>
                <w:rFonts w:ascii="DejaVu Sans" w:hAnsi="DejaVu Sans" w:cs="Noto Naskh Arabic" w:eastAsia="DejaVu Sans"/>
                <w:b w:val="0"/>
                <w:sz w:val="15"/>
              </w:rPr>
              <w:t>qr_ss_scope_nuance.</w:t>
            </w:r>
          </w:p>
        </w:tc>
      </w:tr>
      <w:tr>
        <w:tc>
          <w:tcPr>
            <w:tcW w:type="dxa" w:w="3523"/>
            <w:vAlign w:val="top"/>
          </w:tcPr>
          <w:p>
            <w:pPr>
              <w:spacing w:after="0"/>
            </w:pPr>
            <w:r/>
            <w:r>
              <w:rPr>
                <w:rFonts w:ascii="DejaVu Sans" w:hAnsi="DejaVu Sans" w:cs="Noto Naskh Arabic" w:eastAsia="DejaVu Sans"/>
                <w:b w:val="0"/>
                <w:sz w:val="15"/>
              </w:rPr>
              <w:t>balagha_bayan</w:t>
            </w:r>
          </w:p>
        </w:tc>
        <w:tc>
          <w:tcPr>
            <w:tcW w:type="dxa" w:w="3523"/>
            <w:vAlign w:val="top"/>
          </w:tcPr>
          <w:p>
            <w:pPr>
              <w:spacing w:after="0"/>
            </w:pPr>
            <w:r/>
            <w:r>
              <w:rPr>
                <w:rFonts w:ascii="DejaVu Sans" w:hAnsi="DejaVu Sans" w:cs="Noto Naskh Arabic" w:eastAsia="DejaVu Sans"/>
                <w:b w:val="0"/>
                <w:sz w:val="15"/>
              </w:rPr>
              <w:t>Rhetorical/bayān effect connected to structure.</w:t>
            </w:r>
          </w:p>
        </w:tc>
        <w:tc>
          <w:tcPr>
            <w:tcW w:type="dxa" w:w="3523"/>
            <w:vAlign w:val="top"/>
          </w:tcPr>
          <w:p>
            <w:pPr>
              <w:spacing w:after="0"/>
            </w:pPr>
            <w:r/>
            <w:r>
              <w:rPr>
                <w:rFonts w:ascii="DejaVu Sans" w:hAnsi="DejaVu Sans" w:cs="Noto Naskh Arabic" w:eastAsia="DejaVu Sans"/>
                <w:b w:val="0"/>
                <w:sz w:val="15"/>
              </w:rPr>
              <w:t>qr_ss_scope_balagha_link + nuance.</w:t>
            </w:r>
          </w:p>
        </w:tc>
      </w:tr>
      <w:tr>
        <w:tc>
          <w:tcPr>
            <w:tcW w:type="dxa" w:w="3523"/>
            <w:vAlign w:val="top"/>
          </w:tcPr>
          <w:p>
            <w:pPr>
              <w:spacing w:after="0"/>
            </w:pPr>
            <w:r/>
            <w:r>
              <w:rPr>
                <w:rFonts w:ascii="DejaVu Sans" w:hAnsi="DejaVu Sans" w:cs="Noto Naskh Arabic" w:eastAsia="DejaVu Sans"/>
                <w:b w:val="0"/>
                <w:sz w:val="15"/>
              </w:rPr>
              <w:t>disputed_irab</w:t>
            </w:r>
          </w:p>
        </w:tc>
        <w:tc>
          <w:tcPr>
            <w:tcW w:type="dxa" w:w="3523"/>
            <w:vAlign w:val="top"/>
          </w:tcPr>
          <w:p>
            <w:pPr>
              <w:spacing w:after="0"/>
            </w:pPr>
            <w:r/>
            <w:r>
              <w:rPr>
                <w:rFonts w:ascii="DejaVu Sans" w:hAnsi="DejaVu Sans" w:cs="Noto Naskh Arabic" w:eastAsia="DejaVu Sans"/>
                <w:b w:val="0"/>
                <w:sz w:val="15"/>
              </w:rPr>
              <w:t>Multiple grammatical opinions.</w:t>
            </w:r>
          </w:p>
        </w:tc>
        <w:tc>
          <w:tcPr>
            <w:tcW w:type="dxa" w:w="3523"/>
            <w:vAlign w:val="top"/>
          </w:tcPr>
          <w:p>
            <w:pPr>
              <w:spacing w:after="0"/>
            </w:pPr>
            <w:r/>
            <w:r>
              <w:rPr>
                <w:rFonts w:ascii="DejaVu Sans" w:hAnsi="DejaVu Sans" w:cs="Noto Naskh Arabic" w:eastAsia="DejaVu Sans"/>
                <w:b w:val="0"/>
                <w:sz w:val="15"/>
              </w:rPr>
              <w:t>multiple readings with contested flags.</w:t>
            </w:r>
          </w:p>
        </w:tc>
      </w:tr>
    </w:tbl>
    <w:p>
      <w:pPr>
        <w:spacing w:after="40"/>
      </w:pPr>
    </w:p>
    <w:p>
      <w:pPr>
        <w:pStyle w:val="Heading2"/>
        <w:spacing w:before="160" w:after="80"/>
        <w:keepNext/>
      </w:pPr>
      <w:r>
        <w:rPr>
          <w:rFonts w:ascii="DejaVu Sans" w:hAnsi="DejaVu Sans" w:cs="Noto Naskh Arabic" w:eastAsia="DejaVu Sans"/>
        </w:rPr>
        <w:t>8.2 Atomic JSON shape</w:t>
      </w:r>
    </w:p>
    <w:p>
      <w:pPr>
        <w:spacing w:before="80" w:after="20"/>
      </w:pPr>
      <w:r>
        <w:rPr>
          <w:rFonts w:ascii="DejaVu Sans" w:hAnsi="DejaVu Sans" w:cs="Noto Naskh Arabic" w:eastAsia="DejaVu Sans"/>
          <w:b/>
          <w:sz w:val="18"/>
        </w:rPr>
        <w:t>Example candidate claim</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w:t>
            </w:r>
          </w:p>
          <w:p>
            <w:pPr>
              <w:spacing w:after="0" w:line="240" w:lineRule="auto"/>
            </w:pPr>
            <w:r>
              <w:rPr>
                <w:rFonts w:ascii="DejaVu Sans Mono" w:hAnsi="DejaVu Sans Mono" w:cs="Noto Naskh Arabic" w:eastAsia="DejaVu Sans Mono"/>
                <w:sz w:val="16"/>
              </w:rPr>
              <w:t xml:space="preserve">  "claim_type": "word_irab",</w:t>
            </w:r>
          </w:p>
          <w:p>
            <w:pPr>
              <w:spacing w:after="0" w:line="240" w:lineRule="auto"/>
            </w:pPr>
            <w:r>
              <w:rPr>
                <w:rFonts w:ascii="DejaVu Sans Mono" w:hAnsi="DejaVu Sans Mono" w:cs="Noto Naskh Arabic" w:eastAsia="DejaVu Sans Mono"/>
                <w:sz w:val="16"/>
              </w:rPr>
              <w:t xml:space="preserve">  "surah": 78,</w:t>
            </w:r>
          </w:p>
          <w:p>
            <w:pPr>
              <w:spacing w:after="0" w:line="240" w:lineRule="auto"/>
            </w:pPr>
            <w:r>
              <w:rPr>
                <w:rFonts w:ascii="DejaVu Sans Mono" w:hAnsi="DejaVu Sans Mono" w:cs="Noto Naskh Arabic" w:eastAsia="DejaVu Sans Mono"/>
                <w:sz w:val="16"/>
              </w:rPr>
              <w:t xml:space="preserve">  "ayah": 1,</w:t>
            </w:r>
          </w:p>
          <w:p>
            <w:pPr>
              <w:spacing w:after="0" w:line="240" w:lineRule="auto"/>
            </w:pPr>
            <w:r>
              <w:rPr>
                <w:rFonts w:ascii="DejaVu Sans Mono" w:hAnsi="DejaVu Sans Mono" w:cs="Noto Naskh Arabic" w:eastAsia="DejaVu Sans Mono"/>
                <w:sz w:val="16"/>
              </w:rPr>
              <w:t xml:space="preserve">  "word_index": 1,</w:t>
            </w:r>
          </w:p>
          <w:p>
            <w:pPr>
              <w:spacing w:after="0" w:line="240" w:lineRule="auto"/>
            </w:pPr>
            <w:r>
              <w:rPr>
                <w:rFonts w:ascii="DejaVu Sans Mono" w:hAnsi="DejaVu Sans Mono" w:cs="Noto Naskh Arabic" w:eastAsia="DejaVu Sans Mono"/>
                <w:sz w:val="16"/>
              </w:rPr>
              <w:t xml:space="preserve">  "affected_text": "عَمَّ",</w:t>
            </w:r>
          </w:p>
          <w:p>
            <w:pPr>
              <w:spacing w:after="0" w:line="240" w:lineRule="auto"/>
            </w:pPr>
            <w:r>
              <w:rPr>
                <w:rFonts w:ascii="DejaVu Sans Mono" w:hAnsi="DejaVu Sans Mono" w:cs="Noto Naskh Arabic" w:eastAsia="DejaVu Sans Mono"/>
                <w:sz w:val="16"/>
              </w:rPr>
              <w:t xml:space="preserve">  "source_quote": "exact Arabic quote from the book",</w:t>
            </w:r>
          </w:p>
          <w:p>
            <w:pPr>
              <w:spacing w:after="0" w:line="240" w:lineRule="auto"/>
            </w:pPr>
            <w:r>
              <w:rPr>
                <w:rFonts w:ascii="DejaVu Sans Mono" w:hAnsi="DejaVu Sans Mono" w:cs="Noto Naskh Arabic" w:eastAsia="DejaVu Sans Mono"/>
                <w:sz w:val="16"/>
              </w:rPr>
              <w:t xml:space="preserve">  "arabic_claim": "ما: اسم استفهام في محل جر بعن، وحذفت ألفها للاتصال بحرف الجر.",</w:t>
            </w:r>
          </w:p>
          <w:p>
            <w:pPr>
              <w:spacing w:after="0" w:line="240" w:lineRule="auto"/>
            </w:pPr>
            <w:r>
              <w:rPr>
                <w:rFonts w:ascii="DejaVu Sans Mono" w:hAnsi="DejaVu Sans Mono" w:cs="Noto Naskh Arabic" w:eastAsia="DejaVu Sans Mono"/>
                <w:sz w:val="14"/>
              </w:rPr>
              <w:t xml:space="preserve">  "normalized_claim": "ما is interrogative and is in the genitive position due to عن after contraction.",</w:t>
            </w:r>
          </w:p>
          <w:p>
            <w:pPr>
              <w:spacing w:after="0" w:line="240" w:lineRule="auto"/>
            </w:pPr>
            <w:r>
              <w:rPr>
                <w:rFonts w:ascii="DejaVu Sans Mono" w:hAnsi="DejaVu Sans Mono" w:cs="Noto Naskh Arabic" w:eastAsia="DejaVu Sans Mono"/>
                <w:sz w:val="16"/>
              </w:rPr>
              <w:t xml:space="preserve">  "irab_position": "في محل جر",</w:t>
            </w:r>
          </w:p>
          <w:p>
            <w:pPr>
              <w:spacing w:after="0" w:line="240" w:lineRule="auto"/>
            </w:pPr>
            <w:r>
              <w:rPr>
                <w:rFonts w:ascii="DejaVu Sans Mono" w:hAnsi="DejaVu Sans Mono" w:cs="Noto Naskh Arabic" w:eastAsia="DejaVu Sans Mono"/>
                <w:sz w:val="16"/>
              </w:rPr>
              <w:t xml:space="preserve">  "irab_sign": null,</w:t>
            </w:r>
          </w:p>
          <w:p>
            <w:pPr>
              <w:spacing w:after="0" w:line="240" w:lineRule="auto"/>
            </w:pPr>
            <w:r>
              <w:rPr>
                <w:rFonts w:ascii="DejaVu Sans Mono" w:hAnsi="DejaVu Sans Mono" w:cs="Noto Naskh Arabic" w:eastAsia="DejaVu Sans Mono"/>
                <w:sz w:val="16"/>
              </w:rPr>
              <w:t xml:space="preserve">  "syntactic_function": "مجرور بعن",</w:t>
            </w:r>
          </w:p>
          <w:p>
            <w:pPr>
              <w:spacing w:after="0" w:line="240" w:lineRule="auto"/>
            </w:pPr>
            <w:r>
              <w:rPr>
                <w:rFonts w:ascii="DejaVu Sans Mono" w:hAnsi="DejaVu Sans Mono" w:cs="Noto Naskh Arabic" w:eastAsia="DejaVu Sans Mono"/>
                <w:sz w:val="16"/>
              </w:rPr>
              <w:t xml:space="preserve">  "governing_particle": "عن",</w:t>
            </w:r>
          </w:p>
          <w:p>
            <w:pPr>
              <w:spacing w:after="0" w:line="240" w:lineRule="auto"/>
            </w:pPr>
            <w:r>
              <w:rPr>
                <w:rFonts w:ascii="DejaVu Sans Mono" w:hAnsi="DejaVu Sans Mono" w:cs="Noto Naskh Arabic" w:eastAsia="DejaVu Sans Mono"/>
                <w:sz w:val="14"/>
              </w:rPr>
              <w:t xml:space="preserve">  "semantic_effect": "The interrogative opening creates suspense and draws attention to the عظَمة of the matter.",</w:t>
            </w:r>
          </w:p>
          <w:p>
            <w:pPr>
              <w:spacing w:after="0" w:line="240" w:lineRule="auto"/>
            </w:pPr>
            <w:r>
              <w:rPr>
                <w:rFonts w:ascii="DejaVu Sans Mono" w:hAnsi="DejaVu Sans Mono" w:cs="Noto Naskh Arabic" w:eastAsia="DejaVu Sans Mono"/>
                <w:sz w:val="16"/>
              </w:rPr>
              <w:t xml:space="preserve">  "alternative_views_json": [],</w:t>
            </w:r>
          </w:p>
          <w:p>
            <w:pPr>
              <w:spacing w:after="0" w:line="240" w:lineRule="auto"/>
            </w:pPr>
            <w:r>
              <w:rPr>
                <w:rFonts w:ascii="DejaVu Sans Mono" w:hAnsi="DejaVu Sans Mono" w:cs="Noto Naskh Arabic" w:eastAsia="DejaVu Sans Mono"/>
                <w:sz w:val="16"/>
              </w:rPr>
              <w:t xml:space="preserve">  "confidence": "high"</w:t>
            </w:r>
          </w:p>
          <w:p>
            <w:pPr>
              <w:spacing w:after="0" w:line="240" w:lineRule="auto"/>
            </w:pPr>
            <w:r>
              <w:rPr>
                <w:rFonts w:ascii="DejaVu Sans Mono" w:hAnsi="DejaVu Sans Mono" w:cs="Noto Naskh Arabic" w:eastAsia="DejaVu Sans Mono"/>
                <w:sz w:val="16"/>
              </w:rPr>
              <w:t>}</w:t>
            </w:r>
          </w:p>
        </w:tc>
      </w:tr>
    </w:tbl>
    <w:p>
      <w:pPr>
        <w:spacing w:after="20"/>
      </w:pPr>
    </w:p>
    <w:p>
      <w:pPr>
        <w:pStyle w:val="Heading1"/>
        <w:spacing w:before="240" w:after="80"/>
        <w:keepNext/>
      </w:pPr>
      <w:r>
        <w:rPr>
          <w:rFonts w:ascii="DejaVu Sans" w:hAnsi="DejaVu Sans" w:cs="Noto Naskh Arabic" w:eastAsia="DejaVu Sans"/>
        </w:rPr>
        <w:t>9. Validation and review gates</w:t>
      </w:r>
    </w:p>
    <w:p>
      <w:pPr>
        <w:spacing w:after="120"/>
      </w:pPr>
      <w:r>
        <w:rPr>
          <w:rFonts w:ascii="DejaVu Sans" w:hAnsi="DejaVu Sans" w:cs="Noto Naskh Arabic" w:eastAsia="DejaVu Sans"/>
        </w:rPr>
        <w:t>Validation should be partly automated and partly scholarly/human. The validator should be stricter than the extractor.</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3523"/>
            <w:shd w:fill="D9EAF7"/>
          </w:tcPr>
          <w:p>
            <w:pPr>
              <w:spacing w:after="0"/>
            </w:pPr>
            <w:r/>
            <w:r>
              <w:rPr>
                <w:rFonts w:ascii="DejaVu Sans" w:hAnsi="DejaVu Sans" w:cs="Noto Naskh Arabic" w:eastAsia="DejaVu Sans"/>
                <w:b/>
                <w:sz w:val="15"/>
              </w:rPr>
              <w:t>Validation check</w:t>
            </w:r>
          </w:p>
        </w:tc>
        <w:tc>
          <w:tcPr>
            <w:tcW w:type="dxa" w:w="3523"/>
            <w:shd w:fill="D9EAF7"/>
          </w:tcPr>
          <w:p>
            <w:pPr>
              <w:spacing w:after="0"/>
            </w:pPr>
            <w:r/>
            <w:r>
              <w:rPr>
                <w:rFonts w:ascii="DejaVu Sans" w:hAnsi="DejaVu Sans" w:cs="Noto Naskh Arabic" w:eastAsia="DejaVu Sans"/>
                <w:b/>
                <w:sz w:val="15"/>
              </w:rPr>
              <w:t>Why it matters</w:t>
            </w:r>
          </w:p>
        </w:tc>
        <w:tc>
          <w:tcPr>
            <w:tcW w:type="dxa" w:w="3523"/>
            <w:shd w:fill="D9EAF7"/>
          </w:tcPr>
          <w:p>
            <w:pPr>
              <w:spacing w:after="0"/>
            </w:pPr>
            <w:r/>
            <w:r>
              <w:rPr>
                <w:rFonts w:ascii="DejaVu Sans" w:hAnsi="DejaVu Sans" w:cs="Noto Naskh Arabic" w:eastAsia="DejaVu Sans"/>
                <w:b/>
                <w:sz w:val="15"/>
              </w:rPr>
              <w:t>Action if failed</w:t>
            </w:r>
          </w:p>
        </w:tc>
      </w:tr>
      <w:tr>
        <w:tc>
          <w:tcPr>
            <w:tcW w:type="dxa" w:w="3523"/>
            <w:vAlign w:val="top"/>
          </w:tcPr>
          <w:p>
            <w:pPr>
              <w:spacing w:after="0"/>
            </w:pPr>
            <w:r/>
            <w:r>
              <w:rPr>
                <w:rFonts w:ascii="DejaVu Sans" w:hAnsi="DejaVu Sans" w:cs="Noto Naskh Arabic" w:eastAsia="DejaVu Sans"/>
                <w:b w:val="0"/>
                <w:sz w:val="15"/>
              </w:rPr>
              <w:t>Exact source quote exists inside the chunk</w:t>
            </w:r>
          </w:p>
        </w:tc>
        <w:tc>
          <w:tcPr>
            <w:tcW w:type="dxa" w:w="3523"/>
            <w:vAlign w:val="top"/>
          </w:tcPr>
          <w:p>
            <w:pPr>
              <w:spacing w:after="0"/>
            </w:pPr>
            <w:r/>
            <w:r>
              <w:rPr>
                <w:rFonts w:ascii="DejaVu Sans" w:hAnsi="DejaVu Sans" w:cs="Noto Naskh Arabic" w:eastAsia="DejaVu Sans"/>
                <w:b w:val="0"/>
                <w:sz w:val="15"/>
              </w:rPr>
              <w:t>Prevents hallucinated claims.</w:t>
            </w:r>
          </w:p>
        </w:tc>
        <w:tc>
          <w:tcPr>
            <w:tcW w:type="dxa" w:w="3523"/>
            <w:vAlign w:val="top"/>
          </w:tcPr>
          <w:p>
            <w:pPr>
              <w:spacing w:after="0"/>
            </w:pPr>
            <w:r/>
            <w:r>
              <w:rPr>
                <w:rFonts w:ascii="DejaVu Sans" w:hAnsi="DejaVu Sans" w:cs="Noto Naskh Arabic" w:eastAsia="DejaVu Sans"/>
                <w:b w:val="0"/>
                <w:sz w:val="15"/>
              </w:rPr>
              <w:t>Reject or send to manual review.</w:t>
            </w:r>
          </w:p>
        </w:tc>
      </w:tr>
      <w:tr>
        <w:tc>
          <w:tcPr>
            <w:tcW w:type="dxa" w:w="3523"/>
            <w:vAlign w:val="top"/>
          </w:tcPr>
          <w:p>
            <w:pPr>
              <w:spacing w:after="0"/>
            </w:pPr>
            <w:r/>
            <w:r>
              <w:rPr>
                <w:rFonts w:ascii="DejaVu Sans" w:hAnsi="DejaVu Sans" w:cs="Noto Naskh Arabic" w:eastAsia="DejaVu Sans"/>
                <w:b w:val="0"/>
                <w:sz w:val="15"/>
              </w:rPr>
              <w:t>surah/ayah is inside mapped chunk range</w:t>
            </w:r>
          </w:p>
        </w:tc>
        <w:tc>
          <w:tcPr>
            <w:tcW w:type="dxa" w:w="3523"/>
            <w:vAlign w:val="top"/>
          </w:tcPr>
          <w:p>
            <w:pPr>
              <w:spacing w:after="0"/>
            </w:pPr>
            <w:r/>
            <w:r>
              <w:rPr>
                <w:rFonts w:ascii="DejaVu Sans" w:hAnsi="DejaVu Sans" w:cs="Noto Naskh Arabic" w:eastAsia="DejaVu Sans"/>
                <w:b w:val="0"/>
                <w:sz w:val="15"/>
              </w:rPr>
              <w:t>Prevents wrong ayah attachment.</w:t>
            </w:r>
          </w:p>
        </w:tc>
        <w:tc>
          <w:tcPr>
            <w:tcW w:type="dxa" w:w="3523"/>
            <w:vAlign w:val="top"/>
          </w:tcPr>
          <w:p>
            <w:pPr>
              <w:spacing w:after="0"/>
            </w:pPr>
            <w:r/>
            <w:r>
              <w:rPr>
                <w:rFonts w:ascii="DejaVu Sans" w:hAnsi="DejaVu Sans" w:cs="Noto Naskh Arabic" w:eastAsia="DejaVu Sans"/>
                <w:b w:val="0"/>
                <w:sz w:val="15"/>
              </w:rPr>
              <w:t>Correct mapping or reject.</w:t>
            </w:r>
          </w:p>
        </w:tc>
      </w:tr>
      <w:tr>
        <w:tc>
          <w:tcPr>
            <w:tcW w:type="dxa" w:w="3523"/>
            <w:vAlign w:val="top"/>
          </w:tcPr>
          <w:p>
            <w:pPr>
              <w:spacing w:after="0"/>
            </w:pPr>
            <w:r/>
            <w:r>
              <w:rPr>
                <w:rFonts w:ascii="DejaVu Sans" w:hAnsi="DejaVu Sans" w:cs="Noto Naskh Arabic" w:eastAsia="DejaVu Sans"/>
                <w:b w:val="0"/>
                <w:sz w:val="15"/>
              </w:rPr>
              <w:t>word_index matches qr_word_occurrences</w:t>
            </w:r>
          </w:p>
        </w:tc>
        <w:tc>
          <w:tcPr>
            <w:tcW w:type="dxa" w:w="3523"/>
            <w:vAlign w:val="top"/>
          </w:tcPr>
          <w:p>
            <w:pPr>
              <w:spacing w:after="0"/>
            </w:pPr>
            <w:r/>
            <w:r>
              <w:rPr>
                <w:rFonts w:ascii="DejaVu Sans" w:hAnsi="DejaVu Sans" w:cs="Noto Naskh Arabic" w:eastAsia="DejaVu Sans"/>
                <w:b w:val="0"/>
                <w:sz w:val="15"/>
              </w:rPr>
              <w:t>Prevents word-level corruption.</w:t>
            </w:r>
          </w:p>
        </w:tc>
        <w:tc>
          <w:tcPr>
            <w:tcW w:type="dxa" w:w="3523"/>
            <w:vAlign w:val="top"/>
          </w:tcPr>
          <w:p>
            <w:pPr>
              <w:spacing w:after="0"/>
            </w:pPr>
            <w:r/>
            <w:r>
              <w:rPr>
                <w:rFonts w:ascii="DejaVu Sans" w:hAnsi="DejaVu Sans" w:cs="Noto Naskh Arabic" w:eastAsia="DejaVu Sans"/>
                <w:b w:val="0"/>
                <w:sz w:val="15"/>
              </w:rPr>
              <w:t>Try text normalization; otherwise manual review.</w:t>
            </w:r>
          </w:p>
        </w:tc>
      </w:tr>
      <w:tr>
        <w:tc>
          <w:tcPr>
            <w:tcW w:type="dxa" w:w="3523"/>
            <w:vAlign w:val="top"/>
          </w:tcPr>
          <w:p>
            <w:pPr>
              <w:spacing w:after="0"/>
            </w:pPr>
            <w:r/>
            <w:r>
              <w:rPr>
                <w:rFonts w:ascii="DejaVu Sans" w:hAnsi="DejaVu Sans" w:cs="Noto Naskh Arabic" w:eastAsia="DejaVu Sans"/>
                <w:b w:val="0"/>
                <w:sz w:val="15"/>
              </w:rPr>
              <w:t>claim_type is allowed</w:t>
            </w:r>
          </w:p>
        </w:tc>
        <w:tc>
          <w:tcPr>
            <w:tcW w:type="dxa" w:w="3523"/>
            <w:vAlign w:val="top"/>
          </w:tcPr>
          <w:p>
            <w:pPr>
              <w:spacing w:after="0"/>
            </w:pPr>
            <w:r/>
            <w:r>
              <w:rPr>
                <w:rFonts w:ascii="DejaVu Sans" w:hAnsi="DejaVu Sans" w:cs="Noto Naskh Arabic" w:eastAsia="DejaVu Sans"/>
                <w:b w:val="0"/>
                <w:sz w:val="15"/>
              </w:rPr>
              <w:t>Keeps final tables clean.</w:t>
            </w:r>
          </w:p>
        </w:tc>
        <w:tc>
          <w:tcPr>
            <w:tcW w:type="dxa" w:w="3523"/>
            <w:vAlign w:val="top"/>
          </w:tcPr>
          <w:p>
            <w:pPr>
              <w:spacing w:after="0"/>
            </w:pPr>
            <w:r/>
            <w:r>
              <w:rPr>
                <w:rFonts w:ascii="DejaVu Sans" w:hAnsi="DejaVu Sans" w:cs="Noto Naskh Arabic" w:eastAsia="DejaVu Sans"/>
                <w:b w:val="0"/>
                <w:sz w:val="15"/>
              </w:rPr>
              <w:t>Normalize or reject.</w:t>
            </w:r>
          </w:p>
        </w:tc>
      </w:tr>
      <w:tr>
        <w:tc>
          <w:tcPr>
            <w:tcW w:type="dxa" w:w="3523"/>
            <w:vAlign w:val="top"/>
          </w:tcPr>
          <w:p>
            <w:pPr>
              <w:spacing w:after="0"/>
            </w:pPr>
            <w:r/>
            <w:r>
              <w:rPr>
                <w:rFonts w:ascii="DejaVu Sans" w:hAnsi="DejaVu Sans" w:cs="Noto Naskh Arabic" w:eastAsia="DejaVu Sans"/>
                <w:b w:val="0"/>
                <w:sz w:val="15"/>
              </w:rPr>
              <w:t>Arabic claim is not a translation-only paraphrase</w:t>
            </w:r>
          </w:p>
        </w:tc>
        <w:tc>
          <w:tcPr>
            <w:tcW w:type="dxa" w:w="3523"/>
            <w:vAlign w:val="top"/>
          </w:tcPr>
          <w:p>
            <w:pPr>
              <w:spacing w:after="0"/>
            </w:pPr>
            <w:r/>
            <w:r>
              <w:rPr>
                <w:rFonts w:ascii="DejaVu Sans" w:hAnsi="DejaVu Sans" w:cs="Noto Naskh Arabic" w:eastAsia="DejaVu Sans"/>
                <w:b w:val="0"/>
                <w:sz w:val="15"/>
              </w:rPr>
              <w:t>Source authority must remain Arabic.</w:t>
            </w:r>
          </w:p>
        </w:tc>
        <w:tc>
          <w:tcPr>
            <w:tcW w:type="dxa" w:w="3523"/>
            <w:vAlign w:val="top"/>
          </w:tcPr>
          <w:p>
            <w:pPr>
              <w:spacing w:after="0"/>
            </w:pPr>
            <w:r/>
            <w:r>
              <w:rPr>
                <w:rFonts w:ascii="DejaVu Sans" w:hAnsi="DejaVu Sans" w:cs="Noto Naskh Arabic" w:eastAsia="DejaVu Sans"/>
                <w:b w:val="0"/>
                <w:sz w:val="15"/>
              </w:rPr>
              <w:t>Require Arabic claim and source quote.</w:t>
            </w:r>
          </w:p>
        </w:tc>
      </w:tr>
      <w:tr>
        <w:tc>
          <w:tcPr>
            <w:tcW w:type="dxa" w:w="3523"/>
            <w:vAlign w:val="top"/>
          </w:tcPr>
          <w:p>
            <w:pPr>
              <w:spacing w:after="0"/>
            </w:pPr>
            <w:r/>
            <w:r>
              <w:rPr>
                <w:rFonts w:ascii="DejaVu Sans" w:hAnsi="DejaVu Sans" w:cs="Noto Naskh Arabic" w:eastAsia="DejaVu Sans"/>
                <w:b w:val="0"/>
                <w:sz w:val="15"/>
              </w:rPr>
              <w:t>Alternative views are split into separate claims</w:t>
            </w:r>
          </w:p>
        </w:tc>
        <w:tc>
          <w:tcPr>
            <w:tcW w:type="dxa" w:w="3523"/>
            <w:vAlign w:val="top"/>
          </w:tcPr>
          <w:p>
            <w:pPr>
              <w:spacing w:after="0"/>
            </w:pPr>
            <w:r/>
            <w:r>
              <w:rPr>
                <w:rFonts w:ascii="DejaVu Sans" w:hAnsi="DejaVu Sans" w:cs="Noto Naskh Arabic" w:eastAsia="DejaVu Sans"/>
                <w:b w:val="0"/>
                <w:sz w:val="15"/>
              </w:rPr>
              <w:t>Avoids one messy record hiding disagreement.</w:t>
            </w:r>
          </w:p>
        </w:tc>
        <w:tc>
          <w:tcPr>
            <w:tcW w:type="dxa" w:w="3523"/>
            <w:vAlign w:val="top"/>
          </w:tcPr>
          <w:p>
            <w:pPr>
              <w:spacing w:after="0"/>
            </w:pPr>
            <w:r/>
            <w:r>
              <w:rPr>
                <w:rFonts w:ascii="DejaVu Sans" w:hAnsi="DejaVu Sans" w:cs="Noto Naskh Arabic" w:eastAsia="DejaVu Sans"/>
                <w:b w:val="0"/>
                <w:sz w:val="15"/>
              </w:rPr>
              <w:t>Split claims.</w:t>
            </w:r>
          </w:p>
        </w:tc>
      </w:tr>
      <w:tr>
        <w:tc>
          <w:tcPr>
            <w:tcW w:type="dxa" w:w="3523"/>
            <w:vAlign w:val="top"/>
          </w:tcPr>
          <w:p>
            <w:pPr>
              <w:spacing w:after="0"/>
            </w:pPr>
            <w:r/>
            <w:r>
              <w:rPr>
                <w:rFonts w:ascii="DejaVu Sans" w:hAnsi="DejaVu Sans" w:cs="Noto Naskh Arabic" w:eastAsia="DejaVu Sans"/>
                <w:b w:val="0"/>
                <w:sz w:val="15"/>
              </w:rPr>
              <w:t>Qirāʾāt are not treated as normal iʿrāb</w:t>
            </w:r>
          </w:p>
        </w:tc>
        <w:tc>
          <w:tcPr>
            <w:tcW w:type="dxa" w:w="3523"/>
            <w:vAlign w:val="top"/>
          </w:tcPr>
          <w:p>
            <w:pPr>
              <w:spacing w:after="0"/>
            </w:pPr>
            <w:r/>
            <w:r>
              <w:rPr>
                <w:rFonts w:ascii="DejaVu Sans" w:hAnsi="DejaVu Sans" w:cs="Noto Naskh Arabic" w:eastAsia="DejaVu Sans"/>
                <w:b w:val="0"/>
                <w:sz w:val="15"/>
              </w:rPr>
              <w:t>Variant readings need special handling.</w:t>
            </w:r>
          </w:p>
        </w:tc>
        <w:tc>
          <w:tcPr>
            <w:tcW w:type="dxa" w:w="3523"/>
            <w:vAlign w:val="top"/>
          </w:tcPr>
          <w:p>
            <w:pPr>
              <w:spacing w:after="0"/>
            </w:pPr>
            <w:r/>
            <w:r>
              <w:rPr>
                <w:rFonts w:ascii="DejaVu Sans" w:hAnsi="DejaVu Sans" w:cs="Noto Naskh Arabic" w:eastAsia="DejaVu Sans"/>
                <w:b w:val="0"/>
                <w:sz w:val="15"/>
              </w:rPr>
              <w:t>Set qiraat_json and disputed flags.</w:t>
            </w:r>
          </w:p>
        </w:tc>
      </w:tr>
      <w:tr>
        <w:tc>
          <w:tcPr>
            <w:tcW w:type="dxa" w:w="3523"/>
            <w:vAlign w:val="top"/>
          </w:tcPr>
          <w:p>
            <w:pPr>
              <w:spacing w:after="0"/>
            </w:pPr>
            <w:r/>
            <w:r>
              <w:rPr>
                <w:rFonts w:ascii="DejaVu Sans" w:hAnsi="DejaVu Sans" w:cs="Noto Naskh Arabic" w:eastAsia="DejaVu Sans"/>
                <w:b w:val="0"/>
                <w:sz w:val="15"/>
              </w:rPr>
              <w:t>Semantic effect is linked to grammar, not free reflection</w:t>
            </w:r>
          </w:p>
        </w:tc>
        <w:tc>
          <w:tcPr>
            <w:tcW w:type="dxa" w:w="3523"/>
            <w:vAlign w:val="top"/>
          </w:tcPr>
          <w:p>
            <w:pPr>
              <w:spacing w:after="0"/>
            </w:pPr>
            <w:r/>
            <w:r>
              <w:rPr>
                <w:rFonts w:ascii="DejaVu Sans" w:hAnsi="DejaVu Sans" w:cs="Noto Naskh Arabic" w:eastAsia="DejaVu Sans"/>
                <w:b w:val="0"/>
                <w:sz w:val="15"/>
              </w:rPr>
              <w:t>Protects tafsīr/balāgha integrity.</w:t>
            </w:r>
          </w:p>
        </w:tc>
        <w:tc>
          <w:tcPr>
            <w:tcW w:type="dxa" w:w="3523"/>
            <w:vAlign w:val="top"/>
          </w:tcPr>
          <w:p>
            <w:pPr>
              <w:spacing w:after="0"/>
            </w:pPr>
            <w:r/>
            <w:r>
              <w:rPr>
                <w:rFonts w:ascii="DejaVu Sans" w:hAnsi="DejaVu Sans" w:cs="Noto Naskh Arabic" w:eastAsia="DejaVu Sans"/>
                <w:b w:val="0"/>
                <w:sz w:val="15"/>
              </w:rPr>
              <w:t>Downgrade to note or reject.</w:t>
            </w:r>
          </w:p>
        </w:tc>
      </w:tr>
    </w:tbl>
    <w:p>
      <w:pPr>
        <w:spacing w:after="40"/>
      </w:pPr>
    </w:p>
    <w:tbl>
      <w:tblPr>
        <w:tblStyle w:val="TableGrid"/>
        <w:tblW w:type="auto" w:w="0"/>
        <w:tblLook w:firstColumn="1" w:firstRow="1" w:lastColumn="0" w:lastRow="0" w:noHBand="0" w:noVBand="1" w:val="04A0"/>
      </w:tblPr>
      <w:tblGrid>
        <w:gridCol w:w="10570"/>
      </w:tblGrid>
      <w:tr>
        <w:tc>
          <w:tcPr>
            <w:tcW w:type="dxa" w:w="10570"/>
            <w:shd w:fill="EAF4FF"/>
          </w:tcPr>
          <w:p>
            <w:pPr>
              <w:spacing w:after="40"/>
            </w:pPr>
            <w:r/>
            <w:r>
              <w:rPr>
                <w:rFonts w:ascii="DejaVu Sans" w:hAnsi="DejaVu Sans" w:cs="Noto Naskh Arabic" w:eastAsia="DejaVu Sans"/>
                <w:b/>
                <w:sz w:val="18"/>
              </w:rPr>
              <w:t>Human review UI minimum</w:t>
            </w:r>
          </w:p>
          <w:p>
            <w:pPr>
              <w:spacing w:after="40"/>
            </w:pPr>
            <w:r>
              <w:rPr>
                <w:rFonts w:ascii="DejaVu Sans" w:hAnsi="DejaVu Sans" w:cs="Noto Naskh Arabic" w:eastAsia="DejaVu Sans"/>
                <w:sz w:val="17"/>
              </w:rPr>
              <w:t>For each claim show: ayah, word, source quote, source title, proposed Arabic claim, normalized English, target final table, confidence, accept/reject/edit buttons, and side-by-side competing sources.</w:t>
            </w:r>
          </w:p>
        </w:tc>
      </w:tr>
    </w:tbl>
    <w:p>
      <w:pPr>
        <w:spacing w:after="40"/>
      </w:pPr>
    </w:p>
    <w:p>
      <w:pPr>
        <w:pStyle w:val="Heading1"/>
        <w:spacing w:before="240" w:after="80"/>
        <w:keepNext/>
      </w:pPr>
      <w:r>
        <w:rPr>
          <w:rFonts w:ascii="DejaVu Sans" w:hAnsi="DejaVu Sans" w:cs="Noto Naskh Arabic" w:eastAsia="DejaVu Sans"/>
        </w:rPr>
        <w:t>10. Promotion into final tables</w:t>
      </w:r>
    </w:p>
    <w:p>
      <w:pPr>
        <w:spacing w:after="120"/>
      </w:pPr>
      <w:r>
        <w:rPr>
          <w:rFonts w:ascii="DejaVu Sans" w:hAnsi="DejaVu Sans" w:cs="Noto Naskh Arabic" w:eastAsia="DejaVu Sans"/>
        </w:rPr>
        <w:t>Promotion converts approved claims into canonical rows. It must be idempotent: running the same promotion twice should not duplicate the same reading/evidence pair.</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3523"/>
            <w:shd w:fill="D9EAF7"/>
          </w:tcPr>
          <w:p>
            <w:pPr>
              <w:spacing w:after="0"/>
            </w:pPr>
            <w:r/>
            <w:r>
              <w:rPr>
                <w:rFonts w:ascii="DejaVu Sans" w:hAnsi="DejaVu Sans" w:cs="Noto Naskh Arabic" w:eastAsia="DejaVu Sans"/>
                <w:b/>
                <w:sz w:val="14"/>
              </w:rPr>
              <w:t>Approved staging field</w:t>
            </w:r>
          </w:p>
        </w:tc>
        <w:tc>
          <w:tcPr>
            <w:tcW w:type="dxa" w:w="3523"/>
            <w:shd w:fill="D9EAF7"/>
          </w:tcPr>
          <w:p>
            <w:pPr>
              <w:spacing w:after="0"/>
            </w:pPr>
            <w:r/>
            <w:r>
              <w:rPr>
                <w:rFonts w:ascii="DejaVu Sans" w:hAnsi="DejaVu Sans" w:cs="Noto Naskh Arabic" w:eastAsia="DejaVu Sans"/>
                <w:b/>
                <w:sz w:val="14"/>
              </w:rPr>
              <w:t>Promotion target</w:t>
            </w:r>
          </w:p>
        </w:tc>
        <w:tc>
          <w:tcPr>
            <w:tcW w:type="dxa" w:w="3523"/>
            <w:shd w:fill="D9EAF7"/>
          </w:tcPr>
          <w:p>
            <w:pPr>
              <w:spacing w:after="0"/>
            </w:pPr>
            <w:r/>
            <w:r>
              <w:rPr>
                <w:rFonts w:ascii="DejaVu Sans" w:hAnsi="DejaVu Sans" w:cs="Noto Naskh Arabic" w:eastAsia="DejaVu Sans"/>
                <w:b/>
                <w:sz w:val="14"/>
              </w:rPr>
              <w:t>Notes</w:t>
            </w:r>
          </w:p>
        </w:tc>
      </w:tr>
      <w:tr>
        <w:tc>
          <w:tcPr>
            <w:tcW w:type="dxa" w:w="3523"/>
            <w:vAlign w:val="top"/>
          </w:tcPr>
          <w:p>
            <w:pPr>
              <w:spacing w:after="0"/>
            </w:pPr>
            <w:r/>
            <w:r>
              <w:rPr>
                <w:rFonts w:ascii="DejaVu Sans" w:hAnsi="DejaVu Sans" w:cs="Noto Naskh Arabic" w:eastAsia="DejaVu Sans"/>
                <w:b w:val="0"/>
                <w:sz w:val="14"/>
              </w:rPr>
              <w:t>source_quote + source locator</w:t>
            </w:r>
          </w:p>
        </w:tc>
        <w:tc>
          <w:tcPr>
            <w:tcW w:type="dxa" w:w="3523"/>
            <w:vAlign w:val="top"/>
          </w:tcPr>
          <w:p>
            <w:pPr>
              <w:spacing w:after="0"/>
            </w:pPr>
            <w:r/>
            <w:r>
              <w:rPr>
                <w:rFonts w:ascii="DejaVu Sans" w:hAnsi="DejaVu Sans" w:cs="Noto Naskh Arabic" w:eastAsia="DejaVu Sans"/>
                <w:b w:val="0"/>
                <w:sz w:val="14"/>
              </w:rPr>
              <w:t>qr_evidence_items</w:t>
            </w:r>
          </w:p>
        </w:tc>
        <w:tc>
          <w:tcPr>
            <w:tcW w:type="dxa" w:w="3523"/>
            <w:vAlign w:val="top"/>
          </w:tcPr>
          <w:p>
            <w:pPr>
              <w:spacing w:after="0"/>
            </w:pPr>
            <w:r/>
            <w:r>
              <w:rPr>
                <w:rFonts w:ascii="DejaVu Sans" w:hAnsi="DejaVu Sans" w:cs="Noto Naskh Arabic" w:eastAsia="DejaVu Sans"/>
                <w:b w:val="0"/>
                <w:sz w:val="14"/>
              </w:rPr>
              <w:t>content_text_ar stores exact quote; source_ref stores source_id; locator stores page/chunk metadata.</w:t>
            </w:r>
          </w:p>
        </w:tc>
      </w:tr>
      <w:tr>
        <w:tc>
          <w:tcPr>
            <w:tcW w:type="dxa" w:w="3523"/>
            <w:vAlign w:val="top"/>
          </w:tcPr>
          <w:p>
            <w:pPr>
              <w:spacing w:after="0"/>
            </w:pPr>
            <w:r/>
            <w:r>
              <w:rPr>
                <w:rFonts w:ascii="DejaVu Sans" w:hAnsi="DejaVu Sans" w:cs="Noto Naskh Arabic" w:eastAsia="DejaVu Sans"/>
                <w:b w:val="0"/>
                <w:sz w:val="14"/>
              </w:rPr>
              <w:t>arabic_claim / normalized_claim</w:t>
            </w:r>
          </w:p>
        </w:tc>
        <w:tc>
          <w:tcPr>
            <w:tcW w:type="dxa" w:w="3523"/>
            <w:vAlign w:val="top"/>
          </w:tcPr>
          <w:p>
            <w:pPr>
              <w:spacing w:after="0"/>
            </w:pPr>
            <w:r/>
            <w:r>
              <w:rPr>
                <w:rFonts w:ascii="DejaVu Sans" w:hAnsi="DejaVu Sans" w:cs="Noto Naskh Arabic" w:eastAsia="DejaVu Sans"/>
                <w:b w:val="0"/>
                <w:sz w:val="14"/>
              </w:rPr>
              <w:t>qr_ss_scope_reading</w:t>
            </w:r>
          </w:p>
        </w:tc>
        <w:tc>
          <w:tcPr>
            <w:tcW w:type="dxa" w:w="3523"/>
            <w:vAlign w:val="top"/>
          </w:tcPr>
          <w:p>
            <w:pPr>
              <w:spacing w:after="0"/>
            </w:pPr>
            <w:r/>
            <w:r>
              <w:rPr>
                <w:rFonts w:ascii="DejaVu Sans" w:hAnsi="DejaVu Sans" w:cs="Noto Naskh Arabic" w:eastAsia="DejaVu Sans"/>
                <w:b w:val="0"/>
                <w:sz w:val="14"/>
              </w:rPr>
              <w:t>reading_type = irab / taqdir / qiraat_effect / grammar depending on claim_type.</w:t>
            </w:r>
          </w:p>
        </w:tc>
      </w:tr>
      <w:tr>
        <w:tc>
          <w:tcPr>
            <w:tcW w:type="dxa" w:w="3523"/>
            <w:vAlign w:val="top"/>
          </w:tcPr>
          <w:p>
            <w:pPr>
              <w:spacing w:after="0"/>
            </w:pPr>
            <w:r/>
            <w:r>
              <w:rPr>
                <w:rFonts w:ascii="DejaVu Sans" w:hAnsi="DejaVu Sans" w:cs="Noto Naskh Arabic" w:eastAsia="DejaVu Sans"/>
                <w:b w:val="0"/>
                <w:sz w:val="14"/>
              </w:rPr>
              <w:t>staging claim -&gt; evidence</w:t>
            </w:r>
          </w:p>
        </w:tc>
        <w:tc>
          <w:tcPr>
            <w:tcW w:type="dxa" w:w="3523"/>
            <w:vAlign w:val="top"/>
          </w:tcPr>
          <w:p>
            <w:pPr>
              <w:spacing w:after="0"/>
            </w:pPr>
            <w:r/>
            <w:r>
              <w:rPr>
                <w:rFonts w:ascii="DejaVu Sans" w:hAnsi="DejaVu Sans" w:cs="Noto Naskh Arabic" w:eastAsia="DejaVu Sans"/>
                <w:b w:val="0"/>
                <w:sz w:val="14"/>
              </w:rPr>
              <w:t>qr_ss_scope_reading_evidence_link</w:t>
            </w:r>
          </w:p>
        </w:tc>
        <w:tc>
          <w:tcPr>
            <w:tcW w:type="dxa" w:w="3523"/>
            <w:vAlign w:val="top"/>
          </w:tcPr>
          <w:p>
            <w:pPr>
              <w:spacing w:after="0"/>
            </w:pPr>
            <w:r/>
            <w:r>
              <w:rPr>
                <w:rFonts w:ascii="DejaVu Sans" w:hAnsi="DejaVu Sans" w:cs="Noto Naskh Arabic" w:eastAsia="DejaVu Sans"/>
                <w:b w:val="0"/>
                <w:sz w:val="14"/>
              </w:rPr>
              <w:t>support_type = supports, explains, contests, or variant.</w:t>
            </w:r>
          </w:p>
        </w:tc>
      </w:tr>
      <w:tr>
        <w:tc>
          <w:tcPr>
            <w:tcW w:type="dxa" w:w="3523"/>
            <w:vAlign w:val="top"/>
          </w:tcPr>
          <w:p>
            <w:pPr>
              <w:spacing w:after="0"/>
            </w:pPr>
            <w:r/>
            <w:r>
              <w:rPr>
                <w:rFonts w:ascii="DejaVu Sans" w:hAnsi="DejaVu Sans" w:cs="Noto Naskh Arabic" w:eastAsia="DejaVu Sans"/>
                <w:b w:val="0"/>
                <w:sz w:val="14"/>
              </w:rPr>
              <w:t>irab_position / irab_sign / syntactic_function</w:t>
            </w:r>
          </w:p>
        </w:tc>
        <w:tc>
          <w:tcPr>
            <w:tcW w:type="dxa" w:w="3523"/>
            <w:vAlign w:val="top"/>
          </w:tcPr>
          <w:p>
            <w:pPr>
              <w:spacing w:after="0"/>
            </w:pPr>
            <w:r/>
            <w:r>
              <w:rPr>
                <w:rFonts w:ascii="DejaVu Sans" w:hAnsi="DejaVu Sans" w:cs="Noto Naskh Arabic" w:eastAsia="DejaVu Sans"/>
                <w:b w:val="0"/>
                <w:sz w:val="14"/>
              </w:rPr>
              <w:t>qr_ss_scope_morph_link</w:t>
            </w:r>
          </w:p>
        </w:tc>
        <w:tc>
          <w:tcPr>
            <w:tcW w:type="dxa" w:w="3523"/>
            <w:vAlign w:val="top"/>
          </w:tcPr>
          <w:p>
            <w:pPr>
              <w:spacing w:after="0"/>
            </w:pPr>
            <w:r/>
            <w:r>
              <w:rPr>
                <w:rFonts w:ascii="DejaVu Sans" w:hAnsi="DejaVu Sans" w:cs="Noto Naskh Arabic" w:eastAsia="DejaVu Sans"/>
                <w:b w:val="0"/>
                <w:sz w:val="14"/>
              </w:rPr>
              <w:t>Use when the scope is word/phrase and morph reference exists.</w:t>
            </w:r>
          </w:p>
        </w:tc>
      </w:tr>
      <w:tr>
        <w:tc>
          <w:tcPr>
            <w:tcW w:type="dxa" w:w="3523"/>
            <w:vAlign w:val="top"/>
          </w:tcPr>
          <w:p>
            <w:pPr>
              <w:spacing w:after="0"/>
            </w:pPr>
            <w:r/>
            <w:r>
              <w:rPr>
                <w:rFonts w:ascii="DejaVu Sans" w:hAnsi="DejaVu Sans" w:cs="Noto Naskh Arabic" w:eastAsia="DejaVu Sans"/>
                <w:b w:val="0"/>
                <w:sz w:val="14"/>
              </w:rPr>
              <w:t>nahw rule</w:t>
            </w:r>
          </w:p>
        </w:tc>
        <w:tc>
          <w:tcPr>
            <w:tcW w:type="dxa" w:w="3523"/>
            <w:vAlign w:val="top"/>
          </w:tcPr>
          <w:p>
            <w:pPr>
              <w:spacing w:after="0"/>
            </w:pPr>
            <w:r/>
            <w:r>
              <w:rPr>
                <w:rFonts w:ascii="DejaVu Sans" w:hAnsi="DejaVu Sans" w:cs="Noto Naskh Arabic" w:eastAsia="DejaVu Sans"/>
                <w:b w:val="0"/>
                <w:sz w:val="14"/>
              </w:rPr>
              <w:t>ar_ling_nahw_concepts then qr_ss_scope_grammar_link</w:t>
            </w:r>
          </w:p>
        </w:tc>
        <w:tc>
          <w:tcPr>
            <w:tcW w:type="dxa" w:w="3523"/>
            <w:vAlign w:val="top"/>
          </w:tcPr>
          <w:p>
            <w:pPr>
              <w:spacing w:after="0"/>
            </w:pPr>
            <w:r/>
            <w:r>
              <w:rPr>
                <w:rFonts w:ascii="DejaVu Sans" w:hAnsi="DejaVu Sans" w:cs="Noto Naskh Arabic" w:eastAsia="DejaVu Sans"/>
                <w:b w:val="0"/>
                <w:sz w:val="14"/>
              </w:rPr>
              <w:t>Create reusable rule once; link many Qur’an scopes to it.</w:t>
            </w:r>
          </w:p>
        </w:tc>
      </w:tr>
      <w:tr>
        <w:tc>
          <w:tcPr>
            <w:tcW w:type="dxa" w:w="3523"/>
            <w:vAlign w:val="top"/>
          </w:tcPr>
          <w:p>
            <w:pPr>
              <w:spacing w:after="0"/>
            </w:pPr>
            <w:r/>
            <w:r>
              <w:rPr>
                <w:rFonts w:ascii="DejaVu Sans" w:hAnsi="DejaVu Sans" w:cs="Noto Naskh Arabic" w:eastAsia="DejaVu Sans"/>
                <w:b w:val="0"/>
                <w:sz w:val="14"/>
              </w:rPr>
              <w:t>semantic_effect</w:t>
            </w:r>
          </w:p>
        </w:tc>
        <w:tc>
          <w:tcPr>
            <w:tcW w:type="dxa" w:w="3523"/>
            <w:vAlign w:val="top"/>
          </w:tcPr>
          <w:p>
            <w:pPr>
              <w:spacing w:after="0"/>
            </w:pPr>
            <w:r/>
            <w:r>
              <w:rPr>
                <w:rFonts w:ascii="DejaVu Sans" w:hAnsi="DejaVu Sans" w:cs="Noto Naskh Arabic" w:eastAsia="DejaVu Sans"/>
                <w:b w:val="0"/>
                <w:sz w:val="14"/>
              </w:rPr>
              <w:t>qr_ss_scope_nuance</w:t>
            </w:r>
          </w:p>
        </w:tc>
        <w:tc>
          <w:tcPr>
            <w:tcW w:type="dxa" w:w="3523"/>
            <w:vAlign w:val="top"/>
          </w:tcPr>
          <w:p>
            <w:pPr>
              <w:spacing w:after="0"/>
            </w:pPr>
            <w:r/>
            <w:r>
              <w:rPr>
                <w:rFonts w:ascii="DejaVu Sans" w:hAnsi="DejaVu Sans" w:cs="Noto Naskh Arabic" w:eastAsia="DejaVu Sans"/>
                <w:b w:val="0"/>
                <w:sz w:val="14"/>
              </w:rPr>
              <w:t>Keep the effect tied to the grammar/structure.</w:t>
            </w:r>
          </w:p>
        </w:tc>
      </w:tr>
      <w:tr>
        <w:tc>
          <w:tcPr>
            <w:tcW w:type="dxa" w:w="3523"/>
            <w:vAlign w:val="top"/>
          </w:tcPr>
          <w:p>
            <w:pPr>
              <w:spacing w:after="0"/>
            </w:pPr>
            <w:r/>
            <w:r>
              <w:rPr>
                <w:rFonts w:ascii="DejaVu Sans" w:hAnsi="DejaVu Sans" w:cs="Noto Naskh Arabic" w:eastAsia="DejaVu Sans"/>
                <w:b w:val="0"/>
                <w:sz w:val="14"/>
              </w:rPr>
              <w:t>balagha_bayan</w:t>
            </w:r>
          </w:p>
        </w:tc>
        <w:tc>
          <w:tcPr>
            <w:tcW w:type="dxa" w:w="3523"/>
            <w:vAlign w:val="top"/>
          </w:tcPr>
          <w:p>
            <w:pPr>
              <w:spacing w:after="0"/>
            </w:pPr>
            <w:r/>
            <w:r>
              <w:rPr>
                <w:rFonts w:ascii="DejaVu Sans" w:hAnsi="DejaVu Sans" w:cs="Noto Naskh Arabic" w:eastAsia="DejaVu Sans"/>
                <w:b w:val="0"/>
                <w:sz w:val="14"/>
              </w:rPr>
              <w:t>ar_ling_balagha_concepts + qr_ss_scope_balagha_link</w:t>
            </w:r>
          </w:p>
        </w:tc>
        <w:tc>
          <w:tcPr>
            <w:tcW w:type="dxa" w:w="3523"/>
            <w:vAlign w:val="top"/>
          </w:tcPr>
          <w:p>
            <w:pPr>
              <w:spacing w:after="0"/>
            </w:pPr>
            <w:r/>
            <w:r>
              <w:rPr>
                <w:rFonts w:ascii="DejaVu Sans" w:hAnsi="DejaVu Sans" w:cs="Noto Naskh Arabic" w:eastAsia="DejaVu Sans"/>
                <w:b w:val="0"/>
                <w:sz w:val="14"/>
              </w:rPr>
              <w:t>Use only when source indicates rhetorical effect.</w:t>
            </w:r>
          </w:p>
        </w:tc>
      </w:tr>
      <w:tr>
        <w:tc>
          <w:tcPr>
            <w:tcW w:type="dxa" w:w="3523"/>
            <w:vAlign w:val="top"/>
          </w:tcPr>
          <w:p>
            <w:pPr>
              <w:spacing w:after="0"/>
            </w:pPr>
            <w:r/>
            <w:r>
              <w:rPr>
                <w:rFonts w:ascii="DejaVu Sans" w:hAnsi="DejaVu Sans" w:cs="Noto Naskh Arabic" w:eastAsia="DejaVu Sans"/>
                <w:b w:val="0"/>
                <w:sz w:val="14"/>
              </w:rPr>
              <w:t>phrase/clause boundaries</w:t>
            </w:r>
          </w:p>
        </w:tc>
        <w:tc>
          <w:tcPr>
            <w:tcW w:type="dxa" w:w="3523"/>
            <w:vAlign w:val="top"/>
          </w:tcPr>
          <w:p>
            <w:pPr>
              <w:spacing w:after="0"/>
            </w:pPr>
            <w:r/>
            <w:r>
              <w:rPr>
                <w:rFonts w:ascii="DejaVu Sans" w:hAnsi="DejaVu Sans" w:cs="Noto Naskh Arabic" w:eastAsia="DejaVu Sans"/>
                <w:b w:val="0"/>
                <w:sz w:val="14"/>
              </w:rPr>
              <w:t>qr_ss_occ_phrase / qr_ss_occ_clause</w:t>
            </w:r>
          </w:p>
        </w:tc>
        <w:tc>
          <w:tcPr>
            <w:tcW w:type="dxa" w:w="3523"/>
            <w:vAlign w:val="top"/>
          </w:tcPr>
          <w:p>
            <w:pPr>
              <w:spacing w:after="0"/>
            </w:pPr>
            <w:r/>
            <w:r>
              <w:rPr>
                <w:rFonts w:ascii="DejaVu Sans" w:hAnsi="DejaVu Sans" w:cs="Noto Naskh Arabic" w:eastAsia="DejaVu Sans"/>
                <w:b w:val="0"/>
                <w:sz w:val="14"/>
              </w:rPr>
              <w:t>Only when boundary is explicit or confidently derived.</w:t>
            </w:r>
          </w:p>
        </w:tc>
      </w:tr>
      <w:tr>
        <w:tc>
          <w:tcPr>
            <w:tcW w:type="dxa" w:w="3523"/>
            <w:vAlign w:val="top"/>
          </w:tcPr>
          <w:p>
            <w:pPr>
              <w:spacing w:after="0"/>
            </w:pPr>
            <w:r/>
            <w:r>
              <w:rPr>
                <w:rFonts w:ascii="DejaVu Sans" w:hAnsi="DejaVu Sans" w:cs="Noto Naskh Arabic" w:eastAsia="DejaVu Sans"/>
                <w:b w:val="0"/>
                <w:sz w:val="14"/>
              </w:rPr>
              <w:t>syntactic relation</w:t>
            </w:r>
          </w:p>
        </w:tc>
        <w:tc>
          <w:tcPr>
            <w:tcW w:type="dxa" w:w="3523"/>
            <w:vAlign w:val="top"/>
          </w:tcPr>
          <w:p>
            <w:pPr>
              <w:spacing w:after="0"/>
            </w:pPr>
            <w:r/>
            <w:r>
              <w:rPr>
                <w:rFonts w:ascii="DejaVu Sans" w:hAnsi="DejaVu Sans" w:cs="Noto Naskh Arabic" w:eastAsia="DejaVu Sans"/>
                <w:b w:val="0"/>
                <w:sz w:val="14"/>
              </w:rPr>
              <w:t>qr_ss_syntax_relations</w:t>
            </w:r>
          </w:p>
        </w:tc>
        <w:tc>
          <w:tcPr>
            <w:tcW w:type="dxa" w:w="3523"/>
            <w:vAlign w:val="top"/>
          </w:tcPr>
          <w:p>
            <w:pPr>
              <w:spacing w:after="0"/>
            </w:pPr>
            <w:r/>
            <w:r>
              <w:rPr>
                <w:rFonts w:ascii="DejaVu Sans" w:hAnsi="DejaVu Sans" w:cs="Noto Naskh Arabic" w:eastAsia="DejaVu Sans"/>
                <w:b w:val="0"/>
                <w:sz w:val="14"/>
              </w:rPr>
              <w:t>Use head_word_id and dep_word_id from qr_word_occurrences.</w:t>
            </w:r>
          </w:p>
        </w:tc>
      </w:tr>
      <w:tr>
        <w:tc>
          <w:tcPr>
            <w:tcW w:type="dxa" w:w="3523"/>
            <w:vAlign w:val="top"/>
          </w:tcPr>
          <w:p>
            <w:pPr>
              <w:spacing w:after="0"/>
            </w:pPr>
            <w:r/>
            <w:r>
              <w:rPr>
                <w:rFonts w:ascii="DejaVu Sans" w:hAnsi="DejaVu Sans" w:cs="Noto Naskh Arabic" w:eastAsia="DejaVu Sans"/>
                <w:b w:val="0"/>
                <w:sz w:val="14"/>
              </w:rPr>
              <w:t>UI tree</w:t>
            </w:r>
          </w:p>
        </w:tc>
        <w:tc>
          <w:tcPr>
            <w:tcW w:type="dxa" w:w="3523"/>
            <w:vAlign w:val="top"/>
          </w:tcPr>
          <w:p>
            <w:pPr>
              <w:spacing w:after="0"/>
            </w:pPr>
            <w:r/>
            <w:r>
              <w:rPr>
                <w:rFonts w:ascii="DejaVu Sans" w:hAnsi="DejaVu Sans" w:cs="Noto Naskh Arabic" w:eastAsia="DejaVu Sans"/>
                <w:b w:val="0"/>
                <w:sz w:val="14"/>
              </w:rPr>
              <w:t>qr_ss_tree + nodes + edges</w:t>
            </w:r>
          </w:p>
        </w:tc>
        <w:tc>
          <w:tcPr>
            <w:tcW w:type="dxa" w:w="3523"/>
            <w:vAlign w:val="top"/>
          </w:tcPr>
          <w:p>
            <w:pPr>
              <w:spacing w:after="0"/>
            </w:pPr>
            <w:r/>
            <w:r>
              <w:rPr>
                <w:rFonts w:ascii="DejaVu Sans" w:hAnsi="DejaVu Sans" w:cs="Noto Naskh Arabic" w:eastAsia="DejaVu Sans"/>
                <w:b w:val="0"/>
                <w:sz w:val="14"/>
              </w:rPr>
              <w:t>Projection layer; can be regenerated.</w:t>
            </w:r>
          </w:p>
        </w:tc>
      </w:tr>
    </w:tbl>
    <w:p>
      <w:pPr>
        <w:spacing w:after="40"/>
      </w:pPr>
    </w:p>
    <w:p>
      <w:pPr>
        <w:pStyle w:val="Heading2"/>
        <w:spacing w:before="160" w:after="80"/>
        <w:keepNext/>
      </w:pPr>
      <w:r>
        <w:rPr>
          <w:rFonts w:ascii="DejaVu Sans" w:hAnsi="DejaVu Sans" w:cs="Noto Naskh Arabic" w:eastAsia="DejaVu Sans"/>
        </w:rPr>
        <w:t>10.1 Promotion example for 78:1</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Candidate:</w:t>
            </w:r>
          </w:p>
          <w:p>
            <w:pPr>
              <w:spacing w:after="0" w:line="240" w:lineRule="auto"/>
            </w:pPr>
            <w:r>
              <w:rPr>
                <w:rFonts w:ascii="DejaVu Sans Mono" w:hAnsi="DejaVu Sans Mono" w:cs="Noto Naskh Arabic" w:eastAsia="DejaVu Sans Mono"/>
                <w:sz w:val="16"/>
              </w:rPr>
              <w:t xml:space="preserve">  affected_text = عَمَّ</w:t>
            </w:r>
          </w:p>
          <w:p>
            <w:pPr>
              <w:spacing w:after="0" w:line="240" w:lineRule="auto"/>
            </w:pPr>
            <w:r>
              <w:rPr>
                <w:rFonts w:ascii="DejaVu Sans Mono" w:hAnsi="DejaVu Sans Mono" w:cs="Noto Naskh Arabic" w:eastAsia="DejaVu Sans Mono"/>
                <w:sz w:val="16"/>
              </w:rPr>
              <w:t xml:space="preserve">  source_quote = "... عن حرف جر وما اسم استفهام ..."</w:t>
            </w:r>
          </w:p>
          <w:p>
            <w:pPr>
              <w:spacing w:after="0" w:line="240" w:lineRule="auto"/>
            </w:pPr>
            <w:r>
              <w:rPr>
                <w:rFonts w:ascii="DejaVu Sans Mono" w:hAnsi="DejaVu Sans Mono" w:cs="Noto Naskh Arabic" w:eastAsia="DejaVu Sans Mono"/>
                <w:sz w:val="16"/>
              </w:rPr>
              <w:t xml:space="preserve">  arabic_claim = "ما اسم استفهام في محل جر بعن"</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Promotion:</w:t>
            </w:r>
          </w:p>
          <w:p>
            <w:pPr>
              <w:spacing w:after="0" w:line="240" w:lineRule="auto"/>
            </w:pPr>
            <w:r>
              <w:rPr>
                <w:rFonts w:ascii="DejaVu Sans Mono" w:hAnsi="DejaVu Sans Mono" w:cs="Noto Naskh Arabic" w:eastAsia="DejaVu Sans Mono"/>
                <w:sz w:val="16"/>
              </w:rPr>
              <w:t xml:space="preserve">  1) Insert qr_evidence_items row with exact quote.</w:t>
            </w:r>
          </w:p>
          <w:p>
            <w:pPr>
              <w:spacing w:after="0" w:line="240" w:lineRule="auto"/>
            </w:pPr>
            <w:r>
              <w:rPr>
                <w:rFonts w:ascii="DejaVu Sans Mono" w:hAnsi="DejaVu Sans Mono" w:cs="Noto Naskh Arabic" w:eastAsia="DejaVu Sans Mono"/>
                <w:sz w:val="16"/>
              </w:rPr>
              <w:t xml:space="preserve">  2) Insert qr_ss_scope_reading row for word scope Surah 78:1 word 1.</w:t>
            </w:r>
          </w:p>
          <w:p>
            <w:pPr>
              <w:spacing w:after="0" w:line="240" w:lineRule="auto"/>
            </w:pPr>
            <w:r>
              <w:rPr>
                <w:rFonts w:ascii="DejaVu Sans Mono" w:hAnsi="DejaVu Sans Mono" w:cs="Noto Naskh Arabic" w:eastAsia="DejaVu Sans Mono"/>
                <w:sz w:val="16"/>
              </w:rPr>
              <w:t xml:space="preserve">  3) Link reading to evidence.</w:t>
            </w:r>
          </w:p>
          <w:p>
            <w:pPr>
              <w:spacing w:after="0" w:line="240" w:lineRule="auto"/>
            </w:pPr>
            <w:r>
              <w:rPr>
                <w:rFonts w:ascii="DejaVu Sans Mono" w:hAnsi="DejaVu Sans Mono" w:cs="Noto Naskh Arabic" w:eastAsia="DejaVu Sans Mono"/>
                <w:sz w:val="16"/>
              </w:rPr>
              <w:t xml:space="preserve">  4) Insert qr_ss_scope_morph_link: irab_position = في محل جر, syntactic_function = مجرور بعن.</w:t>
            </w:r>
          </w:p>
          <w:p>
            <w:pPr>
              <w:spacing w:after="0" w:line="240" w:lineRule="auto"/>
            </w:pPr>
            <w:r>
              <w:rPr>
                <w:rFonts w:ascii="DejaVu Sans Mono" w:hAnsi="DejaVu Sans Mono" w:cs="Noto Naskh Arabic" w:eastAsia="DejaVu Sans Mono"/>
                <w:sz w:val="16"/>
              </w:rPr>
              <w:t xml:space="preserve">  5) Link to ar_ling_nahw_concepts rule for اسم الاستفهام after حرف الجر.</w:t>
            </w:r>
          </w:p>
          <w:p>
            <w:pPr>
              <w:spacing w:after="0" w:line="240" w:lineRule="auto"/>
            </w:pPr>
            <w:r>
              <w:rPr>
                <w:rFonts w:ascii="DejaVu Sans Mono" w:hAnsi="DejaVu Sans Mono" w:cs="Noto Naskh Arabic" w:eastAsia="DejaVu Sans Mono"/>
                <w:sz w:val="16"/>
              </w:rPr>
              <w:t xml:space="preserve">  6) Add nuance only if source explicitly supports the rhetorical/meaning effect.</w:t>
            </w:r>
          </w:p>
        </w:tc>
      </w:tr>
    </w:tbl>
    <w:p>
      <w:pPr>
        <w:spacing w:after="20"/>
      </w:pPr>
    </w:p>
    <w:p>
      <w:pPr>
        <w:pStyle w:val="Heading1"/>
        <w:spacing w:before="240" w:after="80"/>
        <w:keepNext/>
      </w:pPr>
      <w:r>
        <w:rPr>
          <w:rFonts w:ascii="DejaVu Sans" w:hAnsi="DejaVu Sans" w:cs="Noto Naskh Arabic" w:eastAsia="DejaVu Sans"/>
        </w:rPr>
        <w:t>11. Sūrat al-Nabaʾ pilot plan</w:t>
      </w:r>
    </w:p>
    <w:p>
      <w:pPr>
        <w:spacing w:after="120"/>
      </w:pPr>
      <w:r>
        <w:rPr>
          <w:rFonts w:ascii="DejaVu Sans" w:hAnsi="DejaVu Sans" w:cs="Noto Naskh Arabic" w:eastAsia="DejaVu Sans"/>
        </w:rPr>
        <w:t>Do not ingest the whole Qur’an first. Build the complete pipeline on a small, high-value passage and make it excellent. Use Sūrat al-Nabaʾ because it is your study target and has rich sentence structure, iʿrāb, balāgha, and tafsīr significance.</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3523"/>
            <w:shd w:fill="D9EAF7"/>
          </w:tcPr>
          <w:p>
            <w:pPr>
              <w:spacing w:after="0"/>
            </w:pPr>
            <w:r/>
            <w:r>
              <w:rPr>
                <w:rFonts w:ascii="DejaVu Sans" w:hAnsi="DejaVu Sans" w:cs="Noto Naskh Arabic" w:eastAsia="DejaVu Sans"/>
                <w:b/>
                <w:sz w:val="16"/>
              </w:rPr>
              <w:t>Pilot batch</w:t>
            </w:r>
          </w:p>
        </w:tc>
        <w:tc>
          <w:tcPr>
            <w:tcW w:type="dxa" w:w="3523"/>
            <w:shd w:fill="D9EAF7"/>
          </w:tcPr>
          <w:p>
            <w:pPr>
              <w:spacing w:after="0"/>
            </w:pPr>
            <w:r/>
            <w:r>
              <w:rPr>
                <w:rFonts w:ascii="DejaVu Sans" w:hAnsi="DejaVu Sans" w:cs="Noto Naskh Arabic" w:eastAsia="DejaVu Sans"/>
                <w:b/>
                <w:sz w:val="16"/>
              </w:rPr>
              <w:t>Ayah range</w:t>
            </w:r>
          </w:p>
        </w:tc>
        <w:tc>
          <w:tcPr>
            <w:tcW w:type="dxa" w:w="3523"/>
            <w:shd w:fill="D9EAF7"/>
          </w:tcPr>
          <w:p>
            <w:pPr>
              <w:spacing w:after="0"/>
            </w:pPr>
            <w:r/>
            <w:r>
              <w:rPr>
                <w:rFonts w:ascii="DejaVu Sans" w:hAnsi="DejaVu Sans" w:cs="Noto Naskh Arabic" w:eastAsia="DejaVu Sans"/>
                <w:b/>
                <w:sz w:val="16"/>
              </w:rPr>
              <w:t>Focus</w:t>
            </w:r>
          </w:p>
        </w:tc>
      </w:tr>
      <w:tr>
        <w:tc>
          <w:tcPr>
            <w:tcW w:type="dxa" w:w="3523"/>
            <w:vAlign w:val="top"/>
          </w:tcPr>
          <w:p>
            <w:pPr>
              <w:spacing w:after="0"/>
            </w:pPr>
            <w:r/>
            <w:r>
              <w:rPr>
                <w:rFonts w:ascii="DejaVu Sans" w:hAnsi="DejaVu Sans" w:cs="Noto Naskh Arabic" w:eastAsia="DejaVu Sans"/>
                <w:b w:val="0"/>
                <w:sz w:val="16"/>
              </w:rPr>
              <w:t>NABA-001</w:t>
            </w:r>
          </w:p>
        </w:tc>
        <w:tc>
          <w:tcPr>
            <w:tcW w:type="dxa" w:w="3523"/>
            <w:vAlign w:val="top"/>
          </w:tcPr>
          <w:p>
            <w:pPr>
              <w:spacing w:after="0"/>
            </w:pPr>
            <w:r/>
            <w:r>
              <w:rPr>
                <w:rFonts w:ascii="DejaVu Sans" w:hAnsi="DejaVu Sans" w:cs="Noto Naskh Arabic" w:eastAsia="DejaVu Sans"/>
                <w:b w:val="0"/>
                <w:sz w:val="16"/>
              </w:rPr>
              <w:t>78:1-5</w:t>
            </w:r>
          </w:p>
        </w:tc>
        <w:tc>
          <w:tcPr>
            <w:tcW w:type="dxa" w:w="3523"/>
            <w:vAlign w:val="top"/>
          </w:tcPr>
          <w:p>
            <w:pPr>
              <w:spacing w:after="0"/>
            </w:pPr>
            <w:r/>
            <w:r>
              <w:rPr>
                <w:rFonts w:ascii="DejaVu Sans" w:hAnsi="DejaVu Sans" w:cs="Noto Naskh Arabic" w:eastAsia="DejaVu Sans"/>
                <w:b w:val="0"/>
                <w:sz w:val="16"/>
              </w:rPr>
              <w:t>Opening interrogation, عَمَّ, النبأ العظيم, relative clause, dispute frame.</w:t>
            </w:r>
          </w:p>
        </w:tc>
      </w:tr>
      <w:tr>
        <w:tc>
          <w:tcPr>
            <w:tcW w:type="dxa" w:w="3523"/>
            <w:vAlign w:val="top"/>
          </w:tcPr>
          <w:p>
            <w:pPr>
              <w:spacing w:after="0"/>
            </w:pPr>
            <w:r/>
            <w:r>
              <w:rPr>
                <w:rFonts w:ascii="DejaVu Sans" w:hAnsi="DejaVu Sans" w:cs="Noto Naskh Arabic" w:eastAsia="DejaVu Sans"/>
                <w:b w:val="0"/>
                <w:sz w:val="16"/>
              </w:rPr>
              <w:t>NABA-002</w:t>
            </w:r>
          </w:p>
        </w:tc>
        <w:tc>
          <w:tcPr>
            <w:tcW w:type="dxa" w:w="3523"/>
            <w:vAlign w:val="top"/>
          </w:tcPr>
          <w:p>
            <w:pPr>
              <w:spacing w:after="0"/>
            </w:pPr>
            <w:r/>
            <w:r>
              <w:rPr>
                <w:rFonts w:ascii="DejaVu Sans" w:hAnsi="DejaVu Sans" w:cs="Noto Naskh Arabic" w:eastAsia="DejaVu Sans"/>
                <w:b w:val="0"/>
                <w:sz w:val="16"/>
              </w:rPr>
              <w:t>78:6-16</w:t>
            </w:r>
          </w:p>
        </w:tc>
        <w:tc>
          <w:tcPr>
            <w:tcW w:type="dxa" w:w="3523"/>
            <w:vAlign w:val="top"/>
          </w:tcPr>
          <w:p>
            <w:pPr>
              <w:spacing w:after="0"/>
            </w:pPr>
            <w:r/>
            <w:r>
              <w:rPr>
                <w:rFonts w:ascii="DejaVu Sans" w:hAnsi="DejaVu Sans" w:cs="Noto Naskh Arabic" w:eastAsia="DejaVu Sans"/>
                <w:b w:val="0"/>
                <w:sz w:val="16"/>
              </w:rPr>
              <w:t>Signs in creation; rhetorical sequence and nominal/verbal sentence patterns.</w:t>
            </w:r>
          </w:p>
        </w:tc>
      </w:tr>
      <w:tr>
        <w:tc>
          <w:tcPr>
            <w:tcW w:type="dxa" w:w="3523"/>
            <w:vAlign w:val="top"/>
          </w:tcPr>
          <w:p>
            <w:pPr>
              <w:spacing w:after="0"/>
            </w:pPr>
            <w:r/>
            <w:r>
              <w:rPr>
                <w:rFonts w:ascii="DejaVu Sans" w:hAnsi="DejaVu Sans" w:cs="Noto Naskh Arabic" w:eastAsia="DejaVu Sans"/>
                <w:b w:val="0"/>
                <w:sz w:val="16"/>
              </w:rPr>
              <w:t>NABA-003</w:t>
            </w:r>
          </w:p>
        </w:tc>
        <w:tc>
          <w:tcPr>
            <w:tcW w:type="dxa" w:w="3523"/>
            <w:vAlign w:val="top"/>
          </w:tcPr>
          <w:p>
            <w:pPr>
              <w:spacing w:after="0"/>
            </w:pPr>
            <w:r/>
            <w:r>
              <w:rPr>
                <w:rFonts w:ascii="DejaVu Sans" w:hAnsi="DejaVu Sans" w:cs="Noto Naskh Arabic" w:eastAsia="DejaVu Sans"/>
                <w:b w:val="0"/>
                <w:sz w:val="16"/>
              </w:rPr>
              <w:t>78:17-30</w:t>
            </w:r>
          </w:p>
        </w:tc>
        <w:tc>
          <w:tcPr>
            <w:tcW w:type="dxa" w:w="3523"/>
            <w:vAlign w:val="top"/>
          </w:tcPr>
          <w:p>
            <w:pPr>
              <w:spacing w:after="0"/>
            </w:pPr>
            <w:r/>
            <w:r>
              <w:rPr>
                <w:rFonts w:ascii="DejaVu Sans" w:hAnsi="DejaVu Sans" w:cs="Noto Naskh Arabic" w:eastAsia="DejaVu Sans"/>
                <w:b w:val="0"/>
                <w:sz w:val="16"/>
              </w:rPr>
              <w:t>Day of decision, conditional/temporal phrasing, vivid scene structure.</w:t>
            </w:r>
          </w:p>
        </w:tc>
      </w:tr>
      <w:tr>
        <w:tc>
          <w:tcPr>
            <w:tcW w:type="dxa" w:w="3523"/>
            <w:vAlign w:val="top"/>
          </w:tcPr>
          <w:p>
            <w:pPr>
              <w:spacing w:after="0"/>
            </w:pPr>
            <w:r/>
            <w:r>
              <w:rPr>
                <w:rFonts w:ascii="DejaVu Sans" w:hAnsi="DejaVu Sans" w:cs="Noto Naskh Arabic" w:eastAsia="DejaVu Sans"/>
                <w:b w:val="0"/>
                <w:sz w:val="16"/>
              </w:rPr>
              <w:t>NABA-004</w:t>
            </w:r>
          </w:p>
        </w:tc>
        <w:tc>
          <w:tcPr>
            <w:tcW w:type="dxa" w:w="3523"/>
            <w:vAlign w:val="top"/>
          </w:tcPr>
          <w:p>
            <w:pPr>
              <w:spacing w:after="0"/>
            </w:pPr>
            <w:r/>
            <w:r>
              <w:rPr>
                <w:rFonts w:ascii="DejaVu Sans" w:hAnsi="DejaVu Sans" w:cs="Noto Naskh Arabic" w:eastAsia="DejaVu Sans"/>
                <w:b w:val="0"/>
                <w:sz w:val="16"/>
              </w:rPr>
              <w:t>78:31-40</w:t>
            </w:r>
          </w:p>
        </w:tc>
        <w:tc>
          <w:tcPr>
            <w:tcW w:type="dxa" w:w="3523"/>
            <w:vAlign w:val="top"/>
          </w:tcPr>
          <w:p>
            <w:pPr>
              <w:spacing w:after="0"/>
            </w:pPr>
            <w:r/>
            <w:r>
              <w:rPr>
                <w:rFonts w:ascii="DejaVu Sans" w:hAnsi="DejaVu Sans" w:cs="Noto Naskh Arabic" w:eastAsia="DejaVu Sans"/>
                <w:b w:val="0"/>
                <w:sz w:val="16"/>
              </w:rPr>
              <w:t>Reward/punishment contrast, discourse climax, final warning.</w:t>
            </w:r>
          </w:p>
        </w:tc>
      </w:tr>
    </w:tbl>
    <w:p>
      <w:pPr>
        <w:spacing w:after="40"/>
      </w:pPr>
    </w:p>
    <w:p>
      <w:pPr>
        <w:pStyle w:val="Heading2"/>
        <w:spacing w:before="160" w:after="80"/>
        <w:keepNext/>
      </w:pPr>
      <w:r>
        <w:rPr>
          <w:rFonts w:ascii="DejaVu Sans" w:hAnsi="DejaVu Sans" w:cs="Noto Naskh Arabic" w:eastAsia="DejaVu Sans"/>
        </w:rPr>
        <w:t>11.1 First pass for 78:1-5</w:t>
      </w:r>
    </w:p>
    <w:p>
      <w:pPr>
        <w:spacing w:after="60"/>
        <w:ind w:left="259" w:hanging="259"/>
      </w:pPr>
      <w:r>
        <w:rPr>
          <w:rFonts w:ascii="DejaVu Sans" w:hAnsi="DejaVu Sans" w:cs="Noto Naskh Arabic" w:eastAsia="DejaVu Sans"/>
        </w:rPr>
        <w:t>1.  Import all relevant chunks for 78:1-5 from al-Jadwal and Darwish.</w:t>
      </w:r>
    </w:p>
    <w:p>
      <w:pPr>
        <w:spacing w:after="60"/>
        <w:ind w:left="259" w:hanging="259"/>
      </w:pPr>
      <w:r>
        <w:rPr>
          <w:rFonts w:ascii="DejaVu Sans" w:hAnsi="DejaVu Sans" w:cs="Noto Naskh Arabic" w:eastAsia="DejaVu Sans"/>
        </w:rPr>
        <w:t>2.  Extract word_irab, phrase_irab, taqdir, semantic_effect, and balagha_bayan claims only.</w:t>
      </w:r>
    </w:p>
    <w:p>
      <w:pPr>
        <w:spacing w:after="60"/>
        <w:ind w:left="259" w:hanging="259"/>
      </w:pPr>
      <w:r>
        <w:rPr>
          <w:rFonts w:ascii="DejaVu Sans" w:hAnsi="DejaVu Sans" w:cs="Noto Naskh Arabic" w:eastAsia="DejaVu Sans"/>
        </w:rPr>
        <w:t>3.  Validate against qr_word_occurrences for every word-level claim.</w:t>
      </w:r>
    </w:p>
    <w:p>
      <w:pPr>
        <w:spacing w:after="60"/>
        <w:ind w:left="259" w:hanging="259"/>
      </w:pPr>
      <w:r>
        <w:rPr>
          <w:rFonts w:ascii="DejaVu Sans" w:hAnsi="DejaVu Sans" w:cs="Noto Naskh Arabic" w:eastAsia="DejaVu Sans"/>
        </w:rPr>
        <w:t>4.  Review and promote a minimal clean layer for UI.</w:t>
      </w:r>
    </w:p>
    <w:p>
      <w:pPr>
        <w:spacing w:after="60"/>
        <w:ind w:left="259" w:hanging="259"/>
      </w:pPr>
      <w:r>
        <w:rPr>
          <w:rFonts w:ascii="DejaVu Sans" w:hAnsi="DejaVu Sans" w:cs="Noto Naskh Arabic" w:eastAsia="DejaVu Sans"/>
        </w:rPr>
        <w:t>5.  Repeat with al-ʿUkbarī and al-Naḥḥās as authority checks.</w:t>
      </w:r>
    </w:p>
    <w:p>
      <w:pPr>
        <w:spacing w:after="60"/>
        <w:ind w:left="259" w:hanging="259"/>
      </w:pPr>
      <w:r>
        <w:rPr>
          <w:rFonts w:ascii="DejaVu Sans" w:hAnsi="DejaVu Sans" w:cs="Noto Naskh Arabic" w:eastAsia="DejaVu Sans"/>
        </w:rPr>
        <w:t>6.  Add al-Samīn and Abū Ḥayyān only after the base layer is stable.</w:t>
      </w:r>
    </w:p>
    <w:p>
      <w:pPr>
        <w:spacing w:after="60"/>
        <w:ind w:left="259" w:hanging="259"/>
      </w:pPr>
      <w:r>
        <w:rPr>
          <w:rFonts w:ascii="DejaVu Sans" w:hAnsi="DejaVu Sans" w:cs="Noto Naskh Arabic" w:eastAsia="DejaVu Sans"/>
        </w:rPr>
        <w:t>7.  Generate a sentence tree for 78:1-3 first, not all 40 ayat.</w:t>
      </w:r>
    </w:p>
    <w:p>
      <w:pPr>
        <w:pStyle w:val="Heading1"/>
        <w:spacing w:before="240" w:after="80"/>
        <w:keepNext/>
      </w:pPr>
      <w:r>
        <w:rPr>
          <w:rFonts w:ascii="DejaVu Sans" w:hAnsi="DejaVu Sans" w:cs="Noto Naskh Arabic" w:eastAsia="DejaVu Sans"/>
        </w:rPr>
        <w:t>12. Local commands and worker flow</w:t>
      </w:r>
    </w:p>
    <w:p>
      <w:pPr>
        <w:spacing w:after="120"/>
      </w:pPr>
      <w:r>
        <w:rPr>
          <w:rFonts w:ascii="DejaVu Sans" w:hAnsi="DejaVu Sans" w:cs="Noto Naskh Arabic" w:eastAsia="DejaVu Sans"/>
        </w:rPr>
        <w:t>Keep local stage.sqlite as the staging and processing database. Push approved canonical rows to D1 only after review, or keep D1 dev database for test promotion.</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 Inspect a local source package</w:t>
            </w:r>
          </w:p>
          <w:p>
            <w:pPr>
              <w:spacing w:after="0" w:line="240" w:lineRule="auto"/>
            </w:pPr>
            <w:r>
              <w:rPr>
                <w:rFonts w:ascii="DejaVu Sans Mono" w:hAnsi="DejaVu Sans Mono" w:cs="Noto Naskh Arabic" w:eastAsia="DejaVu Sans Mono"/>
                <w:sz w:val="16"/>
              </w:rPr>
              <w:t>cd /path/to/ketabonline/ukbari_tibyan_irab_quran</w:t>
            </w:r>
          </w:p>
          <w:p>
            <w:pPr>
              <w:spacing w:after="0" w:line="240" w:lineRule="auto"/>
            </w:pPr>
            <w:r>
              <w:rPr>
                <w:rFonts w:ascii="DejaVu Sans Mono" w:hAnsi="DejaVu Sans Mono" w:cs="Noto Naskh Arabic" w:eastAsia="DejaVu Sans Mono"/>
                <w:sz w:val="16"/>
              </w:rPr>
              <w:t>sqlite3 stage.sqlite ".tables"</w:t>
            </w:r>
          </w:p>
          <w:p>
            <w:pPr>
              <w:spacing w:after="0" w:line="240" w:lineRule="auto"/>
            </w:pPr>
            <w:r>
              <w:rPr>
                <w:rFonts w:ascii="DejaVu Sans Mono" w:hAnsi="DejaVu Sans Mono" w:cs="Noto Naskh Arabic" w:eastAsia="DejaVu Sans Mono"/>
                <w:sz w:val="16"/>
              </w:rPr>
              <w:t>sqlite3 stage.sqlite "SELECT name FROM sqlite_master WHERE type='table' ORDER BY name;"</w:t>
            </w:r>
          </w:p>
          <w:p>
            <w:pPr>
              <w:spacing w:after="0" w:line="240" w:lineRule="auto"/>
            </w:pPr>
            <w:r>
              <w:rPr>
                <w:rFonts w:ascii="DejaVu Sans Mono" w:hAnsi="DejaVu Sans Mono" w:cs="Noto Naskh Arabic" w:eastAsia="DejaVu Sans Mono"/>
                <w:sz w:val="14"/>
              </w:rPr>
              <w:t>sqlite3 stage.sqlite "SELECT name, sql FROM sqlite_master WHERE type='table' AND name LIKE '%chunk%';"</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 Count local chunks, if stored in ar_ling_source_chunks</w:t>
            </w:r>
          </w:p>
          <w:p>
            <w:pPr>
              <w:spacing w:after="0" w:line="240" w:lineRule="auto"/>
            </w:pPr>
            <w:r>
              <w:rPr>
                <w:rFonts w:ascii="DejaVu Sans Mono" w:hAnsi="DejaVu Sans Mono" w:cs="Noto Naskh Arabic" w:eastAsia="DejaVu Sans Mono"/>
                <w:sz w:val="16"/>
              </w:rPr>
              <w:t>sqlite3 stage.sqlite "SELECT source_id, COUNT(*) FROM ar_ling_source_chunks GROUP BY source_id;"</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 Inspect JSON/text files</w:t>
            </w:r>
          </w:p>
          <w:p>
            <w:pPr>
              <w:spacing w:after="0" w:line="240" w:lineRule="auto"/>
            </w:pPr>
            <w:r>
              <w:rPr>
                <w:rFonts w:ascii="DejaVu Sans Mono" w:hAnsi="DejaVu Sans Mono" w:cs="Noto Naskh Arabic" w:eastAsia="DejaVu Sans Mono"/>
                <w:sz w:val="16"/>
              </w:rPr>
              <w:t>find chunks clean_text raw_json -maxdepth 2 -type f | head -50</w:t>
            </w:r>
          </w:p>
        </w:tc>
      </w:tr>
    </w:tbl>
    <w:p>
      <w:pPr>
        <w:spacing w:after="20"/>
      </w:pPr>
    </w:p>
    <w:p>
      <w:pPr>
        <w:pStyle w:val="Heading2"/>
        <w:spacing w:before="160" w:after="80"/>
        <w:keepNext/>
      </w:pPr>
      <w:r>
        <w:rPr>
          <w:rFonts w:ascii="DejaVu Sans" w:hAnsi="DejaVu Sans" w:cs="Noto Naskh Arabic" w:eastAsia="DejaVu Sans"/>
        </w:rPr>
        <w:t>12.1 Suggested script folders</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ingestion/irab/</w:t>
            </w:r>
          </w:p>
          <w:p>
            <w:pPr>
              <w:spacing w:after="0" w:line="240" w:lineRule="auto"/>
            </w:pPr>
            <w:r>
              <w:rPr>
                <w:rFonts w:ascii="DejaVu Sans Mono" w:hAnsi="DejaVu Sans Mono" w:cs="Noto Naskh Arabic" w:eastAsia="DejaVu Sans Mono"/>
                <w:sz w:val="16"/>
              </w:rPr>
              <w:t xml:space="preserve">  00_manifest_sources/</w:t>
            </w:r>
          </w:p>
          <w:p>
            <w:pPr>
              <w:spacing w:after="0" w:line="240" w:lineRule="auto"/>
            </w:pPr>
            <w:r>
              <w:rPr>
                <w:rFonts w:ascii="DejaVu Sans Mono" w:hAnsi="DejaVu Sans Mono" w:cs="Noto Naskh Arabic" w:eastAsia="DejaVu Sans Mono"/>
                <w:sz w:val="16"/>
              </w:rPr>
              <w:t xml:space="preserve">  01_import_sources/</w:t>
            </w:r>
          </w:p>
          <w:p>
            <w:pPr>
              <w:spacing w:after="0" w:line="240" w:lineRule="auto"/>
            </w:pPr>
            <w:r>
              <w:rPr>
                <w:rFonts w:ascii="DejaVu Sans Mono" w:hAnsi="DejaVu Sans Mono" w:cs="Noto Naskh Arabic" w:eastAsia="DejaVu Sans Mono"/>
                <w:sz w:val="16"/>
              </w:rPr>
              <w:t xml:space="preserve">  02_import_chunks/</w:t>
            </w:r>
          </w:p>
          <w:p>
            <w:pPr>
              <w:spacing w:after="0" w:line="240" w:lineRule="auto"/>
            </w:pPr>
            <w:r>
              <w:rPr>
                <w:rFonts w:ascii="DejaVu Sans Mono" w:hAnsi="DejaVu Sans Mono" w:cs="Noto Naskh Arabic" w:eastAsia="DejaVu Sans Mono"/>
                <w:sz w:val="16"/>
              </w:rPr>
              <w:t xml:space="preserve">  03_map_quran_refs/</w:t>
            </w:r>
          </w:p>
          <w:p>
            <w:pPr>
              <w:spacing w:after="0" w:line="240" w:lineRule="auto"/>
            </w:pPr>
            <w:r>
              <w:rPr>
                <w:rFonts w:ascii="DejaVu Sans Mono" w:hAnsi="DejaVu Sans Mono" w:cs="Noto Naskh Arabic" w:eastAsia="DejaVu Sans Mono"/>
                <w:sz w:val="16"/>
              </w:rPr>
              <w:t xml:space="preserve">  04_extract_claims_ai/</w:t>
            </w:r>
          </w:p>
          <w:p>
            <w:pPr>
              <w:spacing w:after="0" w:line="240" w:lineRule="auto"/>
            </w:pPr>
            <w:r>
              <w:rPr>
                <w:rFonts w:ascii="DejaVu Sans Mono" w:hAnsi="DejaVu Sans Mono" w:cs="Noto Naskh Arabic" w:eastAsia="DejaVu Sans Mono"/>
                <w:sz w:val="16"/>
              </w:rPr>
              <w:t xml:space="preserve">  05_validate_claims/</w:t>
            </w:r>
          </w:p>
          <w:p>
            <w:pPr>
              <w:spacing w:after="0" w:line="240" w:lineRule="auto"/>
            </w:pPr>
            <w:r>
              <w:rPr>
                <w:rFonts w:ascii="DejaVu Sans Mono" w:hAnsi="DejaVu Sans Mono" w:cs="Noto Naskh Arabic" w:eastAsia="DejaVu Sans Mono"/>
                <w:sz w:val="16"/>
              </w:rPr>
              <w:t xml:space="preserve">  06_review_exports/</w:t>
            </w:r>
          </w:p>
          <w:p>
            <w:pPr>
              <w:spacing w:after="0" w:line="240" w:lineRule="auto"/>
            </w:pPr>
            <w:r>
              <w:rPr>
                <w:rFonts w:ascii="DejaVu Sans Mono" w:hAnsi="DejaVu Sans Mono" w:cs="Noto Naskh Arabic" w:eastAsia="DejaVu Sans Mono"/>
                <w:sz w:val="16"/>
              </w:rPr>
              <w:t xml:space="preserve">  07_promote_approved/</w:t>
            </w:r>
          </w:p>
          <w:p>
            <w:pPr>
              <w:spacing w:after="0" w:line="240" w:lineRule="auto"/>
            </w:pPr>
            <w:r>
              <w:rPr>
                <w:rFonts w:ascii="DejaVu Sans Mono" w:hAnsi="DejaVu Sans Mono" w:cs="Noto Naskh Arabic" w:eastAsia="DejaVu Sans Mono"/>
                <w:sz w:val="16"/>
              </w:rPr>
              <w:t xml:space="preserve">  08_embed_qdrant/</w:t>
            </w:r>
          </w:p>
          <w:p>
            <w:pPr>
              <w:spacing w:after="0" w:line="240" w:lineRule="auto"/>
            </w:pPr>
            <w:r>
              <w:rPr>
                <w:rFonts w:ascii="DejaVu Sans Mono" w:hAnsi="DejaVu Sans Mono" w:cs="Noto Naskh Arabic" w:eastAsia="DejaVu Sans Mono"/>
                <w:sz w:val="16"/>
              </w:rPr>
              <w:t xml:space="preserve">  09_ui_projection/</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Each script should accept:</w:t>
            </w:r>
          </w:p>
          <w:p>
            <w:pPr>
              <w:spacing w:after="0" w:line="240" w:lineRule="auto"/>
            </w:pPr>
            <w:r>
              <w:rPr>
                <w:rFonts w:ascii="DejaVu Sans Mono" w:hAnsi="DejaVu Sans Mono" w:cs="Noto Naskh Arabic" w:eastAsia="DejaVu Sans Mono"/>
                <w:sz w:val="16"/>
              </w:rPr>
              <w:t xml:space="preserve">  --source-id</w:t>
            </w:r>
          </w:p>
          <w:p>
            <w:pPr>
              <w:spacing w:after="0" w:line="240" w:lineRule="auto"/>
            </w:pPr>
            <w:r>
              <w:rPr>
                <w:rFonts w:ascii="DejaVu Sans Mono" w:hAnsi="DejaVu Sans Mono" w:cs="Noto Naskh Arabic" w:eastAsia="DejaVu Sans Mono"/>
                <w:sz w:val="16"/>
              </w:rPr>
              <w:t xml:space="preserve">  --surah</w:t>
            </w:r>
          </w:p>
          <w:p>
            <w:pPr>
              <w:spacing w:after="0" w:line="240" w:lineRule="auto"/>
            </w:pPr>
            <w:r>
              <w:rPr>
                <w:rFonts w:ascii="DejaVu Sans Mono" w:hAnsi="DejaVu Sans Mono" w:cs="Noto Naskh Arabic" w:eastAsia="DejaVu Sans Mono"/>
                <w:sz w:val="16"/>
              </w:rPr>
              <w:t xml:space="preserve">  --ayah-from</w:t>
            </w:r>
          </w:p>
          <w:p>
            <w:pPr>
              <w:spacing w:after="0" w:line="240" w:lineRule="auto"/>
            </w:pPr>
            <w:r>
              <w:rPr>
                <w:rFonts w:ascii="DejaVu Sans Mono" w:hAnsi="DejaVu Sans Mono" w:cs="Noto Naskh Arabic" w:eastAsia="DejaVu Sans Mono"/>
                <w:sz w:val="16"/>
              </w:rPr>
              <w:t xml:space="preserve">  --ayah-to</w:t>
            </w:r>
          </w:p>
          <w:p>
            <w:pPr>
              <w:spacing w:after="0" w:line="240" w:lineRule="auto"/>
            </w:pPr>
            <w:r>
              <w:rPr>
                <w:rFonts w:ascii="DejaVu Sans Mono" w:hAnsi="DejaVu Sans Mono" w:cs="Noto Naskh Arabic" w:eastAsia="DejaVu Sans Mono"/>
                <w:sz w:val="16"/>
              </w:rPr>
              <w:t xml:space="preserve">  --run-id</w:t>
            </w:r>
          </w:p>
          <w:p>
            <w:pPr>
              <w:spacing w:after="0" w:line="240" w:lineRule="auto"/>
            </w:pPr>
            <w:r>
              <w:rPr>
                <w:rFonts w:ascii="DejaVu Sans Mono" w:hAnsi="DejaVu Sans Mono" w:cs="Noto Naskh Arabic" w:eastAsia="DejaVu Sans Mono"/>
                <w:sz w:val="16"/>
              </w:rPr>
              <w:t xml:space="preserve">  --dry-run</w:t>
            </w:r>
          </w:p>
        </w:tc>
      </w:tr>
    </w:tbl>
    <w:p>
      <w:pPr>
        <w:spacing w:after="20"/>
      </w:pPr>
    </w:p>
    <w:p>
      <w:pPr>
        <w:pStyle w:val="Heading2"/>
        <w:spacing w:before="160" w:after="80"/>
        <w:keepNext/>
      </w:pPr>
      <w:r>
        <w:rPr>
          <w:rFonts w:ascii="DejaVu Sans" w:hAnsi="DejaVu Sans" w:cs="Noto Naskh Arabic" w:eastAsia="DejaVu Sans"/>
        </w:rPr>
        <w:t>12.2 Idempotency rules</w:t>
      </w:r>
    </w:p>
    <w:p>
      <w:pPr>
        <w:pStyle w:val="ListBullet"/>
        <w:spacing w:after="60"/>
      </w:pPr>
      <w:r>
        <w:rPr>
          <w:rFonts w:ascii="DejaVu Sans" w:hAnsi="DejaVu Sans" w:cs="Noto Naskh Arabic" w:eastAsia="DejaVu Sans"/>
        </w:rPr>
        <w:t>Use deterministic IDs where possible: source_id + chunk hash + claim hash.</w:t>
      </w:r>
    </w:p>
    <w:p>
      <w:pPr>
        <w:pStyle w:val="ListBullet"/>
        <w:spacing w:after="60"/>
      </w:pPr>
      <w:r>
        <w:rPr>
          <w:rFonts w:ascii="DejaVu Sans" w:hAnsi="DejaVu Sans" w:cs="Noto Naskh Arabic" w:eastAsia="DejaVu Sans"/>
        </w:rPr>
        <w:t>Keep import_batch and extraction_run_id in meta_json.</w:t>
      </w:r>
    </w:p>
    <w:p>
      <w:pPr>
        <w:pStyle w:val="ListBullet"/>
        <w:spacing w:after="60"/>
      </w:pPr>
      <w:r>
        <w:rPr>
          <w:rFonts w:ascii="DejaVu Sans" w:hAnsi="DejaVu Sans" w:cs="Noto Naskh Arabic" w:eastAsia="DejaVu Sans"/>
        </w:rPr>
        <w:t>Never overwrite raw source text after import; add a new edition or chunk version instead.</w:t>
      </w:r>
    </w:p>
    <w:p>
      <w:pPr>
        <w:pStyle w:val="ListBullet"/>
        <w:spacing w:after="60"/>
      </w:pPr>
      <w:r>
        <w:rPr>
          <w:rFonts w:ascii="DejaVu Sans" w:hAnsi="DejaVu Sans" w:cs="Noto Naskh Arabic" w:eastAsia="DejaVu Sans"/>
        </w:rPr>
        <w:t>Promotion scripts should check for existing evidence/readings by stable hash.</w:t>
      </w:r>
    </w:p>
    <w:p>
      <w:pPr>
        <w:pStyle w:val="ListBullet"/>
        <w:spacing w:after="60"/>
      </w:pPr>
      <w:r>
        <w:rPr>
          <w:rFonts w:ascii="DejaVu Sans" w:hAnsi="DejaVu Sans" w:cs="Noto Naskh Arabic" w:eastAsia="DejaVu Sans"/>
        </w:rPr>
        <w:t>Rejected claims remain in staging for audit; do not delete them silently.</w:t>
      </w:r>
    </w:p>
    <w:p>
      <w:pPr>
        <w:pStyle w:val="Heading1"/>
        <w:spacing w:before="240" w:after="80"/>
        <w:keepNext/>
      </w:pPr>
      <w:r>
        <w:rPr>
          <w:rFonts w:ascii="DejaVu Sans" w:hAnsi="DejaVu Sans" w:cs="Noto Naskh Arabic" w:eastAsia="DejaVu Sans"/>
        </w:rPr>
        <w:t>13. Qdrant and RAG strategy</w:t>
      </w:r>
    </w:p>
    <w:p>
      <w:pPr>
        <w:spacing w:after="120"/>
      </w:pPr>
      <w:r>
        <w:rPr>
          <w:rFonts w:ascii="DejaVu Sans" w:hAnsi="DejaVu Sans" w:cs="Noto Naskh Arabic" w:eastAsia="DejaVu Sans"/>
        </w:rPr>
        <w:t>Qdrant is useful for finding relevant chunks and comparing sources, but it should not replace SQLite/D1. Embeddings help retrieve source passages; canonical tables store reviewed truth.</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3523"/>
            <w:shd w:fill="D9EAF7"/>
          </w:tcPr>
          <w:p>
            <w:pPr>
              <w:spacing w:after="0"/>
            </w:pPr>
            <w:r/>
            <w:r>
              <w:rPr>
                <w:rFonts w:ascii="DejaVu Sans" w:hAnsi="DejaVu Sans" w:cs="Noto Naskh Arabic" w:eastAsia="DejaVu Sans"/>
                <w:b/>
                <w:sz w:val="15"/>
              </w:rPr>
              <w:t>Object</w:t>
            </w:r>
          </w:p>
        </w:tc>
        <w:tc>
          <w:tcPr>
            <w:tcW w:type="dxa" w:w="3523"/>
            <w:shd w:fill="D9EAF7"/>
          </w:tcPr>
          <w:p>
            <w:pPr>
              <w:spacing w:after="0"/>
            </w:pPr>
            <w:r/>
            <w:r>
              <w:rPr>
                <w:rFonts w:ascii="DejaVu Sans" w:hAnsi="DejaVu Sans" w:cs="Noto Naskh Arabic" w:eastAsia="DejaVu Sans"/>
                <w:b/>
                <w:sz w:val="15"/>
              </w:rPr>
              <w:t>Store in SQLite/D1</w:t>
            </w:r>
          </w:p>
        </w:tc>
        <w:tc>
          <w:tcPr>
            <w:tcW w:type="dxa" w:w="3523"/>
            <w:shd w:fill="D9EAF7"/>
          </w:tcPr>
          <w:p>
            <w:pPr>
              <w:spacing w:after="0"/>
            </w:pPr>
            <w:r/>
            <w:r>
              <w:rPr>
                <w:rFonts w:ascii="DejaVu Sans" w:hAnsi="DejaVu Sans" w:cs="Noto Naskh Arabic" w:eastAsia="DejaVu Sans"/>
                <w:b/>
                <w:sz w:val="15"/>
              </w:rPr>
              <w:t>Store in Qdrant</w:t>
            </w:r>
          </w:p>
        </w:tc>
      </w:tr>
      <w:tr>
        <w:tc>
          <w:tcPr>
            <w:tcW w:type="dxa" w:w="3523"/>
            <w:vAlign w:val="top"/>
          </w:tcPr>
          <w:p>
            <w:pPr>
              <w:spacing w:after="0"/>
            </w:pPr>
            <w:r/>
            <w:r>
              <w:rPr>
                <w:rFonts w:ascii="DejaVu Sans" w:hAnsi="DejaVu Sans" w:cs="Noto Naskh Arabic" w:eastAsia="DejaVu Sans"/>
                <w:b w:val="0"/>
                <w:sz w:val="15"/>
              </w:rPr>
              <w:t>Source chunk text</w:t>
            </w:r>
          </w:p>
        </w:tc>
        <w:tc>
          <w:tcPr>
            <w:tcW w:type="dxa" w:w="3523"/>
            <w:vAlign w:val="top"/>
          </w:tcPr>
          <w:p>
            <w:pPr>
              <w:spacing w:after="0"/>
            </w:pPr>
            <w:r/>
            <w:r>
              <w:rPr>
                <w:rFonts w:ascii="DejaVu Sans" w:hAnsi="DejaVu Sans" w:cs="Noto Naskh Arabic" w:eastAsia="DejaVu Sans"/>
                <w:b w:val="0"/>
                <w:sz w:val="15"/>
              </w:rPr>
              <w:t>Yes: ar_ling_source_chunks.</w:t>
            </w:r>
          </w:p>
        </w:tc>
        <w:tc>
          <w:tcPr>
            <w:tcW w:type="dxa" w:w="3523"/>
            <w:vAlign w:val="top"/>
          </w:tcPr>
          <w:p>
            <w:pPr>
              <w:spacing w:after="0"/>
            </w:pPr>
            <w:r/>
            <w:r>
              <w:rPr>
                <w:rFonts w:ascii="DejaVu Sans" w:hAnsi="DejaVu Sans" w:cs="Noto Naskh Arabic" w:eastAsia="DejaVu Sans"/>
                <w:b w:val="0"/>
                <w:sz w:val="15"/>
              </w:rPr>
              <w:t>Yes: embedded for retrieval.</w:t>
            </w:r>
          </w:p>
        </w:tc>
      </w:tr>
      <w:tr>
        <w:tc>
          <w:tcPr>
            <w:tcW w:type="dxa" w:w="3523"/>
            <w:vAlign w:val="top"/>
          </w:tcPr>
          <w:p>
            <w:pPr>
              <w:spacing w:after="0"/>
            </w:pPr>
            <w:r/>
            <w:r>
              <w:rPr>
                <w:rFonts w:ascii="DejaVu Sans" w:hAnsi="DejaVu Sans" w:cs="Noto Naskh Arabic" w:eastAsia="DejaVu Sans"/>
                <w:b w:val="0"/>
                <w:sz w:val="15"/>
              </w:rPr>
              <w:t>Exact source quote</w:t>
            </w:r>
          </w:p>
        </w:tc>
        <w:tc>
          <w:tcPr>
            <w:tcW w:type="dxa" w:w="3523"/>
            <w:vAlign w:val="top"/>
          </w:tcPr>
          <w:p>
            <w:pPr>
              <w:spacing w:after="0"/>
            </w:pPr>
            <w:r/>
            <w:r>
              <w:rPr>
                <w:rFonts w:ascii="DejaVu Sans" w:hAnsi="DejaVu Sans" w:cs="Noto Naskh Arabic" w:eastAsia="DejaVu Sans"/>
                <w:b w:val="0"/>
                <w:sz w:val="15"/>
              </w:rPr>
              <w:t>Yes: qr_evidence_items / ar_ling_evidence_items.</w:t>
            </w:r>
          </w:p>
        </w:tc>
        <w:tc>
          <w:tcPr>
            <w:tcW w:type="dxa" w:w="3523"/>
            <w:vAlign w:val="top"/>
          </w:tcPr>
          <w:p>
            <w:pPr>
              <w:spacing w:after="0"/>
            </w:pPr>
            <w:r/>
            <w:r>
              <w:rPr>
                <w:rFonts w:ascii="DejaVu Sans" w:hAnsi="DejaVu Sans" w:cs="Noto Naskh Arabic" w:eastAsia="DejaVu Sans"/>
                <w:b w:val="0"/>
                <w:sz w:val="15"/>
              </w:rPr>
              <w:t>Optional.</w:t>
            </w:r>
          </w:p>
        </w:tc>
      </w:tr>
      <w:tr>
        <w:tc>
          <w:tcPr>
            <w:tcW w:type="dxa" w:w="3523"/>
            <w:vAlign w:val="top"/>
          </w:tcPr>
          <w:p>
            <w:pPr>
              <w:spacing w:after="0"/>
            </w:pPr>
            <w:r/>
            <w:r>
              <w:rPr>
                <w:rFonts w:ascii="DejaVu Sans" w:hAnsi="DejaVu Sans" w:cs="Noto Naskh Arabic" w:eastAsia="DejaVu Sans"/>
                <w:b w:val="0"/>
                <w:sz w:val="15"/>
              </w:rPr>
              <w:t>AI candidate claim</w:t>
            </w:r>
          </w:p>
        </w:tc>
        <w:tc>
          <w:tcPr>
            <w:tcW w:type="dxa" w:w="3523"/>
            <w:vAlign w:val="top"/>
          </w:tcPr>
          <w:p>
            <w:pPr>
              <w:spacing w:after="0"/>
            </w:pPr>
            <w:r/>
            <w:r>
              <w:rPr>
                <w:rFonts w:ascii="DejaVu Sans" w:hAnsi="DejaVu Sans" w:cs="Noto Naskh Arabic" w:eastAsia="DejaVu Sans"/>
                <w:b w:val="0"/>
                <w:sz w:val="15"/>
              </w:rPr>
              <w:t>Yes: ar_ling_source_claims staging.</w:t>
            </w:r>
          </w:p>
        </w:tc>
        <w:tc>
          <w:tcPr>
            <w:tcW w:type="dxa" w:w="3523"/>
            <w:vAlign w:val="top"/>
          </w:tcPr>
          <w:p>
            <w:pPr>
              <w:spacing w:after="0"/>
            </w:pPr>
            <w:r/>
            <w:r>
              <w:rPr>
                <w:rFonts w:ascii="DejaVu Sans" w:hAnsi="DejaVu Sans" w:cs="Noto Naskh Arabic" w:eastAsia="DejaVu Sans"/>
                <w:b w:val="0"/>
                <w:sz w:val="15"/>
              </w:rPr>
              <w:t>No need unless searching candidates.</w:t>
            </w:r>
          </w:p>
        </w:tc>
      </w:tr>
      <w:tr>
        <w:tc>
          <w:tcPr>
            <w:tcW w:type="dxa" w:w="3523"/>
            <w:vAlign w:val="top"/>
          </w:tcPr>
          <w:p>
            <w:pPr>
              <w:spacing w:after="0"/>
            </w:pPr>
            <w:r/>
            <w:r>
              <w:rPr>
                <w:rFonts w:ascii="DejaVu Sans" w:hAnsi="DejaVu Sans" w:cs="Noto Naskh Arabic" w:eastAsia="DejaVu Sans"/>
                <w:b w:val="0"/>
                <w:sz w:val="15"/>
              </w:rPr>
              <w:t>Approved iʿrāb reading</w:t>
            </w:r>
          </w:p>
        </w:tc>
        <w:tc>
          <w:tcPr>
            <w:tcW w:type="dxa" w:w="3523"/>
            <w:vAlign w:val="top"/>
          </w:tcPr>
          <w:p>
            <w:pPr>
              <w:spacing w:after="0"/>
            </w:pPr>
            <w:r/>
            <w:r>
              <w:rPr>
                <w:rFonts w:ascii="DejaVu Sans" w:hAnsi="DejaVu Sans" w:cs="Noto Naskh Arabic" w:eastAsia="DejaVu Sans"/>
                <w:b w:val="0"/>
                <w:sz w:val="15"/>
              </w:rPr>
              <w:t>Yes: qr_ss_scope_reading.</w:t>
            </w:r>
          </w:p>
        </w:tc>
        <w:tc>
          <w:tcPr>
            <w:tcW w:type="dxa" w:w="3523"/>
            <w:vAlign w:val="top"/>
          </w:tcPr>
          <w:p>
            <w:pPr>
              <w:spacing w:after="0"/>
            </w:pPr>
            <w:r/>
            <w:r>
              <w:rPr>
                <w:rFonts w:ascii="DejaVu Sans" w:hAnsi="DejaVu Sans" w:cs="Noto Naskh Arabic" w:eastAsia="DejaVu Sans"/>
                <w:b w:val="0"/>
                <w:sz w:val="15"/>
              </w:rPr>
              <w:t>Optional projection.</w:t>
            </w:r>
          </w:p>
        </w:tc>
      </w:tr>
      <w:tr>
        <w:tc>
          <w:tcPr>
            <w:tcW w:type="dxa" w:w="3523"/>
            <w:vAlign w:val="top"/>
          </w:tcPr>
          <w:p>
            <w:pPr>
              <w:spacing w:after="0"/>
            </w:pPr>
            <w:r/>
            <w:r>
              <w:rPr>
                <w:rFonts w:ascii="DejaVu Sans" w:hAnsi="DejaVu Sans" w:cs="Noto Naskh Arabic" w:eastAsia="DejaVu Sans"/>
                <w:b w:val="0"/>
                <w:sz w:val="15"/>
              </w:rPr>
              <w:t>Grammar rule concept</w:t>
            </w:r>
          </w:p>
        </w:tc>
        <w:tc>
          <w:tcPr>
            <w:tcW w:type="dxa" w:w="3523"/>
            <w:vAlign w:val="top"/>
          </w:tcPr>
          <w:p>
            <w:pPr>
              <w:spacing w:after="0"/>
            </w:pPr>
            <w:r/>
            <w:r>
              <w:rPr>
                <w:rFonts w:ascii="DejaVu Sans" w:hAnsi="DejaVu Sans" w:cs="Noto Naskh Arabic" w:eastAsia="DejaVu Sans"/>
                <w:b w:val="0"/>
                <w:sz w:val="15"/>
              </w:rPr>
              <w:t>Yes: ar_ling_nahw_concepts.</w:t>
            </w:r>
          </w:p>
        </w:tc>
        <w:tc>
          <w:tcPr>
            <w:tcW w:type="dxa" w:w="3523"/>
            <w:vAlign w:val="top"/>
          </w:tcPr>
          <w:p>
            <w:pPr>
              <w:spacing w:after="0"/>
            </w:pPr>
            <w:r/>
            <w:r>
              <w:rPr>
                <w:rFonts w:ascii="DejaVu Sans" w:hAnsi="DejaVu Sans" w:cs="Noto Naskh Arabic" w:eastAsia="DejaVu Sans"/>
                <w:b w:val="0"/>
                <w:sz w:val="15"/>
              </w:rPr>
              <w:t>Optional semantic retrieval.</w:t>
            </w:r>
          </w:p>
        </w:tc>
      </w:tr>
      <w:tr>
        <w:tc>
          <w:tcPr>
            <w:tcW w:type="dxa" w:w="3523"/>
            <w:vAlign w:val="top"/>
          </w:tcPr>
          <w:p>
            <w:pPr>
              <w:spacing w:after="0"/>
            </w:pPr>
            <w:r/>
            <w:r>
              <w:rPr>
                <w:rFonts w:ascii="DejaVu Sans" w:hAnsi="DejaVu Sans" w:cs="Noto Naskh Arabic" w:eastAsia="DejaVu Sans"/>
                <w:b w:val="0"/>
                <w:sz w:val="15"/>
              </w:rPr>
              <w:t>UI tree layout</w:t>
            </w:r>
          </w:p>
        </w:tc>
        <w:tc>
          <w:tcPr>
            <w:tcW w:type="dxa" w:w="3523"/>
            <w:vAlign w:val="top"/>
          </w:tcPr>
          <w:p>
            <w:pPr>
              <w:spacing w:after="0"/>
            </w:pPr>
            <w:r/>
            <w:r>
              <w:rPr>
                <w:rFonts w:ascii="DejaVu Sans" w:hAnsi="DejaVu Sans" w:cs="Noto Naskh Arabic" w:eastAsia="DejaVu Sans"/>
                <w:b w:val="0"/>
                <w:sz w:val="15"/>
              </w:rPr>
              <w:t>Yes: qr_ss_tree_layout_cache or projection cache.</w:t>
            </w:r>
          </w:p>
        </w:tc>
        <w:tc>
          <w:tcPr>
            <w:tcW w:type="dxa" w:w="3523"/>
            <w:vAlign w:val="top"/>
          </w:tcPr>
          <w:p>
            <w:pPr>
              <w:spacing w:after="0"/>
            </w:pPr>
            <w:r/>
            <w:r>
              <w:rPr>
                <w:rFonts w:ascii="DejaVu Sans" w:hAnsi="DejaVu Sans" w:cs="Noto Naskh Arabic" w:eastAsia="DejaVu Sans"/>
                <w:b w:val="0"/>
                <w:sz w:val="15"/>
              </w:rPr>
              <w:t>No.</w:t>
            </w:r>
          </w:p>
        </w:tc>
      </w:tr>
    </w:tbl>
    <w:p>
      <w:pPr>
        <w:spacing w:after="40"/>
      </w:pPr>
    </w:p>
    <w:p>
      <w:pPr>
        <w:pStyle w:val="Heading2"/>
        <w:spacing w:before="160" w:after="80"/>
        <w:keepNext/>
      </w:pPr>
      <w:r>
        <w:rPr>
          <w:rFonts w:ascii="DejaVu Sans" w:hAnsi="DejaVu Sans" w:cs="Noto Naskh Arabic" w:eastAsia="DejaVu Sans"/>
        </w:rPr>
        <w:t>13.1 Embedding payload</w:t>
      </w:r>
    </w:p>
    <w:p>
      <w:pPr>
        <w:spacing w:before="80" w:after="20"/>
      </w:pPr>
      <w:r>
        <w:rPr>
          <w:rFonts w:ascii="DejaVu Sans" w:hAnsi="DejaVu Sans" w:cs="Noto Naskh Arabic" w:eastAsia="DejaVu Sans"/>
          <w:b/>
          <w:sz w:val="18"/>
        </w:rPr>
        <w:t>Recommended Qdrant payload</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w:t>
            </w:r>
          </w:p>
          <w:p>
            <w:pPr>
              <w:spacing w:after="0" w:line="240" w:lineRule="auto"/>
            </w:pPr>
            <w:r>
              <w:rPr>
                <w:rFonts w:ascii="DejaVu Sans Mono" w:hAnsi="DejaVu Sans Mono" w:cs="Noto Naskh Arabic" w:eastAsia="DejaVu Sans Mono"/>
                <w:sz w:val="16"/>
              </w:rPr>
              <w:t xml:space="preserve">  "qdrant_id": "QDR:ARLING:SRC_UKBARI_TIBYAN:CHK_HASH",</w:t>
            </w:r>
          </w:p>
          <w:p>
            <w:pPr>
              <w:spacing w:after="0" w:line="240" w:lineRule="auto"/>
            </w:pPr>
            <w:r>
              <w:rPr>
                <w:rFonts w:ascii="DejaVu Sans Mono" w:hAnsi="DejaVu Sans Mono" w:cs="Noto Naskh Arabic" w:eastAsia="DejaVu Sans Mono"/>
                <w:sz w:val="16"/>
              </w:rPr>
              <w:t xml:space="preserve">  "vector_text": "Arabic chunk text + heading + source title + ayah reference",</w:t>
            </w:r>
          </w:p>
          <w:p>
            <w:pPr>
              <w:spacing w:after="0" w:line="240" w:lineRule="auto"/>
            </w:pPr>
            <w:r>
              <w:rPr>
                <w:rFonts w:ascii="DejaVu Sans Mono" w:hAnsi="DejaVu Sans Mono" w:cs="Noto Naskh Arabic" w:eastAsia="DejaVu Sans Mono"/>
                <w:sz w:val="16"/>
              </w:rPr>
              <w:t xml:space="preserve">  "payload": {</w:t>
            </w:r>
          </w:p>
          <w:p>
            <w:pPr>
              <w:spacing w:after="0" w:line="240" w:lineRule="auto"/>
            </w:pPr>
            <w:r>
              <w:rPr>
                <w:rFonts w:ascii="DejaVu Sans Mono" w:hAnsi="DejaVu Sans Mono" w:cs="Noto Naskh Arabic" w:eastAsia="DejaVu Sans Mono"/>
                <w:sz w:val="16"/>
              </w:rPr>
              <w:t xml:space="preserve">    "source_id": "SRC:UKBARI:TIBYAN",</w:t>
            </w:r>
          </w:p>
          <w:p>
            <w:pPr>
              <w:spacing w:after="0" w:line="240" w:lineRule="auto"/>
            </w:pPr>
            <w:r>
              <w:rPr>
                <w:rFonts w:ascii="DejaVu Sans Mono" w:hAnsi="DejaVu Sans Mono" w:cs="Noto Naskh Arabic" w:eastAsia="DejaVu Sans Mono"/>
                <w:sz w:val="16"/>
              </w:rPr>
              <w:t xml:space="preserve">    "chunk_id": "CHK:UKBARI:TIBYAN:S078:A001_005:0001",</w:t>
            </w:r>
          </w:p>
          <w:p>
            <w:pPr>
              <w:spacing w:after="0" w:line="240" w:lineRule="auto"/>
            </w:pPr>
            <w:r>
              <w:rPr>
                <w:rFonts w:ascii="DejaVu Sans Mono" w:hAnsi="DejaVu Sans Mono" w:cs="Noto Naskh Arabic" w:eastAsia="DejaVu Sans Mono"/>
                <w:sz w:val="16"/>
              </w:rPr>
              <w:t xml:space="preserve">    "surah": 78,</w:t>
            </w:r>
          </w:p>
          <w:p>
            <w:pPr>
              <w:spacing w:after="0" w:line="240" w:lineRule="auto"/>
            </w:pPr>
            <w:r>
              <w:rPr>
                <w:rFonts w:ascii="DejaVu Sans Mono" w:hAnsi="DejaVu Sans Mono" w:cs="Noto Naskh Arabic" w:eastAsia="DejaVu Sans Mono"/>
                <w:sz w:val="16"/>
              </w:rPr>
              <w:t xml:space="preserve">    "ayah_from": 1,</w:t>
            </w:r>
          </w:p>
          <w:p>
            <w:pPr>
              <w:spacing w:after="0" w:line="240" w:lineRule="auto"/>
            </w:pPr>
            <w:r>
              <w:rPr>
                <w:rFonts w:ascii="DejaVu Sans Mono" w:hAnsi="DejaVu Sans Mono" w:cs="Noto Naskh Arabic" w:eastAsia="DejaVu Sans Mono"/>
                <w:sz w:val="16"/>
              </w:rPr>
              <w:t xml:space="preserve">    "ayah_to": 5,</w:t>
            </w:r>
          </w:p>
          <w:p>
            <w:pPr>
              <w:spacing w:after="0" w:line="240" w:lineRule="auto"/>
            </w:pPr>
            <w:r>
              <w:rPr>
                <w:rFonts w:ascii="DejaVu Sans Mono" w:hAnsi="DejaVu Sans Mono" w:cs="Noto Naskh Arabic" w:eastAsia="DejaVu Sans Mono"/>
                <w:sz w:val="16"/>
              </w:rPr>
              <w:t xml:space="preserve">    "book_role": "classical_authority_irab",</w:t>
            </w:r>
          </w:p>
          <w:p>
            <w:pPr>
              <w:spacing w:after="0" w:line="240" w:lineRule="auto"/>
            </w:pPr>
            <w:r>
              <w:rPr>
                <w:rFonts w:ascii="DejaVu Sans Mono" w:hAnsi="DejaVu Sans Mono" w:cs="Noto Naskh Arabic" w:eastAsia="DejaVu Sans Mono"/>
                <w:sz w:val="16"/>
              </w:rPr>
              <w:t xml:space="preserve">    "language": "ar",</w:t>
            </w:r>
          </w:p>
          <w:p>
            <w:pPr>
              <w:spacing w:after="0" w:line="240" w:lineRule="auto"/>
            </w:pPr>
            <w:r>
              <w:rPr>
                <w:rFonts w:ascii="DejaVu Sans Mono" w:hAnsi="DejaVu Sans Mono" w:cs="Noto Naskh Arabic" w:eastAsia="DejaVu Sans Mono"/>
                <w:sz w:val="16"/>
              </w:rPr>
              <w:t xml:space="preserve">    "is_canonical": false</w:t>
            </w:r>
          </w:p>
          <w:p>
            <w:pPr>
              <w:spacing w:after="0" w:line="240" w:lineRule="auto"/>
            </w:pPr>
            <w:r>
              <w:rPr>
                <w:rFonts w:ascii="DejaVu Sans Mono" w:hAnsi="DejaVu Sans Mono" w:cs="Noto Naskh Arabic" w:eastAsia="DejaVu Sans Mono"/>
                <w:sz w:val="16"/>
              </w:rPr>
              <w:t xml:space="preserve">  }</w:t>
            </w:r>
          </w:p>
          <w:p>
            <w:pPr>
              <w:spacing w:after="0" w:line="240" w:lineRule="auto"/>
            </w:pPr>
            <w:r>
              <w:rPr>
                <w:rFonts w:ascii="DejaVu Sans Mono" w:hAnsi="DejaVu Sans Mono" w:cs="Noto Naskh Arabic" w:eastAsia="DejaVu Sans Mono"/>
                <w:sz w:val="16"/>
              </w:rPr>
              <w:t>}</w:t>
            </w:r>
          </w:p>
        </w:tc>
      </w:tr>
    </w:tbl>
    <w:p>
      <w:pPr>
        <w:spacing w:after="20"/>
      </w:pPr>
    </w:p>
    <w:p>
      <w:pPr>
        <w:pStyle w:val="Heading1"/>
        <w:spacing w:before="240" w:after="80"/>
        <w:keepNext/>
      </w:pPr>
      <w:r>
        <w:rPr>
          <w:rFonts w:ascii="DejaVu Sans" w:hAnsi="DejaVu Sans" w:cs="Noto Naskh Arabic" w:eastAsia="DejaVu Sans"/>
        </w:rPr>
        <w:t>14. UI strategy</w:t>
      </w:r>
    </w:p>
    <w:p>
      <w:pPr>
        <w:spacing w:after="120"/>
      </w:pPr>
      <w:r>
        <w:rPr>
          <w:rFonts w:ascii="DejaVu Sans" w:hAnsi="DejaVu Sans" w:cs="Noto Naskh Arabic" w:eastAsia="DejaVu Sans"/>
        </w:rPr>
        <w:t>The ingestion pipeline should directly support the study UI. The UI should not display one huge AI answer. It should display layered, source-linked cards.</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3523"/>
            <w:shd w:fill="D9EAF7"/>
          </w:tcPr>
          <w:p>
            <w:pPr>
              <w:spacing w:after="0"/>
            </w:pPr>
            <w:r/>
            <w:r>
              <w:rPr>
                <w:rFonts w:ascii="DejaVu Sans" w:hAnsi="DejaVu Sans" w:cs="Noto Naskh Arabic" w:eastAsia="DejaVu Sans"/>
                <w:b/>
                <w:sz w:val="15"/>
              </w:rPr>
              <w:t>UI component</w:t>
            </w:r>
          </w:p>
        </w:tc>
        <w:tc>
          <w:tcPr>
            <w:tcW w:type="dxa" w:w="3523"/>
            <w:shd w:fill="D9EAF7"/>
          </w:tcPr>
          <w:p>
            <w:pPr>
              <w:spacing w:after="0"/>
            </w:pPr>
            <w:r/>
            <w:r>
              <w:rPr>
                <w:rFonts w:ascii="DejaVu Sans" w:hAnsi="DejaVu Sans" w:cs="Noto Naskh Arabic" w:eastAsia="DejaVu Sans"/>
                <w:b/>
                <w:sz w:val="15"/>
              </w:rPr>
              <w:t>Data source</w:t>
            </w:r>
          </w:p>
        </w:tc>
        <w:tc>
          <w:tcPr>
            <w:tcW w:type="dxa" w:w="3523"/>
            <w:shd w:fill="D9EAF7"/>
          </w:tcPr>
          <w:p>
            <w:pPr>
              <w:spacing w:after="0"/>
            </w:pPr>
            <w:r/>
            <w:r>
              <w:rPr>
                <w:rFonts w:ascii="DejaVu Sans" w:hAnsi="DejaVu Sans" w:cs="Noto Naskh Arabic" w:eastAsia="DejaVu Sans"/>
                <w:b/>
                <w:sz w:val="15"/>
              </w:rPr>
              <w:t>Purpose</w:t>
            </w:r>
          </w:p>
        </w:tc>
      </w:tr>
      <w:tr>
        <w:tc>
          <w:tcPr>
            <w:tcW w:type="dxa" w:w="3523"/>
            <w:vAlign w:val="top"/>
          </w:tcPr>
          <w:p>
            <w:pPr>
              <w:spacing w:after="0"/>
            </w:pPr>
            <w:r/>
            <w:r>
              <w:rPr>
                <w:rFonts w:ascii="DejaVu Sans" w:hAnsi="DejaVu Sans" w:cs="Noto Naskh Arabic" w:eastAsia="DejaVu Sans"/>
                <w:b w:val="0"/>
                <w:sz w:val="15"/>
              </w:rPr>
              <w:t>Ayah header</w:t>
            </w:r>
          </w:p>
        </w:tc>
        <w:tc>
          <w:tcPr>
            <w:tcW w:type="dxa" w:w="3523"/>
            <w:vAlign w:val="top"/>
          </w:tcPr>
          <w:p>
            <w:pPr>
              <w:spacing w:after="0"/>
            </w:pPr>
            <w:r/>
            <w:r>
              <w:rPr>
                <w:rFonts w:ascii="DejaVu Sans" w:hAnsi="DejaVu Sans" w:cs="Noto Naskh Arabic" w:eastAsia="DejaVu Sans"/>
                <w:b w:val="0"/>
                <w:sz w:val="15"/>
              </w:rPr>
              <w:t>qr_ayah + qr_word_occurrences</w:t>
            </w:r>
          </w:p>
        </w:tc>
        <w:tc>
          <w:tcPr>
            <w:tcW w:type="dxa" w:w="3523"/>
            <w:vAlign w:val="top"/>
          </w:tcPr>
          <w:p>
            <w:pPr>
              <w:spacing w:after="0"/>
            </w:pPr>
            <w:r/>
            <w:r>
              <w:rPr>
                <w:rFonts w:ascii="DejaVu Sans" w:hAnsi="DejaVu Sans" w:cs="Noto Naskh Arabic" w:eastAsia="DejaVu Sans"/>
                <w:b w:val="0"/>
                <w:sz w:val="15"/>
              </w:rPr>
              <w:t>Shows canonical ayah and word tokens.</w:t>
            </w:r>
          </w:p>
        </w:tc>
      </w:tr>
      <w:tr>
        <w:tc>
          <w:tcPr>
            <w:tcW w:type="dxa" w:w="3523"/>
            <w:vAlign w:val="top"/>
          </w:tcPr>
          <w:p>
            <w:pPr>
              <w:spacing w:after="0"/>
            </w:pPr>
            <w:r/>
            <w:r>
              <w:rPr>
                <w:rFonts w:ascii="DejaVu Sans" w:hAnsi="DejaVu Sans" w:cs="Noto Naskh Arabic" w:eastAsia="DejaVu Sans"/>
                <w:b w:val="0"/>
                <w:sz w:val="15"/>
              </w:rPr>
              <w:t>Word iʿrāb card</w:t>
            </w:r>
          </w:p>
        </w:tc>
        <w:tc>
          <w:tcPr>
            <w:tcW w:type="dxa" w:w="3523"/>
            <w:vAlign w:val="top"/>
          </w:tcPr>
          <w:p>
            <w:pPr>
              <w:spacing w:after="0"/>
            </w:pPr>
            <w:r/>
            <w:r>
              <w:rPr>
                <w:rFonts w:ascii="DejaVu Sans" w:hAnsi="DejaVu Sans" w:cs="Noto Naskh Arabic" w:eastAsia="DejaVu Sans"/>
                <w:b w:val="0"/>
                <w:sz w:val="15"/>
              </w:rPr>
              <w:t>qr_ss_scope_reading + qr_ss_scope_morph_link</w:t>
            </w:r>
          </w:p>
        </w:tc>
        <w:tc>
          <w:tcPr>
            <w:tcW w:type="dxa" w:w="3523"/>
            <w:vAlign w:val="top"/>
          </w:tcPr>
          <w:p>
            <w:pPr>
              <w:spacing w:after="0"/>
            </w:pPr>
            <w:r/>
            <w:r>
              <w:rPr>
                <w:rFonts w:ascii="DejaVu Sans" w:hAnsi="DejaVu Sans" w:cs="Noto Naskh Arabic" w:eastAsia="DejaVu Sans"/>
                <w:b w:val="0"/>
                <w:sz w:val="15"/>
              </w:rPr>
              <w:t>Shows selected word, iʿrāb position, sign, function, claim.</w:t>
            </w:r>
          </w:p>
        </w:tc>
      </w:tr>
      <w:tr>
        <w:tc>
          <w:tcPr>
            <w:tcW w:type="dxa" w:w="3523"/>
            <w:vAlign w:val="top"/>
          </w:tcPr>
          <w:p>
            <w:pPr>
              <w:spacing w:after="0"/>
            </w:pPr>
            <w:r/>
            <w:r>
              <w:rPr>
                <w:rFonts w:ascii="DejaVu Sans" w:hAnsi="DejaVu Sans" w:cs="Noto Naskh Arabic" w:eastAsia="DejaVu Sans"/>
                <w:b w:val="0"/>
                <w:sz w:val="15"/>
              </w:rPr>
              <w:t>Source drawer</w:t>
            </w:r>
          </w:p>
        </w:tc>
        <w:tc>
          <w:tcPr>
            <w:tcW w:type="dxa" w:w="3523"/>
            <w:vAlign w:val="top"/>
          </w:tcPr>
          <w:p>
            <w:pPr>
              <w:spacing w:after="0"/>
            </w:pPr>
            <w:r/>
            <w:r>
              <w:rPr>
                <w:rFonts w:ascii="DejaVu Sans" w:hAnsi="DejaVu Sans" w:cs="Noto Naskh Arabic" w:eastAsia="DejaVu Sans"/>
                <w:b w:val="0"/>
                <w:sz w:val="15"/>
              </w:rPr>
              <w:t>qr_evidence_items + ar_ling_source_chunks</w:t>
            </w:r>
          </w:p>
        </w:tc>
        <w:tc>
          <w:tcPr>
            <w:tcW w:type="dxa" w:w="3523"/>
            <w:vAlign w:val="top"/>
          </w:tcPr>
          <w:p>
            <w:pPr>
              <w:spacing w:after="0"/>
            </w:pPr>
            <w:r/>
            <w:r>
              <w:rPr>
                <w:rFonts w:ascii="DejaVu Sans" w:hAnsi="DejaVu Sans" w:cs="Noto Naskh Arabic" w:eastAsia="DejaVu Sans"/>
                <w:b w:val="0"/>
                <w:sz w:val="15"/>
              </w:rPr>
              <w:t>Shows exact source quote and book metadata.</w:t>
            </w:r>
          </w:p>
        </w:tc>
      </w:tr>
      <w:tr>
        <w:tc>
          <w:tcPr>
            <w:tcW w:type="dxa" w:w="3523"/>
            <w:vAlign w:val="top"/>
          </w:tcPr>
          <w:p>
            <w:pPr>
              <w:spacing w:after="0"/>
            </w:pPr>
            <w:r/>
            <w:r>
              <w:rPr>
                <w:rFonts w:ascii="DejaVu Sans" w:hAnsi="DejaVu Sans" w:cs="Noto Naskh Arabic" w:eastAsia="DejaVu Sans"/>
                <w:b w:val="0"/>
                <w:sz w:val="15"/>
              </w:rPr>
              <w:t>Compare sources</w:t>
            </w:r>
          </w:p>
        </w:tc>
        <w:tc>
          <w:tcPr>
            <w:tcW w:type="dxa" w:w="3523"/>
            <w:vAlign w:val="top"/>
          </w:tcPr>
          <w:p>
            <w:pPr>
              <w:spacing w:after="0"/>
            </w:pPr>
            <w:r/>
            <w:r>
              <w:rPr>
                <w:rFonts w:ascii="DejaVu Sans" w:hAnsi="DejaVu Sans" w:cs="Noto Naskh Arabic" w:eastAsia="DejaVu Sans"/>
                <w:b w:val="0"/>
                <w:sz w:val="15"/>
              </w:rPr>
              <w:t>Multiple qr_ss_scope_reading rows grouped by scope</w:t>
            </w:r>
          </w:p>
        </w:tc>
        <w:tc>
          <w:tcPr>
            <w:tcW w:type="dxa" w:w="3523"/>
            <w:vAlign w:val="top"/>
          </w:tcPr>
          <w:p>
            <w:pPr>
              <w:spacing w:after="0"/>
            </w:pPr>
            <w:r/>
            <w:r>
              <w:rPr>
                <w:rFonts w:ascii="DejaVu Sans" w:hAnsi="DejaVu Sans" w:cs="Noto Naskh Arabic" w:eastAsia="DejaVu Sans"/>
                <w:b w:val="0"/>
                <w:sz w:val="15"/>
              </w:rPr>
              <w:t>Shows al-Jadwal vs Darwish vs al-ʿUkbarī etc.</w:t>
            </w:r>
          </w:p>
        </w:tc>
      </w:tr>
      <w:tr>
        <w:tc>
          <w:tcPr>
            <w:tcW w:type="dxa" w:w="3523"/>
            <w:vAlign w:val="top"/>
          </w:tcPr>
          <w:p>
            <w:pPr>
              <w:spacing w:after="0"/>
            </w:pPr>
            <w:r/>
            <w:r>
              <w:rPr>
                <w:rFonts w:ascii="DejaVu Sans" w:hAnsi="DejaVu Sans" w:cs="Noto Naskh Arabic" w:eastAsia="DejaVu Sans"/>
                <w:b w:val="0"/>
                <w:sz w:val="15"/>
              </w:rPr>
              <w:t>Grammar concept card</w:t>
            </w:r>
          </w:p>
        </w:tc>
        <w:tc>
          <w:tcPr>
            <w:tcW w:type="dxa" w:w="3523"/>
            <w:vAlign w:val="top"/>
          </w:tcPr>
          <w:p>
            <w:pPr>
              <w:spacing w:after="0"/>
            </w:pPr>
            <w:r/>
            <w:r>
              <w:rPr>
                <w:rFonts w:ascii="DejaVu Sans" w:hAnsi="DejaVu Sans" w:cs="Noto Naskh Arabic" w:eastAsia="DejaVu Sans"/>
                <w:b w:val="0"/>
                <w:sz w:val="15"/>
              </w:rPr>
              <w:t>ar_ling_nahw_concepts</w:t>
            </w:r>
          </w:p>
        </w:tc>
        <w:tc>
          <w:tcPr>
            <w:tcW w:type="dxa" w:w="3523"/>
            <w:vAlign w:val="top"/>
          </w:tcPr>
          <w:p>
            <w:pPr>
              <w:spacing w:after="0"/>
            </w:pPr>
            <w:r/>
            <w:r>
              <w:rPr>
                <w:rFonts w:ascii="DejaVu Sans" w:hAnsi="DejaVu Sans" w:cs="Noto Naskh Arabic" w:eastAsia="DejaVu Sans"/>
                <w:b w:val="0"/>
                <w:sz w:val="15"/>
              </w:rPr>
              <w:t>Shows reusable rule, definition, examples.</w:t>
            </w:r>
          </w:p>
        </w:tc>
      </w:tr>
      <w:tr>
        <w:tc>
          <w:tcPr>
            <w:tcW w:type="dxa" w:w="3523"/>
            <w:vAlign w:val="top"/>
          </w:tcPr>
          <w:p>
            <w:pPr>
              <w:spacing w:after="0"/>
            </w:pPr>
            <w:r/>
            <w:r>
              <w:rPr>
                <w:rFonts w:ascii="DejaVu Sans" w:hAnsi="DejaVu Sans" w:cs="Noto Naskh Arabic" w:eastAsia="DejaVu Sans"/>
                <w:b w:val="0"/>
                <w:sz w:val="15"/>
              </w:rPr>
              <w:t>Sentence tree</w:t>
            </w:r>
          </w:p>
        </w:tc>
        <w:tc>
          <w:tcPr>
            <w:tcW w:type="dxa" w:w="3523"/>
            <w:vAlign w:val="top"/>
          </w:tcPr>
          <w:p>
            <w:pPr>
              <w:spacing w:after="0"/>
            </w:pPr>
            <w:r/>
            <w:r>
              <w:rPr>
                <w:rFonts w:ascii="DejaVu Sans" w:hAnsi="DejaVu Sans" w:cs="Noto Naskh Arabic" w:eastAsia="DejaVu Sans"/>
                <w:b w:val="0"/>
                <w:sz w:val="15"/>
              </w:rPr>
              <w:t>qr_ss_tree + nodes + edges</w:t>
            </w:r>
          </w:p>
        </w:tc>
        <w:tc>
          <w:tcPr>
            <w:tcW w:type="dxa" w:w="3523"/>
            <w:vAlign w:val="top"/>
          </w:tcPr>
          <w:p>
            <w:pPr>
              <w:spacing w:after="0"/>
            </w:pPr>
            <w:r/>
            <w:r>
              <w:rPr>
                <w:rFonts w:ascii="DejaVu Sans" w:hAnsi="DejaVu Sans" w:cs="Noto Naskh Arabic" w:eastAsia="DejaVu Sans"/>
                <w:b w:val="0"/>
                <w:sz w:val="15"/>
              </w:rPr>
              <w:t>Visual grammar structure.</w:t>
            </w:r>
          </w:p>
        </w:tc>
      </w:tr>
      <w:tr>
        <w:tc>
          <w:tcPr>
            <w:tcW w:type="dxa" w:w="3523"/>
            <w:vAlign w:val="top"/>
          </w:tcPr>
          <w:p>
            <w:pPr>
              <w:spacing w:after="0"/>
            </w:pPr>
            <w:r/>
            <w:r>
              <w:rPr>
                <w:rFonts w:ascii="DejaVu Sans" w:hAnsi="DejaVu Sans" w:cs="Noto Naskh Arabic" w:eastAsia="DejaVu Sans"/>
                <w:b w:val="0"/>
                <w:sz w:val="15"/>
              </w:rPr>
              <w:t>Review queue</w:t>
            </w:r>
          </w:p>
        </w:tc>
        <w:tc>
          <w:tcPr>
            <w:tcW w:type="dxa" w:w="3523"/>
            <w:vAlign w:val="top"/>
          </w:tcPr>
          <w:p>
            <w:pPr>
              <w:spacing w:after="0"/>
            </w:pPr>
            <w:r/>
            <w:r>
              <w:rPr>
                <w:rFonts w:ascii="DejaVu Sans" w:hAnsi="DejaVu Sans" w:cs="Noto Naskh Arabic" w:eastAsia="DejaVu Sans"/>
                <w:b w:val="0"/>
                <w:sz w:val="15"/>
              </w:rPr>
              <w:t>ar_ling_source_claims</w:t>
            </w:r>
          </w:p>
        </w:tc>
        <w:tc>
          <w:tcPr>
            <w:tcW w:type="dxa" w:w="3523"/>
            <w:vAlign w:val="top"/>
          </w:tcPr>
          <w:p>
            <w:pPr>
              <w:spacing w:after="0"/>
            </w:pPr>
            <w:r/>
            <w:r>
              <w:rPr>
                <w:rFonts w:ascii="DejaVu Sans" w:hAnsi="DejaVu Sans" w:cs="Noto Naskh Arabic" w:eastAsia="DejaVu Sans"/>
                <w:b w:val="0"/>
                <w:sz w:val="15"/>
              </w:rPr>
              <w:t>Approves/rejects AI candidate claims.</w:t>
            </w:r>
          </w:p>
        </w:tc>
      </w:tr>
      <w:tr>
        <w:tc>
          <w:tcPr>
            <w:tcW w:type="dxa" w:w="3523"/>
            <w:vAlign w:val="top"/>
          </w:tcPr>
          <w:p>
            <w:pPr>
              <w:spacing w:after="0"/>
            </w:pPr>
            <w:r/>
            <w:r>
              <w:rPr>
                <w:rFonts w:ascii="DejaVu Sans" w:hAnsi="DejaVu Sans" w:cs="Noto Naskh Arabic" w:eastAsia="DejaVu Sans"/>
                <w:b w:val="0"/>
                <w:sz w:val="15"/>
              </w:rPr>
              <w:t>Study/vlog log</w:t>
            </w:r>
          </w:p>
        </w:tc>
        <w:tc>
          <w:tcPr>
            <w:tcW w:type="dxa" w:w="3523"/>
            <w:vAlign w:val="top"/>
          </w:tcPr>
          <w:p>
            <w:pPr>
              <w:spacing w:after="0"/>
            </w:pPr>
            <w:r/>
            <w:r>
              <w:rPr>
                <w:rFonts w:ascii="DejaVu Sans" w:hAnsi="DejaVu Sans" w:cs="Noto Naskh Arabic" w:eastAsia="DejaVu Sans"/>
                <w:b w:val="0"/>
                <w:sz w:val="15"/>
              </w:rPr>
              <w:t>km_content / study logs</w:t>
            </w:r>
          </w:p>
        </w:tc>
        <w:tc>
          <w:tcPr>
            <w:tcW w:type="dxa" w:w="3523"/>
            <w:vAlign w:val="top"/>
          </w:tcPr>
          <w:p>
            <w:pPr>
              <w:spacing w:after="0"/>
            </w:pPr>
            <w:r/>
            <w:r>
              <w:rPr>
                <w:rFonts w:ascii="DejaVu Sans" w:hAnsi="DejaVu Sans" w:cs="Noto Naskh Arabic" w:eastAsia="DejaVu Sans"/>
                <w:b w:val="0"/>
                <w:sz w:val="15"/>
              </w:rPr>
              <w:t>Captures learning reflection after each session.</w:t>
            </w:r>
          </w:p>
        </w:tc>
      </w:tr>
    </w:tbl>
    <w:p>
      <w:pPr>
        <w:spacing w:after="40"/>
      </w:pPr>
    </w:p>
    <w:tbl>
      <w:tblPr>
        <w:tblStyle w:val="TableGrid"/>
        <w:tblW w:type="auto" w:w="0"/>
        <w:tblLook w:firstColumn="1" w:firstRow="1" w:lastColumn="0" w:lastRow="0" w:noHBand="0" w:noVBand="1" w:val="04A0"/>
      </w:tblPr>
      <w:tblGrid>
        <w:gridCol w:w="10570"/>
      </w:tblGrid>
      <w:tr>
        <w:tc>
          <w:tcPr>
            <w:tcW w:type="dxa" w:w="10570"/>
            <w:shd w:fill="E2F0D9"/>
          </w:tcPr>
          <w:p>
            <w:pPr>
              <w:spacing w:after="40"/>
            </w:pPr>
            <w:r/>
            <w:r>
              <w:rPr>
                <w:rFonts w:ascii="DejaVu Sans" w:hAnsi="DejaVu Sans" w:cs="Noto Naskh Arabic" w:eastAsia="DejaVu Sans"/>
                <w:b/>
                <w:sz w:val="18"/>
              </w:rPr>
              <w:t>Minimal first screen</w:t>
            </w:r>
          </w:p>
          <w:p>
            <w:pPr>
              <w:spacing w:after="40"/>
            </w:pPr>
            <w:r>
              <w:rPr>
                <w:rFonts w:ascii="DejaVu Sans" w:hAnsi="DejaVu Sans" w:cs="Noto Naskh Arabic" w:eastAsia="DejaVu Sans"/>
                <w:sz w:val="17"/>
              </w:rPr>
              <w:t>For Sūrat al-Nabaʾ, start with one screen: Ayah text -&gt; word tokens -&gt; selected word iʿrāb card -&gt; source quote drawer -&gt; accept/edit note. Add tree visualization after the data is stable.</w:t>
            </w:r>
          </w:p>
        </w:tc>
      </w:tr>
    </w:tbl>
    <w:p>
      <w:pPr>
        <w:spacing w:after="40"/>
      </w:pPr>
    </w:p>
    <w:p>
      <w:pPr>
        <w:pStyle w:val="Heading1"/>
        <w:spacing w:before="240" w:after="80"/>
        <w:keepNext/>
      </w:pPr>
      <w:r>
        <w:rPr>
          <w:rFonts w:ascii="DejaVu Sans" w:hAnsi="DejaVu Sans" w:cs="Noto Naskh Arabic" w:eastAsia="DejaVu Sans"/>
        </w:rPr>
        <w:t>15. Common mistakes to avoid</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3523"/>
            <w:shd w:fill="D9EAF7"/>
          </w:tcPr>
          <w:p>
            <w:pPr>
              <w:spacing w:after="0"/>
            </w:pPr>
            <w:r/>
            <w:r>
              <w:rPr>
                <w:rFonts w:ascii="DejaVu Sans" w:hAnsi="DejaVu Sans" w:cs="Noto Naskh Arabic" w:eastAsia="DejaVu Sans"/>
                <w:b/>
                <w:sz w:val="15"/>
              </w:rPr>
              <w:t>Mistake</w:t>
            </w:r>
          </w:p>
        </w:tc>
        <w:tc>
          <w:tcPr>
            <w:tcW w:type="dxa" w:w="3523"/>
            <w:shd w:fill="D9EAF7"/>
          </w:tcPr>
          <w:p>
            <w:pPr>
              <w:spacing w:after="0"/>
            </w:pPr>
            <w:r/>
            <w:r>
              <w:rPr>
                <w:rFonts w:ascii="DejaVu Sans" w:hAnsi="DejaVu Sans" w:cs="Noto Naskh Arabic" w:eastAsia="DejaVu Sans"/>
                <w:b/>
                <w:sz w:val="15"/>
              </w:rPr>
              <w:t>Why it hurts the system</w:t>
            </w:r>
          </w:p>
        </w:tc>
        <w:tc>
          <w:tcPr>
            <w:tcW w:type="dxa" w:w="3523"/>
            <w:shd w:fill="D9EAF7"/>
          </w:tcPr>
          <w:p>
            <w:pPr>
              <w:spacing w:after="0"/>
            </w:pPr>
            <w:r/>
            <w:r>
              <w:rPr>
                <w:rFonts w:ascii="DejaVu Sans" w:hAnsi="DejaVu Sans" w:cs="Noto Naskh Arabic" w:eastAsia="DejaVu Sans"/>
                <w:b/>
                <w:sz w:val="15"/>
              </w:rPr>
              <w:t>Correct replacement</w:t>
            </w:r>
          </w:p>
        </w:tc>
      </w:tr>
      <w:tr>
        <w:tc>
          <w:tcPr>
            <w:tcW w:type="dxa" w:w="3523"/>
            <w:vAlign w:val="top"/>
          </w:tcPr>
          <w:p>
            <w:pPr>
              <w:spacing w:after="0"/>
            </w:pPr>
            <w:r/>
            <w:r>
              <w:rPr>
                <w:rFonts w:ascii="DejaVu Sans" w:hAnsi="DejaVu Sans" w:cs="Noto Naskh Arabic" w:eastAsia="DejaVu Sans"/>
                <w:b w:val="0"/>
                <w:sz w:val="15"/>
              </w:rPr>
              <w:t>Chunks directly into final qr_ss_* tables</w:t>
            </w:r>
          </w:p>
        </w:tc>
        <w:tc>
          <w:tcPr>
            <w:tcW w:type="dxa" w:w="3523"/>
            <w:vAlign w:val="top"/>
          </w:tcPr>
          <w:p>
            <w:pPr>
              <w:spacing w:after="0"/>
            </w:pPr>
            <w:r/>
            <w:r>
              <w:rPr>
                <w:rFonts w:ascii="DejaVu Sans" w:hAnsi="DejaVu Sans" w:cs="Noto Naskh Arabic" w:eastAsia="DejaVu Sans"/>
                <w:b w:val="0"/>
                <w:sz w:val="15"/>
              </w:rPr>
              <w:t>No review, no source trace, hard to fix.</w:t>
            </w:r>
          </w:p>
        </w:tc>
        <w:tc>
          <w:tcPr>
            <w:tcW w:type="dxa" w:w="3523"/>
            <w:vAlign w:val="top"/>
          </w:tcPr>
          <w:p>
            <w:pPr>
              <w:spacing w:after="0"/>
            </w:pPr>
            <w:r/>
            <w:r>
              <w:rPr>
                <w:rFonts w:ascii="DejaVu Sans" w:hAnsi="DejaVu Sans" w:cs="Noto Naskh Arabic" w:eastAsia="DejaVu Sans"/>
                <w:b w:val="0"/>
                <w:sz w:val="15"/>
              </w:rPr>
              <w:t>Chunks -&gt; staging -&gt; review -&gt; promotion.</w:t>
            </w:r>
          </w:p>
        </w:tc>
      </w:tr>
      <w:tr>
        <w:tc>
          <w:tcPr>
            <w:tcW w:type="dxa" w:w="3523"/>
            <w:vAlign w:val="top"/>
          </w:tcPr>
          <w:p>
            <w:pPr>
              <w:spacing w:after="0"/>
            </w:pPr>
            <w:r/>
            <w:r>
              <w:rPr>
                <w:rFonts w:ascii="DejaVu Sans" w:hAnsi="DejaVu Sans" w:cs="Noto Naskh Arabic" w:eastAsia="DejaVu Sans"/>
                <w:b w:val="0"/>
                <w:sz w:val="15"/>
              </w:rPr>
              <w:t>AI summary as evidence</w:t>
            </w:r>
          </w:p>
        </w:tc>
        <w:tc>
          <w:tcPr>
            <w:tcW w:type="dxa" w:w="3523"/>
            <w:vAlign w:val="top"/>
          </w:tcPr>
          <w:p>
            <w:pPr>
              <w:spacing w:after="0"/>
            </w:pPr>
            <w:r/>
            <w:r>
              <w:rPr>
                <w:rFonts w:ascii="DejaVu Sans" w:hAnsi="DejaVu Sans" w:cs="Noto Naskh Arabic" w:eastAsia="DejaVu Sans"/>
                <w:b w:val="0"/>
                <w:sz w:val="15"/>
              </w:rPr>
              <w:t>A summary is not source authority.</w:t>
            </w:r>
          </w:p>
        </w:tc>
        <w:tc>
          <w:tcPr>
            <w:tcW w:type="dxa" w:w="3523"/>
            <w:vAlign w:val="top"/>
          </w:tcPr>
          <w:p>
            <w:pPr>
              <w:spacing w:after="0"/>
            </w:pPr>
            <w:r/>
            <w:r>
              <w:rPr>
                <w:rFonts w:ascii="DejaVu Sans" w:hAnsi="DejaVu Sans" w:cs="Noto Naskh Arabic" w:eastAsia="DejaVu Sans"/>
                <w:b w:val="0"/>
                <w:sz w:val="15"/>
              </w:rPr>
              <w:t>Store exact Arabic quote as evidence; store summary as helper note only.</w:t>
            </w:r>
          </w:p>
        </w:tc>
      </w:tr>
      <w:tr>
        <w:tc>
          <w:tcPr>
            <w:tcW w:type="dxa" w:w="3523"/>
            <w:vAlign w:val="top"/>
          </w:tcPr>
          <w:p>
            <w:pPr>
              <w:spacing w:after="0"/>
            </w:pPr>
            <w:r/>
            <w:r>
              <w:rPr>
                <w:rFonts w:ascii="DejaVu Sans" w:hAnsi="DejaVu Sans" w:cs="Noto Naskh Arabic" w:eastAsia="DejaVu Sans"/>
                <w:b w:val="0"/>
                <w:sz w:val="15"/>
              </w:rPr>
              <w:t>One big claim per ayah</w:t>
            </w:r>
          </w:p>
        </w:tc>
        <w:tc>
          <w:tcPr>
            <w:tcW w:type="dxa" w:w="3523"/>
            <w:vAlign w:val="top"/>
          </w:tcPr>
          <w:p>
            <w:pPr>
              <w:spacing w:after="0"/>
            </w:pPr>
            <w:r/>
            <w:r>
              <w:rPr>
                <w:rFonts w:ascii="DejaVu Sans" w:hAnsi="DejaVu Sans" w:cs="Noto Naskh Arabic" w:eastAsia="DejaVu Sans"/>
                <w:b w:val="0"/>
                <w:sz w:val="15"/>
              </w:rPr>
              <w:t>Cannot map to word/phrase/clause or compare sources.</w:t>
            </w:r>
          </w:p>
        </w:tc>
        <w:tc>
          <w:tcPr>
            <w:tcW w:type="dxa" w:w="3523"/>
            <w:vAlign w:val="top"/>
          </w:tcPr>
          <w:p>
            <w:pPr>
              <w:spacing w:after="0"/>
            </w:pPr>
            <w:r/>
            <w:r>
              <w:rPr>
                <w:rFonts w:ascii="DejaVu Sans" w:hAnsi="DejaVu Sans" w:cs="Noto Naskh Arabic" w:eastAsia="DejaVu Sans"/>
                <w:b w:val="0"/>
                <w:sz w:val="15"/>
              </w:rPr>
              <w:t>Atomic claims per word/phrase/clause/effect.</w:t>
            </w:r>
          </w:p>
        </w:tc>
      </w:tr>
      <w:tr>
        <w:tc>
          <w:tcPr>
            <w:tcW w:type="dxa" w:w="3523"/>
            <w:vAlign w:val="top"/>
          </w:tcPr>
          <w:p>
            <w:pPr>
              <w:spacing w:after="0"/>
            </w:pPr>
            <w:r/>
            <w:r>
              <w:rPr>
                <w:rFonts w:ascii="DejaVu Sans" w:hAnsi="DejaVu Sans" w:cs="Noto Naskh Arabic" w:eastAsia="DejaVu Sans"/>
                <w:b w:val="0"/>
                <w:sz w:val="15"/>
              </w:rPr>
              <w:t>Mixing general grammar rules into Qur’an-only tables</w:t>
            </w:r>
          </w:p>
        </w:tc>
        <w:tc>
          <w:tcPr>
            <w:tcW w:type="dxa" w:w="3523"/>
            <w:vAlign w:val="top"/>
          </w:tcPr>
          <w:p>
            <w:pPr>
              <w:spacing w:after="0"/>
            </w:pPr>
            <w:r/>
            <w:r>
              <w:rPr>
                <w:rFonts w:ascii="DejaVu Sans" w:hAnsi="DejaVu Sans" w:cs="Noto Naskh Arabic" w:eastAsia="DejaVu Sans"/>
                <w:b w:val="0"/>
                <w:sz w:val="15"/>
              </w:rPr>
              <w:t>Makes grammar unusable for tafsīr, poetry, and Arabic study.</w:t>
            </w:r>
          </w:p>
        </w:tc>
        <w:tc>
          <w:tcPr>
            <w:tcW w:type="dxa" w:w="3523"/>
            <w:vAlign w:val="top"/>
          </w:tcPr>
          <w:p>
            <w:pPr>
              <w:spacing w:after="0"/>
            </w:pPr>
            <w:r/>
            <w:r>
              <w:rPr>
                <w:rFonts w:ascii="DejaVu Sans" w:hAnsi="DejaVu Sans" w:cs="Noto Naskh Arabic" w:eastAsia="DejaVu Sans"/>
                <w:b w:val="0"/>
                <w:sz w:val="15"/>
              </w:rPr>
              <w:t>Rules in ar_ling_*; applications in qr_*.</w:t>
            </w:r>
          </w:p>
        </w:tc>
      </w:tr>
      <w:tr>
        <w:tc>
          <w:tcPr>
            <w:tcW w:type="dxa" w:w="3523"/>
            <w:vAlign w:val="top"/>
          </w:tcPr>
          <w:p>
            <w:pPr>
              <w:spacing w:after="0"/>
            </w:pPr>
            <w:r/>
            <w:r>
              <w:rPr>
                <w:rFonts w:ascii="DejaVu Sans" w:hAnsi="DejaVu Sans" w:cs="Noto Naskh Arabic" w:eastAsia="DejaVu Sans"/>
                <w:b w:val="0"/>
                <w:sz w:val="15"/>
              </w:rPr>
              <w:t>Treating qirāʾāt as ordinary variants</w:t>
            </w:r>
          </w:p>
        </w:tc>
        <w:tc>
          <w:tcPr>
            <w:tcW w:type="dxa" w:w="3523"/>
            <w:vAlign w:val="top"/>
          </w:tcPr>
          <w:p>
            <w:pPr>
              <w:spacing w:after="0"/>
            </w:pPr>
            <w:r/>
            <w:r>
              <w:rPr>
                <w:rFonts w:ascii="DejaVu Sans" w:hAnsi="DejaVu Sans" w:cs="Noto Naskh Arabic" w:eastAsia="DejaVu Sans"/>
                <w:b w:val="0"/>
                <w:sz w:val="15"/>
              </w:rPr>
              <w:t>Variant readings may change morphology/syntax and must be explicit.</w:t>
            </w:r>
          </w:p>
        </w:tc>
        <w:tc>
          <w:tcPr>
            <w:tcW w:type="dxa" w:w="3523"/>
            <w:vAlign w:val="top"/>
          </w:tcPr>
          <w:p>
            <w:pPr>
              <w:spacing w:after="0"/>
            </w:pPr>
            <w:r/>
            <w:r>
              <w:rPr>
                <w:rFonts w:ascii="DejaVu Sans" w:hAnsi="DejaVu Sans" w:cs="Noto Naskh Arabic" w:eastAsia="DejaVu Sans"/>
                <w:b w:val="0"/>
                <w:sz w:val="15"/>
              </w:rPr>
              <w:t>Use qiraat_json, contested flags, and separate readings.</w:t>
            </w:r>
          </w:p>
        </w:tc>
      </w:tr>
      <w:tr>
        <w:tc>
          <w:tcPr>
            <w:tcW w:type="dxa" w:w="3523"/>
            <w:vAlign w:val="top"/>
          </w:tcPr>
          <w:p>
            <w:pPr>
              <w:spacing w:after="0"/>
            </w:pPr>
            <w:r/>
            <w:r>
              <w:rPr>
                <w:rFonts w:ascii="DejaVu Sans" w:hAnsi="DejaVu Sans" w:cs="Noto Naskh Arabic" w:eastAsia="DejaVu Sans"/>
                <w:b w:val="0"/>
                <w:sz w:val="15"/>
              </w:rPr>
              <w:t>Trusting all books equally for same role</w:t>
            </w:r>
          </w:p>
        </w:tc>
        <w:tc>
          <w:tcPr>
            <w:tcW w:type="dxa" w:w="3523"/>
            <w:vAlign w:val="top"/>
          </w:tcPr>
          <w:p>
            <w:pPr>
              <w:spacing w:after="0"/>
            </w:pPr>
            <w:r/>
            <w:r>
              <w:rPr>
                <w:rFonts w:ascii="DejaVu Sans" w:hAnsi="DejaVu Sans" w:cs="Noto Naskh Arabic" w:eastAsia="DejaVu Sans"/>
                <w:b w:val="0"/>
                <w:sz w:val="15"/>
              </w:rPr>
              <w:t>Different books serve different functions.</w:t>
            </w:r>
          </w:p>
        </w:tc>
        <w:tc>
          <w:tcPr>
            <w:tcW w:type="dxa" w:w="3523"/>
            <w:vAlign w:val="top"/>
          </w:tcPr>
          <w:p>
            <w:pPr>
              <w:spacing w:after="0"/>
            </w:pPr>
            <w:r/>
            <w:r>
              <w:rPr>
                <w:rFonts w:ascii="DejaVu Sans" w:hAnsi="DejaVu Sans" w:cs="Noto Naskh Arabic" w:eastAsia="DejaVu Sans"/>
                <w:b w:val="0"/>
                <w:sz w:val="15"/>
              </w:rPr>
              <w:t>Base source, authority source, dispute source, depth source.</w:t>
            </w:r>
          </w:p>
        </w:tc>
      </w:tr>
      <w:tr>
        <w:tc>
          <w:tcPr>
            <w:tcW w:type="dxa" w:w="3523"/>
            <w:vAlign w:val="top"/>
          </w:tcPr>
          <w:p>
            <w:pPr>
              <w:spacing w:after="0"/>
            </w:pPr>
            <w:r/>
            <w:r>
              <w:rPr>
                <w:rFonts w:ascii="DejaVu Sans" w:hAnsi="DejaVu Sans" w:cs="Noto Naskh Arabic" w:eastAsia="DejaVu Sans"/>
                <w:b w:val="0"/>
                <w:sz w:val="15"/>
              </w:rPr>
              <w:t>Embedding everything but not storing canonical rows</w:t>
            </w:r>
          </w:p>
        </w:tc>
        <w:tc>
          <w:tcPr>
            <w:tcW w:type="dxa" w:w="3523"/>
            <w:vAlign w:val="top"/>
          </w:tcPr>
          <w:p>
            <w:pPr>
              <w:spacing w:after="0"/>
            </w:pPr>
            <w:r/>
            <w:r>
              <w:rPr>
                <w:rFonts w:ascii="DejaVu Sans" w:hAnsi="DejaVu Sans" w:cs="Noto Naskh Arabic" w:eastAsia="DejaVu Sans"/>
                <w:b w:val="0"/>
                <w:sz w:val="15"/>
              </w:rPr>
              <w:t>Search works but knowledge graph remains weak.</w:t>
            </w:r>
          </w:p>
        </w:tc>
        <w:tc>
          <w:tcPr>
            <w:tcW w:type="dxa" w:w="3523"/>
            <w:vAlign w:val="top"/>
          </w:tcPr>
          <w:p>
            <w:pPr>
              <w:spacing w:after="0"/>
            </w:pPr>
            <w:r/>
            <w:r>
              <w:rPr>
                <w:rFonts w:ascii="DejaVu Sans" w:hAnsi="DejaVu Sans" w:cs="Noto Naskh Arabic" w:eastAsia="DejaVu Sans"/>
                <w:b w:val="0"/>
                <w:sz w:val="15"/>
              </w:rPr>
              <w:t>Embed for retrieval; promote reviewed facts into tables.</w:t>
            </w:r>
          </w:p>
        </w:tc>
      </w:tr>
    </w:tbl>
    <w:p>
      <w:pPr>
        <w:spacing w:after="40"/>
      </w:pPr>
    </w:p>
    <w:p>
      <w:pPr>
        <w:pStyle w:val="Heading1"/>
        <w:spacing w:before="240" w:after="80"/>
        <w:keepNext/>
      </w:pPr>
      <w:r>
        <w:rPr>
          <w:rFonts w:ascii="DejaVu Sans" w:hAnsi="DejaVu Sans" w:cs="Noto Naskh Arabic" w:eastAsia="DejaVu Sans"/>
        </w:rPr>
        <w:t>16. AI strategy before prompts</w:t>
      </w:r>
    </w:p>
    <w:p>
      <w:pPr>
        <w:spacing w:after="120"/>
      </w:pPr>
      <w:r>
        <w:rPr>
          <w:rFonts w:ascii="DejaVu Sans" w:hAnsi="DejaVu Sans" w:cs="Noto Naskh Arabic" w:eastAsia="DejaVu Sans"/>
        </w:rPr>
        <w:t>Use AI as a pipeline of narrow specialists, not as one broad chatbot response. Each stage should have a strict input, strict output schema, and validation rules.</w:t>
      </w:r>
    </w:p>
    <w:tbl>
      <w:tblPr>
        <w:tblStyle w:val="TableGrid"/>
        <w:tblW w:type="auto" w:w="0"/>
        <w:jc w:val="center"/>
        <w:tblLayout w:type="autofit"/>
        <w:tblLook w:firstColumn="1" w:firstRow="1" w:lastColumn="0" w:lastRow="0" w:noHBand="0" w:noVBand="1" w:val="04A0"/>
      </w:tblPr>
      <w:tblGrid>
        <w:gridCol w:w="3523"/>
        <w:gridCol w:w="3523"/>
        <w:gridCol w:w="3523"/>
      </w:tblGrid>
      <w:tr>
        <w:tc>
          <w:tcPr>
            <w:tcW w:type="dxa" w:w="3523"/>
            <w:shd w:fill="D9EAF7"/>
          </w:tcPr>
          <w:p>
            <w:pPr>
              <w:spacing w:after="0"/>
            </w:pPr>
            <w:r/>
            <w:r>
              <w:rPr>
                <w:rFonts w:ascii="DejaVu Sans" w:hAnsi="DejaVu Sans" w:cs="Noto Naskh Arabic" w:eastAsia="DejaVu Sans"/>
                <w:b/>
                <w:sz w:val="15"/>
              </w:rPr>
              <w:t>AI stage</w:t>
            </w:r>
          </w:p>
        </w:tc>
        <w:tc>
          <w:tcPr>
            <w:tcW w:type="dxa" w:w="3523"/>
            <w:shd w:fill="D9EAF7"/>
          </w:tcPr>
          <w:p>
            <w:pPr>
              <w:spacing w:after="0"/>
            </w:pPr>
            <w:r/>
            <w:r>
              <w:rPr>
                <w:rFonts w:ascii="DejaVu Sans" w:hAnsi="DejaVu Sans" w:cs="Noto Naskh Arabic" w:eastAsia="DejaVu Sans"/>
                <w:b/>
                <w:sz w:val="15"/>
              </w:rPr>
              <w:t>Job</w:t>
            </w:r>
          </w:p>
        </w:tc>
        <w:tc>
          <w:tcPr>
            <w:tcW w:type="dxa" w:w="3523"/>
            <w:shd w:fill="D9EAF7"/>
          </w:tcPr>
          <w:p>
            <w:pPr>
              <w:spacing w:after="0"/>
            </w:pPr>
            <w:r/>
            <w:r>
              <w:rPr>
                <w:rFonts w:ascii="DejaVu Sans" w:hAnsi="DejaVu Sans" w:cs="Noto Naskh Arabic" w:eastAsia="DejaVu Sans"/>
                <w:b/>
                <w:sz w:val="15"/>
              </w:rPr>
              <w:t>Output</w:t>
            </w:r>
          </w:p>
        </w:tc>
      </w:tr>
      <w:tr>
        <w:tc>
          <w:tcPr>
            <w:tcW w:type="dxa" w:w="3523"/>
            <w:vAlign w:val="top"/>
          </w:tcPr>
          <w:p>
            <w:pPr>
              <w:spacing w:after="0"/>
            </w:pPr>
            <w:r/>
            <w:r>
              <w:rPr>
                <w:rFonts w:ascii="DejaVu Sans" w:hAnsi="DejaVu Sans" w:cs="Noto Naskh Arabic" w:eastAsia="DejaVu Sans"/>
                <w:b w:val="0"/>
                <w:sz w:val="15"/>
              </w:rPr>
              <w:t>Mapper</w:t>
            </w:r>
          </w:p>
        </w:tc>
        <w:tc>
          <w:tcPr>
            <w:tcW w:type="dxa" w:w="3523"/>
            <w:vAlign w:val="top"/>
          </w:tcPr>
          <w:p>
            <w:pPr>
              <w:spacing w:after="0"/>
            </w:pPr>
            <w:r/>
            <w:r>
              <w:rPr>
                <w:rFonts w:ascii="DejaVu Sans" w:hAnsi="DejaVu Sans" w:cs="Noto Naskh Arabic" w:eastAsia="DejaVu Sans"/>
                <w:b w:val="0"/>
                <w:sz w:val="15"/>
              </w:rPr>
              <w:t>Identify surah/ayah range and possible word references for a chunk.</w:t>
            </w:r>
          </w:p>
        </w:tc>
        <w:tc>
          <w:tcPr>
            <w:tcW w:type="dxa" w:w="3523"/>
            <w:vAlign w:val="top"/>
          </w:tcPr>
          <w:p>
            <w:pPr>
              <w:spacing w:after="0"/>
            </w:pPr>
            <w:r/>
            <w:r>
              <w:rPr>
                <w:rFonts w:ascii="DejaVu Sans" w:hAnsi="DejaVu Sans" w:cs="Noto Naskh Arabic" w:eastAsia="DejaVu Sans"/>
                <w:b w:val="0"/>
                <w:sz w:val="15"/>
              </w:rPr>
              <w:t>source_quran_links candidate rows.</w:t>
            </w:r>
          </w:p>
        </w:tc>
      </w:tr>
      <w:tr>
        <w:tc>
          <w:tcPr>
            <w:tcW w:type="dxa" w:w="3523"/>
            <w:vAlign w:val="top"/>
          </w:tcPr>
          <w:p>
            <w:pPr>
              <w:spacing w:after="0"/>
            </w:pPr>
            <w:r/>
            <w:r>
              <w:rPr>
                <w:rFonts w:ascii="DejaVu Sans" w:hAnsi="DejaVu Sans" w:cs="Noto Naskh Arabic" w:eastAsia="DejaVu Sans"/>
                <w:b w:val="0"/>
                <w:sz w:val="15"/>
              </w:rPr>
              <w:t>Extractor</w:t>
            </w:r>
          </w:p>
        </w:tc>
        <w:tc>
          <w:tcPr>
            <w:tcW w:type="dxa" w:w="3523"/>
            <w:vAlign w:val="top"/>
          </w:tcPr>
          <w:p>
            <w:pPr>
              <w:spacing w:after="0"/>
            </w:pPr>
            <w:r/>
            <w:r>
              <w:rPr>
                <w:rFonts w:ascii="DejaVu Sans" w:hAnsi="DejaVu Sans" w:cs="Noto Naskh Arabic" w:eastAsia="DejaVu Sans"/>
                <w:b w:val="0"/>
                <w:sz w:val="15"/>
              </w:rPr>
              <w:t>Extract atomic iʿrāb, sarf, grammar, qirāʾāt, and semantic-effect claims from exact source text.</w:t>
            </w:r>
          </w:p>
        </w:tc>
        <w:tc>
          <w:tcPr>
            <w:tcW w:type="dxa" w:w="3523"/>
            <w:vAlign w:val="top"/>
          </w:tcPr>
          <w:p>
            <w:pPr>
              <w:spacing w:after="0"/>
            </w:pPr>
            <w:r/>
            <w:r>
              <w:rPr>
                <w:rFonts w:ascii="DejaVu Sans" w:hAnsi="DejaVu Sans" w:cs="Noto Naskh Arabic" w:eastAsia="DejaVu Sans"/>
                <w:b w:val="0"/>
                <w:sz w:val="15"/>
              </w:rPr>
              <w:t>source_claims JSON.</w:t>
            </w:r>
          </w:p>
        </w:tc>
      </w:tr>
      <w:tr>
        <w:tc>
          <w:tcPr>
            <w:tcW w:type="dxa" w:w="3523"/>
            <w:vAlign w:val="top"/>
          </w:tcPr>
          <w:p>
            <w:pPr>
              <w:spacing w:after="0"/>
            </w:pPr>
            <w:r/>
            <w:r>
              <w:rPr>
                <w:rFonts w:ascii="DejaVu Sans" w:hAnsi="DejaVu Sans" w:cs="Noto Naskh Arabic" w:eastAsia="DejaVu Sans"/>
                <w:b w:val="0"/>
                <w:sz w:val="15"/>
              </w:rPr>
              <w:t>Normalizer</w:t>
            </w:r>
          </w:p>
        </w:tc>
        <w:tc>
          <w:tcPr>
            <w:tcW w:type="dxa" w:w="3523"/>
            <w:vAlign w:val="top"/>
          </w:tcPr>
          <w:p>
            <w:pPr>
              <w:spacing w:after="0"/>
            </w:pPr>
            <w:r/>
            <w:r>
              <w:rPr>
                <w:rFonts w:ascii="DejaVu Sans" w:hAnsi="DejaVu Sans" w:cs="Noto Naskh Arabic" w:eastAsia="DejaVu Sans"/>
                <w:b w:val="0"/>
                <w:sz w:val="15"/>
              </w:rPr>
              <w:t>Map Arabic grammar language to controlled claim_type, irab_position, function labels, and concepts.</w:t>
            </w:r>
          </w:p>
        </w:tc>
        <w:tc>
          <w:tcPr>
            <w:tcW w:type="dxa" w:w="3523"/>
            <w:vAlign w:val="top"/>
          </w:tcPr>
          <w:p>
            <w:pPr>
              <w:spacing w:after="0"/>
            </w:pPr>
            <w:r/>
            <w:r>
              <w:rPr>
                <w:rFonts w:ascii="DejaVu Sans" w:hAnsi="DejaVu Sans" w:cs="Noto Naskh Arabic" w:eastAsia="DejaVu Sans"/>
                <w:b w:val="0"/>
                <w:sz w:val="15"/>
              </w:rPr>
              <w:t>normalized claims.</w:t>
            </w:r>
          </w:p>
        </w:tc>
      </w:tr>
      <w:tr>
        <w:tc>
          <w:tcPr>
            <w:tcW w:type="dxa" w:w="3523"/>
            <w:vAlign w:val="top"/>
          </w:tcPr>
          <w:p>
            <w:pPr>
              <w:spacing w:after="0"/>
            </w:pPr>
            <w:r/>
            <w:r>
              <w:rPr>
                <w:rFonts w:ascii="DejaVu Sans" w:hAnsi="DejaVu Sans" w:cs="Noto Naskh Arabic" w:eastAsia="DejaVu Sans"/>
                <w:b w:val="0"/>
                <w:sz w:val="15"/>
              </w:rPr>
              <w:t>Comparator</w:t>
            </w:r>
          </w:p>
        </w:tc>
        <w:tc>
          <w:tcPr>
            <w:tcW w:type="dxa" w:w="3523"/>
            <w:vAlign w:val="top"/>
          </w:tcPr>
          <w:p>
            <w:pPr>
              <w:spacing w:after="0"/>
            </w:pPr>
            <w:r/>
            <w:r>
              <w:rPr>
                <w:rFonts w:ascii="DejaVu Sans" w:hAnsi="DejaVu Sans" w:cs="Noto Naskh Arabic" w:eastAsia="DejaVu Sans"/>
                <w:b w:val="0"/>
                <w:sz w:val="15"/>
              </w:rPr>
              <w:t>Compare two or more books on the same ayah/scope.</w:t>
            </w:r>
          </w:p>
        </w:tc>
        <w:tc>
          <w:tcPr>
            <w:tcW w:type="dxa" w:w="3523"/>
            <w:vAlign w:val="top"/>
          </w:tcPr>
          <w:p>
            <w:pPr>
              <w:spacing w:after="0"/>
            </w:pPr>
            <w:r/>
            <w:r>
              <w:rPr>
                <w:rFonts w:ascii="DejaVu Sans" w:hAnsi="DejaVu Sans" w:cs="Noto Naskh Arabic" w:eastAsia="DejaVu Sans"/>
                <w:b w:val="0"/>
                <w:sz w:val="15"/>
              </w:rPr>
              <w:t>agreement/disagreement groups.</w:t>
            </w:r>
          </w:p>
        </w:tc>
      </w:tr>
      <w:tr>
        <w:tc>
          <w:tcPr>
            <w:tcW w:type="dxa" w:w="3523"/>
            <w:vAlign w:val="top"/>
          </w:tcPr>
          <w:p>
            <w:pPr>
              <w:spacing w:after="0"/>
            </w:pPr>
            <w:r/>
            <w:r>
              <w:rPr>
                <w:rFonts w:ascii="DejaVu Sans" w:hAnsi="DejaVu Sans" w:cs="Noto Naskh Arabic" w:eastAsia="DejaVu Sans"/>
                <w:b w:val="0"/>
                <w:sz w:val="15"/>
              </w:rPr>
              <w:t>Validator</w:t>
            </w:r>
          </w:p>
        </w:tc>
        <w:tc>
          <w:tcPr>
            <w:tcW w:type="dxa" w:w="3523"/>
            <w:vAlign w:val="top"/>
          </w:tcPr>
          <w:p>
            <w:pPr>
              <w:spacing w:after="0"/>
            </w:pPr>
            <w:r/>
            <w:r>
              <w:rPr>
                <w:rFonts w:ascii="DejaVu Sans" w:hAnsi="DejaVu Sans" w:cs="Noto Naskh Arabic" w:eastAsia="DejaVu Sans"/>
                <w:b w:val="0"/>
                <w:sz w:val="15"/>
              </w:rPr>
              <w:t>Check quote exists, word matches, scope is valid, claim type is allowed.</w:t>
            </w:r>
          </w:p>
        </w:tc>
        <w:tc>
          <w:tcPr>
            <w:tcW w:type="dxa" w:w="3523"/>
            <w:vAlign w:val="top"/>
          </w:tcPr>
          <w:p>
            <w:pPr>
              <w:spacing w:after="0"/>
            </w:pPr>
            <w:r/>
            <w:r>
              <w:rPr>
                <w:rFonts w:ascii="DejaVu Sans" w:hAnsi="DejaVu Sans" w:cs="Noto Naskh Arabic" w:eastAsia="DejaVu Sans"/>
                <w:b w:val="0"/>
                <w:sz w:val="15"/>
              </w:rPr>
              <w:t>validation_status and errors.</w:t>
            </w:r>
          </w:p>
        </w:tc>
      </w:tr>
      <w:tr>
        <w:tc>
          <w:tcPr>
            <w:tcW w:type="dxa" w:w="3523"/>
            <w:vAlign w:val="top"/>
          </w:tcPr>
          <w:p>
            <w:pPr>
              <w:spacing w:after="0"/>
            </w:pPr>
            <w:r/>
            <w:r>
              <w:rPr>
                <w:rFonts w:ascii="DejaVu Sans" w:hAnsi="DejaVu Sans" w:cs="Noto Naskh Arabic" w:eastAsia="DejaVu Sans"/>
                <w:b w:val="0"/>
                <w:sz w:val="15"/>
              </w:rPr>
              <w:t>Promoter assistant</w:t>
            </w:r>
          </w:p>
        </w:tc>
        <w:tc>
          <w:tcPr>
            <w:tcW w:type="dxa" w:w="3523"/>
            <w:vAlign w:val="top"/>
          </w:tcPr>
          <w:p>
            <w:pPr>
              <w:spacing w:after="0"/>
            </w:pPr>
            <w:r/>
            <w:r>
              <w:rPr>
                <w:rFonts w:ascii="DejaVu Sans" w:hAnsi="DejaVu Sans" w:cs="Noto Naskh Arabic" w:eastAsia="DejaVu Sans"/>
                <w:b w:val="0"/>
                <w:sz w:val="15"/>
              </w:rPr>
              <w:t>Suggest target final tables and rows; does not write final DB without script controls.</w:t>
            </w:r>
          </w:p>
        </w:tc>
        <w:tc>
          <w:tcPr>
            <w:tcW w:type="dxa" w:w="3523"/>
            <w:vAlign w:val="top"/>
          </w:tcPr>
          <w:p>
            <w:pPr>
              <w:spacing w:after="0"/>
            </w:pPr>
            <w:r/>
            <w:r>
              <w:rPr>
                <w:rFonts w:ascii="DejaVu Sans" w:hAnsi="DejaVu Sans" w:cs="Noto Naskh Arabic" w:eastAsia="DejaVu Sans"/>
                <w:b w:val="0"/>
                <w:sz w:val="15"/>
              </w:rPr>
              <w:t>promotion plan JSON.</w:t>
            </w:r>
          </w:p>
        </w:tc>
      </w:tr>
      <w:tr>
        <w:tc>
          <w:tcPr>
            <w:tcW w:type="dxa" w:w="3523"/>
            <w:vAlign w:val="top"/>
          </w:tcPr>
          <w:p>
            <w:pPr>
              <w:spacing w:after="0"/>
            </w:pPr>
            <w:r/>
            <w:r>
              <w:rPr>
                <w:rFonts w:ascii="DejaVu Sans" w:hAnsi="DejaVu Sans" w:cs="Noto Naskh Arabic" w:eastAsia="DejaVu Sans"/>
                <w:b w:val="0"/>
                <w:sz w:val="15"/>
              </w:rPr>
              <w:t>Study explainer</w:t>
            </w:r>
          </w:p>
        </w:tc>
        <w:tc>
          <w:tcPr>
            <w:tcW w:type="dxa" w:w="3523"/>
            <w:vAlign w:val="top"/>
          </w:tcPr>
          <w:p>
            <w:pPr>
              <w:spacing w:after="0"/>
            </w:pPr>
            <w:r/>
            <w:r>
              <w:rPr>
                <w:rFonts w:ascii="DejaVu Sans" w:hAnsi="DejaVu Sans" w:cs="Noto Naskh Arabic" w:eastAsia="DejaVu Sans"/>
                <w:b w:val="0"/>
                <w:sz w:val="15"/>
              </w:rPr>
              <w:t>After data is reviewed, generate fluency/study notes from the canonical data.</w:t>
            </w:r>
          </w:p>
        </w:tc>
        <w:tc>
          <w:tcPr>
            <w:tcW w:type="dxa" w:w="3523"/>
            <w:vAlign w:val="top"/>
          </w:tcPr>
          <w:p>
            <w:pPr>
              <w:spacing w:after="0"/>
            </w:pPr>
            <w:r/>
            <w:r>
              <w:rPr>
                <w:rFonts w:ascii="DejaVu Sans" w:hAnsi="DejaVu Sans" w:cs="Noto Naskh Arabic" w:eastAsia="DejaVu Sans"/>
                <w:b w:val="0"/>
                <w:sz w:val="15"/>
              </w:rPr>
              <w:t>UI notes and learning drills.</w:t>
            </w:r>
          </w:p>
        </w:tc>
      </w:tr>
    </w:tbl>
    <w:p>
      <w:pPr>
        <w:spacing w:after="40"/>
      </w:pPr>
    </w:p>
    <w:p>
      <w:pPr>
        <w:pStyle w:val="Heading2"/>
        <w:spacing w:before="160" w:after="80"/>
        <w:keepNext/>
      </w:pPr>
      <w:r>
        <w:rPr>
          <w:rFonts w:ascii="DejaVu Sans" w:hAnsi="DejaVu Sans" w:cs="Noto Naskh Arabic" w:eastAsia="DejaVu Sans"/>
        </w:rPr>
        <w:t>16.1 Model strategy</w:t>
      </w:r>
    </w:p>
    <w:p>
      <w:pPr>
        <w:pStyle w:val="ListBullet"/>
        <w:spacing w:after="60"/>
      </w:pPr>
      <w:r>
        <w:rPr>
          <w:rFonts w:ascii="DejaVu Sans" w:hAnsi="DejaVu Sans" w:cs="Noto Naskh Arabic" w:eastAsia="DejaVu Sans"/>
          <w:b/>
        </w:rPr>
        <w:t xml:space="preserve">Use strong model for extraction: </w:t>
      </w:r>
      <w:r>
        <w:rPr>
          <w:rFonts w:ascii="DejaVu Sans" w:hAnsi="DejaVu Sans" w:cs="Noto Naskh Arabic" w:eastAsia="DejaVu Sans"/>
        </w:rPr>
        <w:t>The extraction model must understand classical Arabic and should be forced to quote exactly from the source.</w:t>
      </w:r>
    </w:p>
    <w:p>
      <w:pPr>
        <w:pStyle w:val="ListBullet"/>
        <w:spacing w:after="60"/>
      </w:pPr>
      <w:r>
        <w:rPr>
          <w:rFonts w:ascii="DejaVu Sans" w:hAnsi="DejaVu Sans" w:cs="Noto Naskh Arabic" w:eastAsia="DejaVu Sans"/>
          <w:b/>
        </w:rPr>
        <w:t xml:space="preserve">Use cheaper model for formatting: </w:t>
      </w:r>
      <w:r>
        <w:rPr>
          <w:rFonts w:ascii="DejaVu Sans" w:hAnsi="DejaVu Sans" w:cs="Noto Naskh Arabic" w:eastAsia="DejaVu Sans"/>
        </w:rPr>
        <w:t>After the strong model extracts, a smaller model can normalize JSON fields and translate helper notes.</w:t>
      </w:r>
    </w:p>
    <w:p>
      <w:pPr>
        <w:pStyle w:val="ListBullet"/>
        <w:spacing w:after="60"/>
      </w:pPr>
      <w:r>
        <w:rPr>
          <w:rFonts w:ascii="DejaVu Sans" w:hAnsi="DejaVu Sans" w:cs="Noto Naskh Arabic" w:eastAsia="DejaVu Sans"/>
          <w:b/>
        </w:rPr>
        <w:t xml:space="preserve">Use deterministic settings: </w:t>
      </w:r>
      <w:r>
        <w:rPr>
          <w:rFonts w:ascii="DejaVu Sans" w:hAnsi="DejaVu Sans" w:cs="Noto Naskh Arabic" w:eastAsia="DejaVu Sans"/>
        </w:rPr>
        <w:t>temperature near 0 for extraction and validation; no creative generation.</w:t>
      </w:r>
    </w:p>
    <w:p>
      <w:pPr>
        <w:pStyle w:val="ListBullet"/>
        <w:spacing w:after="60"/>
      </w:pPr>
      <w:r>
        <w:rPr>
          <w:rFonts w:ascii="DejaVu Sans" w:hAnsi="DejaVu Sans" w:cs="Noto Naskh Arabic" w:eastAsia="DejaVu Sans"/>
          <w:b/>
        </w:rPr>
        <w:t xml:space="preserve">Use source-bound prompting: </w:t>
      </w:r>
      <w:r>
        <w:rPr>
          <w:rFonts w:ascii="DejaVu Sans" w:hAnsi="DejaVu Sans" w:cs="Noto Naskh Arabic" w:eastAsia="DejaVu Sans"/>
        </w:rPr>
        <w:t>The model must not use outside knowledge unless the prompt explicitly allows comparison.</w:t>
      </w:r>
    </w:p>
    <w:p>
      <w:pPr>
        <w:pStyle w:val="ListBullet"/>
        <w:spacing w:after="60"/>
      </w:pPr>
      <w:r>
        <w:rPr>
          <w:rFonts w:ascii="DejaVu Sans" w:hAnsi="DejaVu Sans" w:cs="Noto Naskh Arabic" w:eastAsia="DejaVu Sans"/>
          <w:b/>
        </w:rPr>
        <w:t xml:space="preserve">Use batch size carefully: </w:t>
      </w:r>
      <w:r>
        <w:rPr>
          <w:rFonts w:ascii="DejaVu Sans" w:hAnsi="DejaVu Sans" w:cs="Noto Naskh Arabic" w:eastAsia="DejaVu Sans"/>
        </w:rPr>
        <w:t>One ayah window or one chunk per request. Long chunks should be split around headings and ayah markers.</w:t>
      </w:r>
    </w:p>
    <w:p>
      <w:pPr>
        <w:pStyle w:val="ListBullet"/>
        <w:spacing w:after="60"/>
      </w:pPr>
      <w:r>
        <w:rPr>
          <w:rFonts w:ascii="DejaVu Sans" w:hAnsi="DejaVu Sans" w:cs="Noto Naskh Arabic" w:eastAsia="DejaVu Sans"/>
          <w:b/>
        </w:rPr>
        <w:t xml:space="preserve">Use retry loop: </w:t>
      </w:r>
      <w:r>
        <w:rPr>
          <w:rFonts w:ascii="DejaVu Sans" w:hAnsi="DejaVu Sans" w:cs="Noto Naskh Arabic" w:eastAsia="DejaVu Sans"/>
        </w:rPr>
        <w:t>If JSON fails validation, ask the model to repair only the JSON, not re-answer the whole task.</w:t>
      </w:r>
    </w:p>
    <w:p>
      <w:pPr>
        <w:pStyle w:val="Heading2"/>
        <w:spacing w:before="160" w:after="80"/>
        <w:keepNext/>
      </w:pPr>
      <w:r>
        <w:rPr>
          <w:rFonts w:ascii="DejaVu Sans" w:hAnsi="DejaVu Sans" w:cs="Noto Naskh Arabic" w:eastAsia="DejaVu Sans"/>
        </w:rPr>
        <w:t>16.2 Prompt versioning</w:t>
      </w:r>
    </w:p>
    <w:p>
      <w:pPr>
        <w:spacing w:after="120"/>
      </w:pPr>
      <w:r>
        <w:rPr>
          <w:rFonts w:ascii="DejaVu Sans" w:hAnsi="DejaVu Sans" w:cs="Noto Naskh Arabic" w:eastAsia="DejaVu Sans"/>
        </w:rPr>
        <w:t>Every AI output row should record extraction_model, extraction_prompt_version, and extraction_run_id. This lets you later compare model versions and rerun a source without losing audit history.</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extraction_run_id = RUN:IRAB:NABA:001:JADWAL:2026-05-02</w:t>
            </w:r>
          </w:p>
          <w:p>
            <w:pPr>
              <w:spacing w:after="0" w:line="240" w:lineRule="auto"/>
            </w:pPr>
            <w:r>
              <w:rPr>
                <w:rFonts w:ascii="DejaVu Sans Mono" w:hAnsi="DejaVu Sans Mono" w:cs="Noto Naskh Arabic" w:eastAsia="DejaVu Sans Mono"/>
                <w:sz w:val="16"/>
              </w:rPr>
              <w:t>extraction_prompt_version = irab_atomic_extractor_v1.0</w:t>
            </w:r>
          </w:p>
          <w:p>
            <w:pPr>
              <w:spacing w:after="0" w:line="240" w:lineRule="auto"/>
            </w:pPr>
            <w:r>
              <w:rPr>
                <w:rFonts w:ascii="DejaVu Sans Mono" w:hAnsi="DejaVu Sans Mono" w:cs="Noto Naskh Arabic" w:eastAsia="DejaVu Sans Mono"/>
                <w:sz w:val="16"/>
              </w:rPr>
              <w:t>extraction_model = gpt-5.5-thinking / claude-sonnet / local-model-name</w:t>
            </w:r>
          </w:p>
          <w:p>
            <w:pPr>
              <w:spacing w:after="0" w:line="240" w:lineRule="auto"/>
            </w:pPr>
            <w:r>
              <w:rPr>
                <w:rFonts w:ascii="DejaVu Sans Mono" w:hAnsi="DejaVu Sans Mono" w:cs="Noto Naskh Arabic" w:eastAsia="DejaVu Sans Mono"/>
                <w:sz w:val="16"/>
              </w:rPr>
              <w:t>review_status = pending | approved | rejected | needs_manual_review</w:t>
            </w:r>
          </w:p>
        </w:tc>
      </w:tr>
    </w:tbl>
    <w:p>
      <w:pPr>
        <w:spacing w:after="20"/>
      </w:pPr>
    </w:p>
    <w:p>
      <w:pPr>
        <w:pStyle w:val="Heading1"/>
        <w:spacing w:before="240" w:after="80"/>
        <w:keepNext/>
      </w:pPr>
      <w:r>
        <w:rPr>
          <w:rFonts w:ascii="DejaVu Sans" w:hAnsi="DejaVu Sans" w:cs="Noto Naskh Arabic" w:eastAsia="DejaVu Sans"/>
        </w:rPr>
        <w:t>Appendix A - AI prompt library</w:t>
      </w:r>
    </w:p>
    <w:tbl>
      <w:tblPr>
        <w:tblStyle w:val="TableGrid"/>
        <w:tblW w:type="auto" w:w="0"/>
        <w:tblLook w:firstColumn="1" w:firstRow="1" w:lastColumn="0" w:lastRow="0" w:noHBand="0" w:noVBand="1" w:val="04A0"/>
      </w:tblPr>
      <w:tblGrid>
        <w:gridCol w:w="10570"/>
      </w:tblGrid>
      <w:tr>
        <w:tc>
          <w:tcPr>
            <w:tcW w:type="dxa" w:w="10570"/>
            <w:shd w:fill="EAF4FF"/>
          </w:tcPr>
          <w:p>
            <w:pPr>
              <w:spacing w:after="40"/>
            </w:pPr>
            <w:r/>
            <w:r>
              <w:rPr>
                <w:rFonts w:ascii="DejaVu Sans" w:hAnsi="DejaVu Sans" w:cs="Noto Naskh Arabic" w:eastAsia="DejaVu Sans"/>
                <w:b/>
                <w:sz w:val="18"/>
              </w:rPr>
              <w:t>How to use these prompts</w:t>
            </w:r>
          </w:p>
          <w:p>
            <w:pPr>
              <w:spacing w:after="40"/>
            </w:pPr>
            <w:r>
              <w:rPr>
                <w:rFonts w:ascii="DejaVu Sans" w:hAnsi="DejaVu Sans" w:cs="Noto Naskh Arabic" w:eastAsia="DejaVu Sans"/>
                <w:sz w:val="17"/>
              </w:rPr>
              <w:t>Use these prompts as templates in your ingestion workers. Replace variables such as {{source_title}}, {{chunk_text_ar}}, {{surah}}, {{ayah_from}}, {{ayah_to}}, and {{canonical_words_json}}. Keep output strict JSON for ingestion.</w:t>
            </w:r>
          </w:p>
        </w:tc>
      </w:tr>
    </w:tbl>
    <w:p>
      <w:pPr>
        <w:spacing w:after="40"/>
      </w:pPr>
    </w:p>
    <w:p>
      <w:pPr>
        <w:pStyle w:val="Heading2"/>
        <w:spacing w:before="160" w:after="80"/>
        <w:keepNext/>
      </w:pPr>
      <w:r>
        <w:rPr>
          <w:rFonts w:ascii="DejaVu Sans" w:hAnsi="DejaVu Sans" w:cs="Noto Naskh Arabic" w:eastAsia="DejaVu Sans"/>
        </w:rPr>
        <w:t>A1. System prompt for source-bound iʿrāb extraction</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4"/>
              </w:rPr>
              <w:t>You are a specialist extractor for Qur’anic Arabic iʿrāb, sarf, nahw, balāgha, qirāʾāt, and tafsīr-syntax evidence.</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4"/>
              </w:rPr>
              <w:t>Your task is NOT to give a general explanation. Your task is to extract atomic, source-bound claims from the provided Arabic source text only.</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Rules:</w:t>
            </w:r>
          </w:p>
          <w:p>
            <w:pPr>
              <w:spacing w:after="0" w:line="240" w:lineRule="auto"/>
            </w:pPr>
            <w:r>
              <w:rPr>
                <w:rFonts w:ascii="DejaVu Sans Mono" w:hAnsi="DejaVu Sans Mono" w:cs="Noto Naskh Arabic" w:eastAsia="DejaVu Sans Mono"/>
                <w:sz w:val="16"/>
              </w:rPr>
              <w:t>1. Use only the provided source text unless explicitly told to compare with another source.</w:t>
            </w:r>
          </w:p>
          <w:p>
            <w:pPr>
              <w:spacing w:after="0" w:line="240" w:lineRule="auto"/>
            </w:pPr>
            <w:r>
              <w:rPr>
                <w:rFonts w:ascii="DejaVu Sans Mono" w:hAnsi="DejaVu Sans Mono" w:cs="Noto Naskh Arabic" w:eastAsia="DejaVu Sans Mono"/>
                <w:sz w:val="16"/>
              </w:rPr>
              <w:t>2. Every extracted claim must include an exact Arabic source_quote copied from the provided text.</w:t>
            </w:r>
          </w:p>
          <w:p>
            <w:pPr>
              <w:spacing w:after="0" w:line="240" w:lineRule="auto"/>
            </w:pPr>
            <w:r>
              <w:rPr>
                <w:rFonts w:ascii="DejaVu Sans Mono" w:hAnsi="DejaVu Sans Mono" w:cs="Noto Naskh Arabic" w:eastAsia="DejaVu Sans Mono"/>
                <w:sz w:val="16"/>
              </w:rPr>
              <w:t>3. If the source does not explicitly support a claim, do not invent it.</w:t>
            </w:r>
          </w:p>
          <w:p>
            <w:pPr>
              <w:spacing w:after="0" w:line="240" w:lineRule="auto"/>
            </w:pPr>
            <w:r>
              <w:rPr>
                <w:rFonts w:ascii="DejaVu Sans Mono" w:hAnsi="DejaVu Sans Mono" w:cs="Noto Naskh Arabic" w:eastAsia="DejaVu Sans Mono"/>
                <w:sz w:val="16"/>
              </w:rPr>
              <w:t>4. Split different opinions into separate claims.</w:t>
            </w:r>
          </w:p>
          <w:p>
            <w:pPr>
              <w:spacing w:after="0" w:line="240" w:lineRule="auto"/>
            </w:pPr>
            <w:r>
              <w:rPr>
                <w:rFonts w:ascii="DejaVu Sans Mono" w:hAnsi="DejaVu Sans Mono" w:cs="Noto Naskh Arabic" w:eastAsia="DejaVu Sans Mono"/>
                <w:sz w:val="16"/>
              </w:rPr>
              <w:t>5. Split word-level, phrase-level, clause-level, qirāʾah, taqdīr, and semantic-effect claims.</w:t>
            </w:r>
          </w:p>
          <w:p>
            <w:pPr>
              <w:spacing w:after="0" w:line="240" w:lineRule="auto"/>
            </w:pPr>
            <w:r>
              <w:rPr>
                <w:rFonts w:ascii="DejaVu Sans Mono" w:hAnsi="DejaVu Sans Mono" w:cs="Noto Naskh Arabic" w:eastAsia="DejaVu Sans Mono"/>
                <w:sz w:val="14"/>
              </w:rPr>
              <w:t>6. Preserve Arabic technical terms: مبتدأ، خبر، مفعول به، جار ومجرور، متعلق، محذوف، بدل، صفة، حال، إلخ.</w:t>
            </w:r>
          </w:p>
          <w:p>
            <w:pPr>
              <w:spacing w:after="0" w:line="240" w:lineRule="auto"/>
            </w:pPr>
            <w:r>
              <w:rPr>
                <w:rFonts w:ascii="DejaVu Sans Mono" w:hAnsi="DejaVu Sans Mono" w:cs="Noto Naskh Arabic" w:eastAsia="DejaVu Sans Mono"/>
                <w:sz w:val="16"/>
              </w:rPr>
              <w:t>7. English normalized_claim is only a helper. Arabic source_quote and arabic_claim are primary.</w:t>
            </w:r>
          </w:p>
          <w:p>
            <w:pPr>
              <w:spacing w:after="0" w:line="240" w:lineRule="auto"/>
            </w:pPr>
            <w:r>
              <w:rPr>
                <w:rFonts w:ascii="DejaVu Sans Mono" w:hAnsi="DejaVu Sans Mono" w:cs="Noto Naskh Arabic" w:eastAsia="DejaVu Sans Mono"/>
                <w:sz w:val="16"/>
              </w:rPr>
              <w:t>8. Return valid JSON only.</w:t>
            </w:r>
          </w:p>
        </w:tc>
      </w:tr>
    </w:tbl>
    <w:p>
      <w:pPr>
        <w:spacing w:after="20"/>
      </w:pPr>
    </w:p>
    <w:p>
      <w:pPr>
        <w:pStyle w:val="Heading2"/>
        <w:spacing w:before="160" w:after="80"/>
        <w:keepNext/>
      </w:pPr>
      <w:r>
        <w:rPr>
          <w:rFonts w:ascii="DejaVu Sans" w:hAnsi="DejaVu Sans" w:cs="Noto Naskh Arabic" w:eastAsia="DejaVu Sans"/>
        </w:rPr>
        <w:t>A2. Atomic extraction prompt</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Input:</w:t>
            </w:r>
          </w:p>
          <w:p>
            <w:pPr>
              <w:spacing w:after="0" w:line="240" w:lineRule="auto"/>
            </w:pPr>
            <w:r>
              <w:rPr>
                <w:rFonts w:ascii="DejaVu Sans Mono" w:hAnsi="DejaVu Sans Mono" w:cs="Noto Naskh Arabic" w:eastAsia="DejaVu Sans Mono"/>
                <w:sz w:val="16"/>
              </w:rPr>
              <w:t>source_id: {{source_id}}</w:t>
            </w:r>
          </w:p>
          <w:p>
            <w:pPr>
              <w:spacing w:after="0" w:line="240" w:lineRule="auto"/>
            </w:pPr>
            <w:r>
              <w:rPr>
                <w:rFonts w:ascii="DejaVu Sans Mono" w:hAnsi="DejaVu Sans Mono" w:cs="Noto Naskh Arabic" w:eastAsia="DejaVu Sans Mono"/>
                <w:sz w:val="16"/>
              </w:rPr>
              <w:t>source_title: {{source_title}}</w:t>
            </w:r>
          </w:p>
          <w:p>
            <w:pPr>
              <w:spacing w:after="0" w:line="240" w:lineRule="auto"/>
            </w:pPr>
            <w:r>
              <w:rPr>
                <w:rFonts w:ascii="DejaVu Sans Mono" w:hAnsi="DejaVu Sans Mono" w:cs="Noto Naskh Arabic" w:eastAsia="DejaVu Sans Mono"/>
                <w:sz w:val="16"/>
              </w:rPr>
              <w:t>book_role: {{book_role}}</w:t>
            </w:r>
          </w:p>
          <w:p>
            <w:pPr>
              <w:spacing w:after="0" w:line="240" w:lineRule="auto"/>
            </w:pPr>
            <w:r>
              <w:rPr>
                <w:rFonts w:ascii="DejaVu Sans Mono" w:hAnsi="DejaVu Sans Mono" w:cs="Noto Naskh Arabic" w:eastAsia="DejaVu Sans Mono"/>
                <w:sz w:val="16"/>
              </w:rPr>
              <w:t>surah: {{surah}}</w:t>
            </w:r>
          </w:p>
          <w:p>
            <w:pPr>
              <w:spacing w:after="0" w:line="240" w:lineRule="auto"/>
            </w:pPr>
            <w:r>
              <w:rPr>
                <w:rFonts w:ascii="DejaVu Sans Mono" w:hAnsi="DejaVu Sans Mono" w:cs="Noto Naskh Arabic" w:eastAsia="DejaVu Sans Mono"/>
                <w:sz w:val="16"/>
              </w:rPr>
              <w:t>ayah_from: {{ayah_from}}</w:t>
            </w:r>
          </w:p>
          <w:p>
            <w:pPr>
              <w:spacing w:after="0" w:line="240" w:lineRule="auto"/>
            </w:pPr>
            <w:r>
              <w:rPr>
                <w:rFonts w:ascii="DejaVu Sans Mono" w:hAnsi="DejaVu Sans Mono" w:cs="Noto Naskh Arabic" w:eastAsia="DejaVu Sans Mono"/>
                <w:sz w:val="16"/>
              </w:rPr>
              <w:t>ayah_to: {{ayah_to}}</w:t>
            </w:r>
          </w:p>
          <w:p>
            <w:pPr>
              <w:spacing w:after="0" w:line="240" w:lineRule="auto"/>
            </w:pPr>
            <w:r>
              <w:rPr>
                <w:rFonts w:ascii="DejaVu Sans Mono" w:hAnsi="DejaVu Sans Mono" w:cs="Noto Naskh Arabic" w:eastAsia="DejaVu Sans Mono"/>
                <w:sz w:val="16"/>
              </w:rPr>
              <w:t>canonical_words_json: {{canonical_words_json}}</w:t>
            </w:r>
          </w:p>
          <w:p>
            <w:pPr>
              <w:spacing w:after="0" w:line="240" w:lineRule="auto"/>
            </w:pPr>
            <w:r>
              <w:rPr>
                <w:rFonts w:ascii="DejaVu Sans Mono" w:hAnsi="DejaVu Sans Mono" w:cs="Noto Naskh Arabic" w:eastAsia="DejaVu Sans Mono"/>
                <w:sz w:val="16"/>
              </w:rPr>
              <w:t>chunk_id: {{chunk_id}}</w:t>
            </w:r>
          </w:p>
          <w:p>
            <w:pPr>
              <w:spacing w:after="0" w:line="240" w:lineRule="auto"/>
            </w:pPr>
            <w:r>
              <w:rPr>
                <w:rFonts w:ascii="DejaVu Sans Mono" w:hAnsi="DejaVu Sans Mono" w:cs="Noto Naskh Arabic" w:eastAsia="DejaVu Sans Mono"/>
                <w:sz w:val="16"/>
              </w:rPr>
              <w:t>chunk_text_ar:</w:t>
            </w:r>
          </w:p>
          <w:p>
            <w:pPr>
              <w:spacing w:after="0" w:line="240" w:lineRule="auto"/>
            </w:pPr>
            <w:r>
              <w:rPr>
                <w:rFonts w:ascii="DejaVu Sans Mono" w:hAnsi="DejaVu Sans Mono" w:cs="Noto Naskh Arabic" w:eastAsia="DejaVu Sans Mono"/>
                <w:sz w:val="16"/>
              </w:rPr>
              <w:t>{{chunk_text_ar}}</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Task:</w:t>
            </w:r>
          </w:p>
          <w:p>
            <w:pPr>
              <w:spacing w:after="0" w:line="240" w:lineRule="auto"/>
            </w:pPr>
            <w:r>
              <w:rPr>
                <w:rFonts w:ascii="DejaVu Sans Mono" w:hAnsi="DejaVu Sans Mono" w:cs="Noto Naskh Arabic" w:eastAsia="DejaVu Sans Mono"/>
                <w:sz w:val="16"/>
              </w:rPr>
              <w:t>Extract atomic claims from the source chunk.</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Allowed claim_type values:</w:t>
            </w:r>
          </w:p>
          <w:p>
            <w:pPr>
              <w:spacing w:after="0" w:line="240" w:lineRule="auto"/>
            </w:pPr>
            <w:r>
              <w:rPr>
                <w:rFonts w:ascii="DejaVu Sans Mono" w:hAnsi="DejaVu Sans Mono" w:cs="Noto Naskh Arabic" w:eastAsia="DejaVu Sans Mono"/>
                <w:sz w:val="14"/>
              </w:rPr>
              <w:t>word_irab, phrase_irab, clause_irab, taqdir, taalluq, qiraat_effect, syntactic_relation, ellipsis, semantic_effect, balagha_bayan, disputed_irab, sarf_note.</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Output JSON schema:</w:t>
            </w:r>
          </w:p>
          <w:p>
            <w:pPr>
              <w:spacing w:after="0" w:line="240" w:lineRule="auto"/>
            </w:pPr>
            <w:r>
              <w:rPr>
                <w:rFonts w:ascii="DejaVu Sans Mono" w:hAnsi="DejaVu Sans Mono" w:cs="Noto Naskh Arabic" w:eastAsia="DejaVu Sans Mono"/>
                <w:sz w:val="16"/>
              </w:rPr>
              <w:t>{</w:t>
            </w:r>
          </w:p>
          <w:p>
            <w:pPr>
              <w:spacing w:after="0" w:line="240" w:lineRule="auto"/>
            </w:pPr>
            <w:r>
              <w:rPr>
                <w:rFonts w:ascii="DejaVu Sans Mono" w:hAnsi="DejaVu Sans Mono" w:cs="Noto Naskh Arabic" w:eastAsia="DejaVu Sans Mono"/>
                <w:sz w:val="16"/>
              </w:rPr>
              <w:t xml:space="preserve">  "source_id": "...",</w:t>
            </w:r>
          </w:p>
          <w:p>
            <w:pPr>
              <w:spacing w:after="0" w:line="240" w:lineRule="auto"/>
            </w:pPr>
            <w:r>
              <w:rPr>
                <w:rFonts w:ascii="DejaVu Sans Mono" w:hAnsi="DejaVu Sans Mono" w:cs="Noto Naskh Arabic" w:eastAsia="DejaVu Sans Mono"/>
                <w:sz w:val="16"/>
              </w:rPr>
              <w:t xml:space="preserve">  "chunk_id": "...",</w:t>
            </w:r>
          </w:p>
          <w:p>
            <w:pPr>
              <w:spacing w:after="0" w:line="240" w:lineRule="auto"/>
            </w:pPr>
            <w:r>
              <w:rPr>
                <w:rFonts w:ascii="DejaVu Sans Mono" w:hAnsi="DejaVu Sans Mono" w:cs="Noto Naskh Arabic" w:eastAsia="DejaVu Sans Mono"/>
                <w:sz w:val="16"/>
              </w:rPr>
              <w:t xml:space="preserve">  "surah": 78,</w:t>
            </w:r>
          </w:p>
          <w:p>
            <w:pPr>
              <w:spacing w:after="0" w:line="240" w:lineRule="auto"/>
            </w:pPr>
            <w:r>
              <w:rPr>
                <w:rFonts w:ascii="DejaVu Sans Mono" w:hAnsi="DejaVu Sans Mono" w:cs="Noto Naskh Arabic" w:eastAsia="DejaVu Sans Mono"/>
                <w:sz w:val="16"/>
              </w:rPr>
              <w:t xml:space="preserve">  "ayah_from": 1,</w:t>
            </w:r>
          </w:p>
          <w:p>
            <w:pPr>
              <w:spacing w:after="0" w:line="240" w:lineRule="auto"/>
            </w:pPr>
            <w:r>
              <w:rPr>
                <w:rFonts w:ascii="DejaVu Sans Mono" w:hAnsi="DejaVu Sans Mono" w:cs="Noto Naskh Arabic" w:eastAsia="DejaVu Sans Mono"/>
                <w:sz w:val="16"/>
              </w:rPr>
              <w:t xml:space="preserve">  "ayah_to": 5,</w:t>
            </w:r>
          </w:p>
          <w:p>
            <w:pPr>
              <w:spacing w:after="0" w:line="240" w:lineRule="auto"/>
            </w:pPr>
            <w:r>
              <w:rPr>
                <w:rFonts w:ascii="DejaVu Sans Mono" w:hAnsi="DejaVu Sans Mono" w:cs="Noto Naskh Arabic" w:eastAsia="DejaVu Sans Mono"/>
                <w:sz w:val="16"/>
              </w:rPr>
              <w:t xml:space="preserve">  "claims": [</w:t>
            </w:r>
          </w:p>
          <w:p>
            <w:pPr>
              <w:spacing w:after="0" w:line="240" w:lineRule="auto"/>
            </w:pPr>
            <w:r>
              <w:rPr>
                <w:rFonts w:ascii="DejaVu Sans Mono" w:hAnsi="DejaVu Sans Mono" w:cs="Noto Naskh Arabic" w:eastAsia="DejaVu Sans Mono"/>
                <w:sz w:val="16"/>
              </w:rPr>
              <w:t xml:space="preserve">    {</w:t>
            </w:r>
          </w:p>
          <w:p>
            <w:pPr>
              <w:spacing w:after="0" w:line="240" w:lineRule="auto"/>
            </w:pPr>
            <w:r>
              <w:rPr>
                <w:rFonts w:ascii="DejaVu Sans Mono" w:hAnsi="DejaVu Sans Mono" w:cs="Noto Naskh Arabic" w:eastAsia="DejaVu Sans Mono"/>
                <w:sz w:val="16"/>
              </w:rPr>
              <w:t xml:space="preserve">      "claim_type": "word_irab",</w:t>
            </w:r>
          </w:p>
          <w:p>
            <w:pPr>
              <w:spacing w:after="0" w:line="240" w:lineRule="auto"/>
            </w:pPr>
            <w:r>
              <w:rPr>
                <w:rFonts w:ascii="DejaVu Sans Mono" w:hAnsi="DejaVu Sans Mono" w:cs="Noto Naskh Arabic" w:eastAsia="DejaVu Sans Mono"/>
                <w:sz w:val="16"/>
              </w:rPr>
              <w:t xml:space="preserve">      "ayah": 1,</w:t>
            </w:r>
          </w:p>
          <w:p>
            <w:pPr>
              <w:spacing w:after="0" w:line="240" w:lineRule="auto"/>
            </w:pPr>
            <w:r>
              <w:rPr>
                <w:rFonts w:ascii="DejaVu Sans Mono" w:hAnsi="DejaVu Sans Mono" w:cs="Noto Naskh Arabic" w:eastAsia="DejaVu Sans Mono"/>
                <w:sz w:val="16"/>
              </w:rPr>
              <w:t xml:space="preserve">      "word_index": 1,</w:t>
            </w:r>
          </w:p>
          <w:p>
            <w:pPr>
              <w:spacing w:after="0" w:line="240" w:lineRule="auto"/>
            </w:pPr>
            <w:r>
              <w:rPr>
                <w:rFonts w:ascii="DejaVu Sans Mono" w:hAnsi="DejaVu Sans Mono" w:cs="Noto Naskh Arabic" w:eastAsia="DejaVu Sans Mono"/>
                <w:sz w:val="16"/>
              </w:rPr>
              <w:t xml:space="preserve">      "affected_text": "عَمَّ",</w:t>
            </w:r>
          </w:p>
          <w:p>
            <w:pPr>
              <w:spacing w:after="0" w:line="240" w:lineRule="auto"/>
            </w:pPr>
            <w:r>
              <w:rPr>
                <w:rFonts w:ascii="DejaVu Sans Mono" w:hAnsi="DejaVu Sans Mono" w:cs="Noto Naskh Arabic" w:eastAsia="DejaVu Sans Mono"/>
                <w:sz w:val="16"/>
              </w:rPr>
              <w:t xml:space="preserve">      "phrase_text": null,</w:t>
            </w:r>
          </w:p>
          <w:p>
            <w:pPr>
              <w:spacing w:after="0" w:line="240" w:lineRule="auto"/>
            </w:pPr>
            <w:r>
              <w:rPr>
                <w:rFonts w:ascii="DejaVu Sans Mono" w:hAnsi="DejaVu Sans Mono" w:cs="Noto Naskh Arabic" w:eastAsia="DejaVu Sans Mono"/>
                <w:sz w:val="16"/>
              </w:rPr>
              <w:t xml:space="preserve">      "source_quote": "exact Arabic quote from the chunk",</w:t>
            </w:r>
          </w:p>
          <w:p>
            <w:pPr>
              <w:spacing w:after="0" w:line="240" w:lineRule="auto"/>
            </w:pPr>
            <w:r>
              <w:rPr>
                <w:rFonts w:ascii="DejaVu Sans Mono" w:hAnsi="DejaVu Sans Mono" w:cs="Noto Naskh Arabic" w:eastAsia="DejaVu Sans Mono"/>
                <w:sz w:val="16"/>
              </w:rPr>
              <w:t xml:space="preserve">      "arabic_claim": "short Arabic claim based on the quote",</w:t>
            </w:r>
          </w:p>
          <w:p>
            <w:pPr>
              <w:spacing w:after="0" w:line="240" w:lineRule="auto"/>
            </w:pPr>
            <w:r>
              <w:rPr>
                <w:rFonts w:ascii="DejaVu Sans Mono" w:hAnsi="DejaVu Sans Mono" w:cs="Noto Naskh Arabic" w:eastAsia="DejaVu Sans Mono"/>
                <w:sz w:val="16"/>
              </w:rPr>
              <w:t xml:space="preserve">      "normalized_claim": "English helper explanation",</w:t>
            </w:r>
          </w:p>
          <w:p>
            <w:pPr>
              <w:spacing w:after="0" w:line="240" w:lineRule="auto"/>
            </w:pPr>
            <w:r>
              <w:rPr>
                <w:rFonts w:ascii="DejaVu Sans Mono" w:hAnsi="DejaVu Sans Mono" w:cs="Noto Naskh Arabic" w:eastAsia="DejaVu Sans Mono"/>
                <w:sz w:val="16"/>
              </w:rPr>
              <w:t xml:space="preserve">      "irab_position": "في محل جر",</w:t>
            </w:r>
          </w:p>
          <w:p>
            <w:pPr>
              <w:spacing w:after="0" w:line="240" w:lineRule="auto"/>
            </w:pPr>
            <w:r>
              <w:rPr>
                <w:rFonts w:ascii="DejaVu Sans Mono" w:hAnsi="DejaVu Sans Mono" w:cs="Noto Naskh Arabic" w:eastAsia="DejaVu Sans Mono"/>
                <w:sz w:val="16"/>
              </w:rPr>
              <w:t xml:space="preserve">      "irab_sign": null,</w:t>
            </w:r>
          </w:p>
          <w:p>
            <w:pPr>
              <w:spacing w:after="0" w:line="240" w:lineRule="auto"/>
            </w:pPr>
            <w:r>
              <w:rPr>
                <w:rFonts w:ascii="DejaVu Sans Mono" w:hAnsi="DejaVu Sans Mono" w:cs="Noto Naskh Arabic" w:eastAsia="DejaVu Sans Mono"/>
                <w:sz w:val="16"/>
              </w:rPr>
              <w:t xml:space="preserve">      "syntactic_function": "مجرور بعن",</w:t>
            </w:r>
          </w:p>
          <w:p>
            <w:pPr>
              <w:spacing w:after="0" w:line="240" w:lineRule="auto"/>
            </w:pPr>
            <w:r>
              <w:rPr>
                <w:rFonts w:ascii="DejaVu Sans Mono" w:hAnsi="DejaVu Sans Mono" w:cs="Noto Naskh Arabic" w:eastAsia="DejaVu Sans Mono"/>
                <w:sz w:val="16"/>
              </w:rPr>
              <w:t xml:space="preserve">      "governing_particle": "عن",</w:t>
            </w:r>
          </w:p>
          <w:p>
            <w:pPr>
              <w:spacing w:after="0" w:line="240" w:lineRule="auto"/>
            </w:pPr>
            <w:r>
              <w:rPr>
                <w:rFonts w:ascii="DejaVu Sans Mono" w:hAnsi="DejaVu Sans Mono" w:cs="Noto Naskh Arabic" w:eastAsia="DejaVu Sans Mono"/>
                <w:sz w:val="16"/>
              </w:rPr>
              <w:t xml:space="preserve">      "taqdir_json": null,</w:t>
            </w:r>
          </w:p>
          <w:p>
            <w:pPr>
              <w:spacing w:after="0" w:line="240" w:lineRule="auto"/>
            </w:pPr>
            <w:r>
              <w:rPr>
                <w:rFonts w:ascii="DejaVu Sans Mono" w:hAnsi="DejaVu Sans Mono" w:cs="Noto Naskh Arabic" w:eastAsia="DejaVu Sans Mono"/>
                <w:sz w:val="16"/>
              </w:rPr>
              <w:t xml:space="preserve">      "qiraat_json": null,</w:t>
            </w:r>
          </w:p>
          <w:p>
            <w:pPr>
              <w:spacing w:after="0" w:line="240" w:lineRule="auto"/>
            </w:pPr>
            <w:r>
              <w:rPr>
                <w:rFonts w:ascii="DejaVu Sans Mono" w:hAnsi="DejaVu Sans Mono" w:cs="Noto Naskh Arabic" w:eastAsia="DejaVu Sans Mono"/>
                <w:sz w:val="16"/>
              </w:rPr>
              <w:t xml:space="preserve">      "alternative_views_json": [],</w:t>
            </w:r>
          </w:p>
          <w:p>
            <w:pPr>
              <w:spacing w:after="0" w:line="240" w:lineRule="auto"/>
            </w:pPr>
            <w:r>
              <w:rPr>
                <w:rFonts w:ascii="DejaVu Sans Mono" w:hAnsi="DejaVu Sans Mono" w:cs="Noto Naskh Arabic" w:eastAsia="DejaVu Sans Mono"/>
                <w:sz w:val="16"/>
              </w:rPr>
              <w:t xml:space="preserve">      "semantic_effect": null,</w:t>
            </w:r>
          </w:p>
          <w:p>
            <w:pPr>
              <w:spacing w:after="0" w:line="240" w:lineRule="auto"/>
            </w:pPr>
            <w:r>
              <w:rPr>
                <w:rFonts w:ascii="DejaVu Sans Mono" w:hAnsi="DejaVu Sans Mono" w:cs="Noto Naskh Arabic" w:eastAsia="DejaVu Sans Mono"/>
                <w:sz w:val="16"/>
              </w:rPr>
              <w:t xml:space="preserve">      "confidence": "high|medium|low",</w:t>
            </w:r>
          </w:p>
          <w:p>
            <w:pPr>
              <w:spacing w:after="0" w:line="240" w:lineRule="auto"/>
            </w:pPr>
            <w:r>
              <w:rPr>
                <w:rFonts w:ascii="DejaVu Sans Mono" w:hAnsi="DejaVu Sans Mono" w:cs="Noto Naskh Arabic" w:eastAsia="DejaVu Sans Mono"/>
                <w:sz w:val="16"/>
              </w:rPr>
              <w:t xml:space="preserve">      "needs_review_reason": null</w:t>
            </w:r>
          </w:p>
          <w:p>
            <w:pPr>
              <w:spacing w:after="0" w:line="240" w:lineRule="auto"/>
            </w:pPr>
            <w:r>
              <w:rPr>
                <w:rFonts w:ascii="DejaVu Sans Mono" w:hAnsi="DejaVu Sans Mono" w:cs="Noto Naskh Arabic" w:eastAsia="DejaVu Sans Mono"/>
                <w:sz w:val="16"/>
              </w:rPr>
              <w:t xml:space="preserve">    }</w:t>
            </w:r>
          </w:p>
          <w:p>
            <w:pPr>
              <w:spacing w:after="0" w:line="240" w:lineRule="auto"/>
            </w:pPr>
            <w:r>
              <w:rPr>
                <w:rFonts w:ascii="DejaVu Sans Mono" w:hAnsi="DejaVu Sans Mono" w:cs="Noto Naskh Arabic" w:eastAsia="DejaVu Sans Mono"/>
                <w:sz w:val="16"/>
              </w:rPr>
              <w:t xml:space="preserve">  ]</w:t>
            </w:r>
          </w:p>
          <w:p>
            <w:pPr>
              <w:spacing w:after="0" w:line="240" w:lineRule="auto"/>
            </w:pPr>
            <w:r>
              <w:rPr>
                <w:rFonts w:ascii="DejaVu Sans Mono" w:hAnsi="DejaVu Sans Mono" w:cs="Noto Naskh Arabic" w:eastAsia="DejaVu Sans Mono"/>
                <w:sz w:val="16"/>
              </w:rPr>
              <w:t>}</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Return JSON only.</w:t>
            </w:r>
          </w:p>
        </w:tc>
      </w:tr>
    </w:tbl>
    <w:p>
      <w:pPr>
        <w:spacing w:after="20"/>
      </w:pPr>
    </w:p>
    <w:p>
      <w:pPr>
        <w:pStyle w:val="Heading2"/>
        <w:spacing w:before="160" w:after="80"/>
        <w:keepNext/>
      </w:pPr>
      <w:r>
        <w:rPr>
          <w:rFonts w:ascii="DejaVu Sans" w:hAnsi="DejaVu Sans" w:cs="Noto Naskh Arabic" w:eastAsia="DejaVu Sans"/>
        </w:rPr>
        <w:t>A3. al-Jadwal first-pass prompt</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You are extracting from al-Jadwal style material. Prioritize clean structure.</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Focus on:</w:t>
            </w:r>
          </w:p>
          <w:p>
            <w:pPr>
              <w:spacing w:after="0" w:line="240" w:lineRule="auto"/>
            </w:pPr>
            <w:r>
              <w:rPr>
                <w:rFonts w:ascii="DejaVu Sans Mono" w:hAnsi="DejaVu Sans Mono" w:cs="Noto Naskh Arabic" w:eastAsia="DejaVu Sans Mono"/>
                <w:sz w:val="16"/>
              </w:rPr>
              <w:t>1. word-by-word iʿrāb,</w:t>
            </w:r>
          </w:p>
          <w:p>
            <w:pPr>
              <w:spacing w:after="0" w:line="240" w:lineRule="auto"/>
            </w:pPr>
            <w:r>
              <w:rPr>
                <w:rFonts w:ascii="DejaVu Sans Mono" w:hAnsi="DejaVu Sans Mono" w:cs="Noto Naskh Arabic" w:eastAsia="DejaVu Sans Mono"/>
                <w:sz w:val="16"/>
              </w:rPr>
              <w:t>2. phrase functions,</w:t>
            </w:r>
          </w:p>
          <w:p>
            <w:pPr>
              <w:spacing w:after="0" w:line="240" w:lineRule="auto"/>
            </w:pPr>
            <w:r>
              <w:rPr>
                <w:rFonts w:ascii="DejaVu Sans Mono" w:hAnsi="DejaVu Sans Mono" w:cs="Noto Naskh Arabic" w:eastAsia="DejaVu Sans Mono"/>
                <w:sz w:val="16"/>
              </w:rPr>
              <w:t>3. sarf notes,</w:t>
            </w:r>
          </w:p>
          <w:p>
            <w:pPr>
              <w:spacing w:after="0" w:line="240" w:lineRule="auto"/>
            </w:pPr>
            <w:r>
              <w:rPr>
                <w:rFonts w:ascii="DejaVu Sans Mono" w:hAnsi="DejaVu Sans Mono" w:cs="Noto Naskh Arabic" w:eastAsia="DejaVu Sans Mono"/>
                <w:sz w:val="16"/>
              </w:rPr>
              <w:t>4. simple bayān/meaning effect when explicitly present,</w:t>
            </w:r>
          </w:p>
          <w:p>
            <w:pPr>
              <w:spacing w:after="0" w:line="240" w:lineRule="auto"/>
            </w:pPr>
            <w:r>
              <w:rPr>
                <w:rFonts w:ascii="DejaVu Sans Mono" w:hAnsi="DejaVu Sans Mono" w:cs="Noto Naskh Arabic" w:eastAsia="DejaVu Sans Mono"/>
                <w:sz w:val="16"/>
              </w:rPr>
              <w:t>5. sentence structure boundaries.</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4"/>
              </w:rPr>
              <w:t>Do not over-expand with external grammar. Do not create disputes unless the source gives alternatives.</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Use the atomic extraction JSON schema.</w:t>
            </w:r>
          </w:p>
        </w:tc>
      </w:tr>
    </w:tbl>
    <w:p>
      <w:pPr>
        <w:spacing w:after="20"/>
      </w:pPr>
    </w:p>
    <w:p>
      <w:pPr>
        <w:pStyle w:val="Heading2"/>
        <w:spacing w:before="160" w:after="80"/>
        <w:keepNext/>
      </w:pPr>
      <w:r>
        <w:rPr>
          <w:rFonts w:ascii="DejaVu Sans" w:hAnsi="DejaVu Sans" w:cs="Noto Naskh Arabic" w:eastAsia="DejaVu Sans"/>
        </w:rPr>
        <w:t>A4. Darwish / iʿrāb-bayān prompt</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You are extracting from a source that combines iʿrāb and bayān.</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Separate claims into:</w:t>
            </w:r>
          </w:p>
          <w:p>
            <w:pPr>
              <w:spacing w:after="0" w:line="240" w:lineRule="auto"/>
            </w:pPr>
            <w:r>
              <w:rPr>
                <w:rFonts w:ascii="DejaVu Sans Mono" w:hAnsi="DejaVu Sans Mono" w:cs="Noto Naskh Arabic" w:eastAsia="DejaVu Sans Mono"/>
                <w:sz w:val="16"/>
              </w:rPr>
              <w:t>- word_irab or phrase_irab for grammatical parsing,</w:t>
            </w:r>
          </w:p>
          <w:p>
            <w:pPr>
              <w:spacing w:after="0" w:line="240" w:lineRule="auto"/>
            </w:pPr>
            <w:r>
              <w:rPr>
                <w:rFonts w:ascii="DejaVu Sans Mono" w:hAnsi="DejaVu Sans Mono" w:cs="Noto Naskh Arabic" w:eastAsia="DejaVu Sans Mono"/>
                <w:sz w:val="16"/>
              </w:rPr>
              <w:t>- semantic_effect when the source explains meaning impact,</w:t>
            </w:r>
          </w:p>
          <w:p>
            <w:pPr>
              <w:spacing w:after="0" w:line="240" w:lineRule="auto"/>
            </w:pPr>
            <w:r>
              <w:rPr>
                <w:rFonts w:ascii="DejaVu Sans Mono" w:hAnsi="DejaVu Sans Mono" w:cs="Noto Naskh Arabic" w:eastAsia="DejaVu Sans Mono"/>
                <w:sz w:val="16"/>
              </w:rPr>
              <w:t>- balagha_bayan when the source identifies a rhetorical/bayān function,</w:t>
            </w:r>
          </w:p>
          <w:p>
            <w:pPr>
              <w:spacing w:after="0" w:line="240" w:lineRule="auto"/>
            </w:pPr>
            <w:r>
              <w:rPr>
                <w:rFonts w:ascii="DejaVu Sans Mono" w:hAnsi="DejaVu Sans Mono" w:cs="Noto Naskh Arabic" w:eastAsia="DejaVu Sans Mono"/>
                <w:sz w:val="16"/>
              </w:rPr>
              <w:t>- sarf_note when morphology is discussed.</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4"/>
              </w:rPr>
              <w:t>Do not merge grammar and rhetoric into one claim. Link every rhetoric effect to the exact source quote.</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Use the atomic extraction JSON schema.</w:t>
            </w:r>
          </w:p>
        </w:tc>
      </w:tr>
    </w:tbl>
    <w:p>
      <w:pPr>
        <w:spacing w:after="20"/>
      </w:pPr>
    </w:p>
    <w:p>
      <w:pPr>
        <w:pStyle w:val="Heading2"/>
        <w:spacing w:before="160" w:after="80"/>
        <w:keepNext/>
      </w:pPr>
      <w:r>
        <w:rPr>
          <w:rFonts w:ascii="DejaVu Sans" w:hAnsi="DejaVu Sans" w:cs="Noto Naskh Arabic" w:eastAsia="DejaVu Sans"/>
        </w:rPr>
        <w:t>A5. Classical authority prompt for al-ʿUkbarī / al-Naḥḥās</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You are extracting from a classical authority source.</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Focus on:</w:t>
            </w:r>
          </w:p>
          <w:p>
            <w:pPr>
              <w:spacing w:after="0" w:line="240" w:lineRule="auto"/>
            </w:pPr>
            <w:r>
              <w:rPr>
                <w:rFonts w:ascii="DejaVu Sans Mono" w:hAnsi="DejaVu Sans Mono" w:cs="Noto Naskh Arabic" w:eastAsia="DejaVu Sans Mono"/>
                <w:sz w:val="16"/>
              </w:rPr>
              <w:t>1. concise grammatical positions,</w:t>
            </w:r>
          </w:p>
          <w:p>
            <w:pPr>
              <w:spacing w:after="0" w:line="240" w:lineRule="auto"/>
            </w:pPr>
            <w:r>
              <w:rPr>
                <w:rFonts w:ascii="DejaVu Sans Mono" w:hAnsi="DejaVu Sans Mono" w:cs="Noto Naskh Arabic" w:eastAsia="DejaVu Sans Mono"/>
                <w:sz w:val="16"/>
              </w:rPr>
              <w:t>2. governing words/particles,</w:t>
            </w:r>
          </w:p>
          <w:p>
            <w:pPr>
              <w:spacing w:after="0" w:line="240" w:lineRule="auto"/>
            </w:pPr>
            <w:r>
              <w:rPr>
                <w:rFonts w:ascii="DejaVu Sans Mono" w:hAnsi="DejaVu Sans Mono" w:cs="Noto Naskh Arabic" w:eastAsia="DejaVu Sans Mono"/>
                <w:sz w:val="16"/>
              </w:rPr>
              <w:t>3. taqdīr and omitted elements,</w:t>
            </w:r>
          </w:p>
          <w:p>
            <w:pPr>
              <w:spacing w:after="0" w:line="240" w:lineRule="auto"/>
            </w:pPr>
            <w:r>
              <w:rPr>
                <w:rFonts w:ascii="DejaVu Sans Mono" w:hAnsi="DejaVu Sans Mono" w:cs="Noto Naskh Arabic" w:eastAsia="DejaVu Sans Mono"/>
                <w:sz w:val="16"/>
              </w:rPr>
              <w:t>4. qirāʾāt if mentioned,</w:t>
            </w:r>
          </w:p>
          <w:p>
            <w:pPr>
              <w:spacing w:after="0" w:line="240" w:lineRule="auto"/>
            </w:pPr>
            <w:r>
              <w:rPr>
                <w:rFonts w:ascii="DejaVu Sans Mono" w:hAnsi="DejaVu Sans Mono" w:cs="Noto Naskh Arabic" w:eastAsia="DejaVu Sans Mono"/>
                <w:sz w:val="16"/>
              </w:rPr>
              <w:t>5. disagreement between grammarians if mentioned,</w:t>
            </w:r>
          </w:p>
          <w:p>
            <w:pPr>
              <w:spacing w:after="0" w:line="240" w:lineRule="auto"/>
            </w:pPr>
            <w:r>
              <w:rPr>
                <w:rFonts w:ascii="DejaVu Sans Mono" w:hAnsi="DejaVu Sans Mono" w:cs="Noto Naskh Arabic" w:eastAsia="DejaVu Sans Mono"/>
                <w:sz w:val="16"/>
              </w:rPr>
              <w:t>6. evidence or reasoning stated by the author.</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4"/>
              </w:rPr>
              <w:t>If the source offers multiple possible parses, output one claim per parse and set claim_type = disputed_irab where appropriate.</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Use exact Arabic source quotes. Return JSON only.</w:t>
            </w:r>
          </w:p>
        </w:tc>
      </w:tr>
    </w:tbl>
    <w:p>
      <w:pPr>
        <w:spacing w:after="20"/>
      </w:pPr>
    </w:p>
    <w:p>
      <w:pPr>
        <w:pStyle w:val="Heading2"/>
        <w:spacing w:before="160" w:after="80"/>
        <w:keepNext/>
      </w:pPr>
      <w:r>
        <w:rPr>
          <w:rFonts w:ascii="DejaVu Sans" w:hAnsi="DejaVu Sans" w:cs="Noto Naskh Arabic" w:eastAsia="DejaVu Sans"/>
        </w:rPr>
        <w:t>A6. Advanced dispute prompt for al-Samīn / Abū Ḥayyān</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You are extracting advanced grammatical reasoning.</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4"/>
              </w:rPr>
              <w:t>Your goal is not to simplify. Your goal is to preserve analytical depth while making the claims atomic.</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For each dispute:</w:t>
            </w:r>
          </w:p>
          <w:p>
            <w:pPr>
              <w:spacing w:after="0" w:line="240" w:lineRule="auto"/>
            </w:pPr>
            <w:r>
              <w:rPr>
                <w:rFonts w:ascii="DejaVu Sans Mono" w:hAnsi="DejaVu Sans Mono" w:cs="Noto Naskh Arabic" w:eastAsia="DejaVu Sans Mono"/>
                <w:sz w:val="16"/>
              </w:rPr>
              <w:t>1. identify the affected word/phrase/clause,</w:t>
            </w:r>
          </w:p>
          <w:p>
            <w:pPr>
              <w:spacing w:after="0" w:line="240" w:lineRule="auto"/>
            </w:pPr>
            <w:r>
              <w:rPr>
                <w:rFonts w:ascii="DejaVu Sans Mono" w:hAnsi="DejaVu Sans Mono" w:cs="Noto Naskh Arabic" w:eastAsia="DejaVu Sans Mono"/>
                <w:sz w:val="16"/>
              </w:rPr>
              <w:t>2. identify each opinion separately,</w:t>
            </w:r>
          </w:p>
          <w:p>
            <w:pPr>
              <w:spacing w:after="0" w:line="240" w:lineRule="auto"/>
            </w:pPr>
            <w:r>
              <w:rPr>
                <w:rFonts w:ascii="DejaVu Sans Mono" w:hAnsi="DejaVu Sans Mono" w:cs="Noto Naskh Arabic" w:eastAsia="DejaVu Sans Mono"/>
                <w:sz w:val="16"/>
              </w:rPr>
              <w:t>3. identify the reason/evidence if the source gives it,</w:t>
            </w:r>
          </w:p>
          <w:p>
            <w:pPr>
              <w:spacing w:after="0" w:line="240" w:lineRule="auto"/>
            </w:pPr>
            <w:r>
              <w:rPr>
                <w:rFonts w:ascii="DejaVu Sans Mono" w:hAnsi="DejaVu Sans Mono" w:cs="Noto Naskh Arabic" w:eastAsia="DejaVu Sans Mono"/>
                <w:sz w:val="16"/>
              </w:rPr>
              <w:t>4. identify the meaning effect only if explicit or directly tied to the grammatical analysis,</w:t>
            </w:r>
          </w:p>
          <w:p>
            <w:pPr>
              <w:spacing w:after="0" w:line="240" w:lineRule="auto"/>
            </w:pPr>
            <w:r>
              <w:rPr>
                <w:rFonts w:ascii="DejaVu Sans Mono" w:hAnsi="DejaVu Sans Mono" w:cs="Noto Naskh Arabic" w:eastAsia="DejaVu Sans Mono"/>
                <w:sz w:val="16"/>
              </w:rPr>
              <w:t>5. mark contested claims with is_contested = true in meta_json.</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Do not collapse multiple opinions into a summary paragraph.</w:t>
            </w:r>
          </w:p>
          <w:p>
            <w:pPr>
              <w:spacing w:after="0" w:line="240" w:lineRule="auto"/>
            </w:pPr>
            <w:r>
              <w:rPr>
                <w:rFonts w:ascii="DejaVu Sans Mono" w:hAnsi="DejaVu Sans Mono" w:cs="Noto Naskh Arabic" w:eastAsia="DejaVu Sans Mono"/>
                <w:sz w:val="16"/>
              </w:rPr>
              <w:t>Return JSON only.</w:t>
            </w:r>
          </w:p>
        </w:tc>
      </w:tr>
    </w:tbl>
    <w:p>
      <w:pPr>
        <w:spacing w:after="20"/>
      </w:pPr>
    </w:p>
    <w:p>
      <w:pPr>
        <w:pStyle w:val="Heading2"/>
        <w:spacing w:before="160" w:after="80"/>
        <w:keepNext/>
      </w:pPr>
      <w:r>
        <w:rPr>
          <w:rFonts w:ascii="DejaVu Sans" w:hAnsi="DejaVu Sans" w:cs="Noto Naskh Arabic" w:eastAsia="DejaVu Sans"/>
        </w:rPr>
        <w:t>A7. Validator prompt</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You are a strict validator. You do not add new claims.</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Inputs:</w:t>
            </w:r>
          </w:p>
          <w:p>
            <w:pPr>
              <w:spacing w:after="0" w:line="240" w:lineRule="auto"/>
            </w:pPr>
            <w:r>
              <w:rPr>
                <w:rFonts w:ascii="DejaVu Sans Mono" w:hAnsi="DejaVu Sans Mono" w:cs="Noto Naskh Arabic" w:eastAsia="DejaVu Sans Mono"/>
                <w:sz w:val="16"/>
              </w:rPr>
              <w:t>- original chunk_text_ar</w:t>
            </w:r>
          </w:p>
          <w:p>
            <w:pPr>
              <w:spacing w:after="0" w:line="240" w:lineRule="auto"/>
            </w:pPr>
            <w:r>
              <w:rPr>
                <w:rFonts w:ascii="DejaVu Sans Mono" w:hAnsi="DejaVu Sans Mono" w:cs="Noto Naskh Arabic" w:eastAsia="DejaVu Sans Mono"/>
                <w:sz w:val="16"/>
              </w:rPr>
              <w:t>- canonical_words_json</w:t>
            </w:r>
          </w:p>
          <w:p>
            <w:pPr>
              <w:spacing w:after="0" w:line="240" w:lineRule="auto"/>
            </w:pPr>
            <w:r>
              <w:rPr>
                <w:rFonts w:ascii="DejaVu Sans Mono" w:hAnsi="DejaVu Sans Mono" w:cs="Noto Naskh Arabic" w:eastAsia="DejaVu Sans Mono"/>
                <w:sz w:val="16"/>
              </w:rPr>
              <w:t>- extracted_claims_json</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Check each claim:</w:t>
            </w:r>
          </w:p>
          <w:p>
            <w:pPr>
              <w:spacing w:after="0" w:line="240" w:lineRule="auto"/>
            </w:pPr>
            <w:r>
              <w:rPr>
                <w:rFonts w:ascii="DejaVu Sans Mono" w:hAnsi="DejaVu Sans Mono" w:cs="Noto Naskh Arabic" w:eastAsia="DejaVu Sans Mono"/>
                <w:sz w:val="16"/>
              </w:rPr>
              <w:t>1. source_quote must appear exactly or near-exactly in chunk_text_ar.</w:t>
            </w:r>
          </w:p>
          <w:p>
            <w:pPr>
              <w:spacing w:after="0" w:line="240" w:lineRule="auto"/>
            </w:pPr>
            <w:r>
              <w:rPr>
                <w:rFonts w:ascii="DejaVu Sans Mono" w:hAnsi="DejaVu Sans Mono" w:cs="Noto Naskh Arabic" w:eastAsia="DejaVu Sans Mono"/>
                <w:sz w:val="16"/>
              </w:rPr>
              <w:t>2. affected_text must match the target ayah/word when word_index is provided.</w:t>
            </w:r>
          </w:p>
          <w:p>
            <w:pPr>
              <w:spacing w:after="0" w:line="240" w:lineRule="auto"/>
            </w:pPr>
            <w:r>
              <w:rPr>
                <w:rFonts w:ascii="DejaVu Sans Mono" w:hAnsi="DejaVu Sans Mono" w:cs="Noto Naskh Arabic" w:eastAsia="DejaVu Sans Mono"/>
                <w:sz w:val="16"/>
              </w:rPr>
              <w:t>3. claim_type must be allowed.</w:t>
            </w:r>
          </w:p>
          <w:p>
            <w:pPr>
              <w:spacing w:after="0" w:line="240" w:lineRule="auto"/>
            </w:pPr>
            <w:r>
              <w:rPr>
                <w:rFonts w:ascii="DejaVu Sans Mono" w:hAnsi="DejaVu Sans Mono" w:cs="Noto Naskh Arabic" w:eastAsia="DejaVu Sans Mono"/>
                <w:sz w:val="16"/>
              </w:rPr>
              <w:t>4. qirāʾāt claims must not be stored as ordinary word_irab unless the variant is irrelevant.</w:t>
            </w:r>
          </w:p>
          <w:p>
            <w:pPr>
              <w:spacing w:after="0" w:line="240" w:lineRule="auto"/>
            </w:pPr>
            <w:r>
              <w:rPr>
                <w:rFonts w:ascii="DejaVu Sans Mono" w:hAnsi="DejaVu Sans Mono" w:cs="Noto Naskh Arabic" w:eastAsia="DejaVu Sans Mono"/>
                <w:sz w:val="16"/>
              </w:rPr>
              <w:t>5. alternative opinions must be separate claims.</w:t>
            </w:r>
          </w:p>
          <w:p>
            <w:pPr>
              <w:spacing w:after="0" w:line="240" w:lineRule="auto"/>
            </w:pPr>
            <w:r>
              <w:rPr>
                <w:rFonts w:ascii="DejaVu Sans Mono" w:hAnsi="DejaVu Sans Mono" w:cs="Noto Naskh Arabic" w:eastAsia="DejaVu Sans Mono"/>
                <w:sz w:val="16"/>
              </w:rPr>
              <w:t>6. semantic_effect must be supported by the source quote.</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Return JSON:</w:t>
            </w:r>
          </w:p>
          <w:p>
            <w:pPr>
              <w:spacing w:after="0" w:line="240" w:lineRule="auto"/>
            </w:pPr>
            <w:r>
              <w:rPr>
                <w:rFonts w:ascii="DejaVu Sans Mono" w:hAnsi="DejaVu Sans Mono" w:cs="Noto Naskh Arabic" w:eastAsia="DejaVu Sans Mono"/>
                <w:sz w:val="16"/>
              </w:rPr>
              <w:t>{</w:t>
            </w:r>
          </w:p>
          <w:p>
            <w:pPr>
              <w:spacing w:after="0" w:line="240" w:lineRule="auto"/>
            </w:pPr>
            <w:r>
              <w:rPr>
                <w:rFonts w:ascii="DejaVu Sans Mono" w:hAnsi="DejaVu Sans Mono" w:cs="Noto Naskh Arabic" w:eastAsia="DejaVu Sans Mono"/>
                <w:sz w:val="16"/>
              </w:rPr>
              <w:t xml:space="preserve">  "validated_claims": [</w:t>
            </w:r>
          </w:p>
          <w:p>
            <w:pPr>
              <w:spacing w:after="0" w:line="240" w:lineRule="auto"/>
            </w:pPr>
            <w:r>
              <w:rPr>
                <w:rFonts w:ascii="DejaVu Sans Mono" w:hAnsi="DejaVu Sans Mono" w:cs="Noto Naskh Arabic" w:eastAsia="DejaVu Sans Mono"/>
                <w:sz w:val="16"/>
              </w:rPr>
              <w:t xml:space="preserve">    {</w:t>
            </w:r>
          </w:p>
          <w:p>
            <w:pPr>
              <w:spacing w:after="0" w:line="240" w:lineRule="auto"/>
            </w:pPr>
            <w:r>
              <w:rPr>
                <w:rFonts w:ascii="DejaVu Sans Mono" w:hAnsi="DejaVu Sans Mono" w:cs="Noto Naskh Arabic" w:eastAsia="DejaVu Sans Mono"/>
                <w:sz w:val="16"/>
              </w:rPr>
              <w:t xml:space="preserve">      "claim_id_or_index": 0,</w:t>
            </w:r>
          </w:p>
          <w:p>
            <w:pPr>
              <w:spacing w:after="0" w:line="240" w:lineRule="auto"/>
            </w:pPr>
            <w:r>
              <w:rPr>
                <w:rFonts w:ascii="DejaVu Sans Mono" w:hAnsi="DejaVu Sans Mono" w:cs="Noto Naskh Arabic" w:eastAsia="DejaVu Sans Mono"/>
                <w:sz w:val="16"/>
              </w:rPr>
              <w:t xml:space="preserve">      "validation_status": "valid|invalid|needs_manual_review",</w:t>
            </w:r>
          </w:p>
          <w:p>
            <w:pPr>
              <w:spacing w:after="0" w:line="240" w:lineRule="auto"/>
            </w:pPr>
            <w:r>
              <w:rPr>
                <w:rFonts w:ascii="DejaVu Sans Mono" w:hAnsi="DejaVu Sans Mono" w:cs="Noto Naskh Arabic" w:eastAsia="DejaVu Sans Mono"/>
                <w:sz w:val="16"/>
              </w:rPr>
              <w:t xml:space="preserve">      "errors": [],</w:t>
            </w:r>
          </w:p>
          <w:p>
            <w:pPr>
              <w:spacing w:after="0" w:line="240" w:lineRule="auto"/>
            </w:pPr>
            <w:r>
              <w:rPr>
                <w:rFonts w:ascii="DejaVu Sans Mono" w:hAnsi="DejaVu Sans Mono" w:cs="Noto Naskh Arabic" w:eastAsia="DejaVu Sans Mono"/>
                <w:sz w:val="16"/>
              </w:rPr>
              <w:t xml:space="preserve">      "suggested_fix": null</w:t>
            </w:r>
          </w:p>
          <w:p>
            <w:pPr>
              <w:spacing w:after="0" w:line="240" w:lineRule="auto"/>
            </w:pPr>
            <w:r>
              <w:rPr>
                <w:rFonts w:ascii="DejaVu Sans Mono" w:hAnsi="DejaVu Sans Mono" w:cs="Noto Naskh Arabic" w:eastAsia="DejaVu Sans Mono"/>
                <w:sz w:val="16"/>
              </w:rPr>
              <w:t xml:space="preserve">    }</w:t>
            </w:r>
          </w:p>
          <w:p>
            <w:pPr>
              <w:spacing w:after="0" w:line="240" w:lineRule="auto"/>
            </w:pPr>
            <w:r>
              <w:rPr>
                <w:rFonts w:ascii="DejaVu Sans Mono" w:hAnsi="DejaVu Sans Mono" w:cs="Noto Naskh Arabic" w:eastAsia="DejaVu Sans Mono"/>
                <w:sz w:val="16"/>
              </w:rPr>
              <w:t xml:space="preserve">  ]</w:t>
            </w:r>
          </w:p>
          <w:p>
            <w:pPr>
              <w:spacing w:after="0" w:line="240" w:lineRule="auto"/>
            </w:pPr>
            <w:r>
              <w:rPr>
                <w:rFonts w:ascii="DejaVu Sans Mono" w:hAnsi="DejaVu Sans Mono" w:cs="Noto Naskh Arabic" w:eastAsia="DejaVu Sans Mono"/>
                <w:sz w:val="16"/>
              </w:rPr>
              <w:t>}</w:t>
            </w:r>
          </w:p>
          <w:p>
            <w:pPr>
              <w:spacing w:after="0" w:line="240" w:lineRule="auto"/>
            </w:pPr>
            <w:r>
              <w:rPr>
                <w:rFonts w:ascii="DejaVu Sans Mono" w:hAnsi="DejaVu Sans Mono" w:cs="Noto Naskh Arabic" w:eastAsia="DejaVu Sans Mono"/>
                <w:sz w:val="16"/>
              </w:rPr>
              <w:t>Return JSON only.</w:t>
            </w:r>
          </w:p>
        </w:tc>
      </w:tr>
    </w:tbl>
    <w:p>
      <w:pPr>
        <w:spacing w:after="20"/>
      </w:pPr>
    </w:p>
    <w:p>
      <w:pPr>
        <w:pStyle w:val="Heading2"/>
        <w:spacing w:before="160" w:after="80"/>
        <w:keepNext/>
      </w:pPr>
      <w:r>
        <w:rPr>
          <w:rFonts w:ascii="DejaVu Sans" w:hAnsi="DejaVu Sans" w:cs="Noto Naskh Arabic" w:eastAsia="DejaVu Sans"/>
        </w:rPr>
        <w:t>A8. Source comparison prompt</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Compare claims from multiple sources for the same Qur’an scope.</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Inputs:</w:t>
            </w:r>
          </w:p>
          <w:p>
            <w:pPr>
              <w:spacing w:after="0" w:line="240" w:lineRule="auto"/>
            </w:pPr>
            <w:r>
              <w:rPr>
                <w:rFonts w:ascii="DejaVu Sans Mono" w:hAnsi="DejaVu Sans Mono" w:cs="Noto Naskh Arabic" w:eastAsia="DejaVu Sans Mono"/>
                <w:sz w:val="16"/>
              </w:rPr>
              <w:t>- scope: {{scope}}</w:t>
            </w:r>
          </w:p>
          <w:p>
            <w:pPr>
              <w:spacing w:after="0" w:line="240" w:lineRule="auto"/>
            </w:pPr>
            <w:r>
              <w:rPr>
                <w:rFonts w:ascii="DejaVu Sans Mono" w:hAnsi="DejaVu Sans Mono" w:cs="Noto Naskh Arabic" w:eastAsia="DejaVu Sans Mono"/>
                <w:sz w:val="16"/>
              </w:rPr>
              <w:t>- source_claims_grouped_json: {{source_claims_grouped_json}}</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Tasks:</w:t>
            </w:r>
          </w:p>
          <w:p>
            <w:pPr>
              <w:spacing w:after="0" w:line="240" w:lineRule="auto"/>
            </w:pPr>
            <w:r>
              <w:rPr>
                <w:rFonts w:ascii="DejaVu Sans Mono" w:hAnsi="DejaVu Sans Mono" w:cs="Noto Naskh Arabic" w:eastAsia="DejaVu Sans Mono"/>
                <w:sz w:val="16"/>
              </w:rPr>
              <w:t>1. Group equivalent claims even if phrased differently.</w:t>
            </w:r>
          </w:p>
          <w:p>
            <w:pPr>
              <w:spacing w:after="0" w:line="240" w:lineRule="auto"/>
            </w:pPr>
            <w:r>
              <w:rPr>
                <w:rFonts w:ascii="DejaVu Sans Mono" w:hAnsi="DejaVu Sans Mono" w:cs="Noto Naskh Arabic" w:eastAsia="DejaVu Sans Mono"/>
                <w:sz w:val="16"/>
              </w:rPr>
              <w:t>2. Identify where sources agree.</w:t>
            </w:r>
          </w:p>
          <w:p>
            <w:pPr>
              <w:spacing w:after="0" w:line="240" w:lineRule="auto"/>
            </w:pPr>
            <w:r>
              <w:rPr>
                <w:rFonts w:ascii="DejaVu Sans Mono" w:hAnsi="DejaVu Sans Mono" w:cs="Noto Naskh Arabic" w:eastAsia="DejaVu Sans Mono"/>
                <w:sz w:val="16"/>
              </w:rPr>
              <w:t>3. Identify where sources differ.</w:t>
            </w:r>
          </w:p>
          <w:p>
            <w:pPr>
              <w:spacing w:after="0" w:line="240" w:lineRule="auto"/>
            </w:pPr>
            <w:r>
              <w:rPr>
                <w:rFonts w:ascii="DejaVu Sans Mono" w:hAnsi="DejaVu Sans Mono" w:cs="Noto Naskh Arabic" w:eastAsia="DejaVu Sans Mono"/>
                <w:sz w:val="16"/>
              </w:rPr>
              <w:t>4. Identify which claims are unique to one source.</w:t>
            </w:r>
          </w:p>
          <w:p>
            <w:pPr>
              <w:spacing w:after="0" w:line="240" w:lineRule="auto"/>
            </w:pPr>
            <w:r>
              <w:rPr>
                <w:rFonts w:ascii="DejaVu Sans Mono" w:hAnsi="DejaVu Sans Mono" w:cs="Noto Naskh Arabic" w:eastAsia="DejaVu Sans Mono"/>
                <w:sz w:val="16"/>
              </w:rPr>
              <w:t>5. Do not decide the final truth unless a review rule is provided.</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Return JSON:</w:t>
            </w:r>
          </w:p>
          <w:p>
            <w:pPr>
              <w:spacing w:after="0" w:line="240" w:lineRule="auto"/>
            </w:pPr>
            <w:r>
              <w:rPr>
                <w:rFonts w:ascii="DejaVu Sans Mono" w:hAnsi="DejaVu Sans Mono" w:cs="Noto Naskh Arabic" w:eastAsia="DejaVu Sans Mono"/>
                <w:sz w:val="16"/>
              </w:rPr>
              <w:t>{</w:t>
            </w:r>
          </w:p>
          <w:p>
            <w:pPr>
              <w:spacing w:after="0" w:line="240" w:lineRule="auto"/>
            </w:pPr>
            <w:r>
              <w:rPr>
                <w:rFonts w:ascii="DejaVu Sans Mono" w:hAnsi="DejaVu Sans Mono" w:cs="Noto Naskh Arabic" w:eastAsia="DejaVu Sans Mono"/>
                <w:sz w:val="16"/>
              </w:rPr>
              <w:t xml:space="preserve">  "scope": "...",</w:t>
            </w:r>
          </w:p>
          <w:p>
            <w:pPr>
              <w:spacing w:after="0" w:line="240" w:lineRule="auto"/>
            </w:pPr>
            <w:r>
              <w:rPr>
                <w:rFonts w:ascii="DejaVu Sans Mono" w:hAnsi="DejaVu Sans Mono" w:cs="Noto Naskh Arabic" w:eastAsia="DejaVu Sans Mono"/>
                <w:sz w:val="16"/>
              </w:rPr>
              <w:t xml:space="preserve">  "agreement_groups": [],</w:t>
            </w:r>
          </w:p>
          <w:p>
            <w:pPr>
              <w:spacing w:after="0" w:line="240" w:lineRule="auto"/>
            </w:pPr>
            <w:r>
              <w:rPr>
                <w:rFonts w:ascii="DejaVu Sans Mono" w:hAnsi="DejaVu Sans Mono" w:cs="Noto Naskh Arabic" w:eastAsia="DejaVu Sans Mono"/>
                <w:sz w:val="16"/>
              </w:rPr>
              <w:t xml:space="preserve">  "disagreement_groups": [],</w:t>
            </w:r>
          </w:p>
          <w:p>
            <w:pPr>
              <w:spacing w:after="0" w:line="240" w:lineRule="auto"/>
            </w:pPr>
            <w:r>
              <w:rPr>
                <w:rFonts w:ascii="DejaVu Sans Mono" w:hAnsi="DejaVu Sans Mono" w:cs="Noto Naskh Arabic" w:eastAsia="DejaVu Sans Mono"/>
                <w:sz w:val="16"/>
              </w:rPr>
              <w:t xml:space="preserve">  "unique_claims": [],</w:t>
            </w:r>
          </w:p>
          <w:p>
            <w:pPr>
              <w:spacing w:after="0" w:line="240" w:lineRule="auto"/>
            </w:pPr>
            <w:r>
              <w:rPr>
                <w:rFonts w:ascii="DejaVu Sans Mono" w:hAnsi="DejaVu Sans Mono" w:cs="Noto Naskh Arabic" w:eastAsia="DejaVu Sans Mono"/>
                <w:sz w:val="16"/>
              </w:rPr>
              <w:t xml:space="preserve">  "review_questions": []</w:t>
            </w:r>
          </w:p>
          <w:p>
            <w:pPr>
              <w:spacing w:after="0" w:line="240" w:lineRule="auto"/>
            </w:pPr>
            <w:r>
              <w:rPr>
                <w:rFonts w:ascii="DejaVu Sans Mono" w:hAnsi="DejaVu Sans Mono" w:cs="Noto Naskh Arabic" w:eastAsia="DejaVu Sans Mono"/>
                <w:sz w:val="16"/>
              </w:rPr>
              <w:t>}</w:t>
            </w:r>
          </w:p>
          <w:p>
            <w:pPr>
              <w:spacing w:after="0" w:line="240" w:lineRule="auto"/>
            </w:pPr>
            <w:r>
              <w:rPr>
                <w:rFonts w:ascii="DejaVu Sans Mono" w:hAnsi="DejaVu Sans Mono" w:cs="Noto Naskh Arabic" w:eastAsia="DejaVu Sans Mono"/>
                <w:sz w:val="16"/>
              </w:rPr>
              <w:t>Return JSON only.</w:t>
            </w:r>
          </w:p>
        </w:tc>
      </w:tr>
    </w:tbl>
    <w:p>
      <w:pPr>
        <w:spacing w:after="20"/>
      </w:pPr>
    </w:p>
    <w:p>
      <w:pPr>
        <w:pStyle w:val="Heading2"/>
        <w:spacing w:before="160" w:after="80"/>
        <w:keepNext/>
      </w:pPr>
      <w:r>
        <w:rPr>
          <w:rFonts w:ascii="DejaVu Sans" w:hAnsi="DejaVu Sans" w:cs="Noto Naskh Arabic" w:eastAsia="DejaVu Sans"/>
        </w:rPr>
        <w:t>A9. Promotion planning prompt</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4"/>
              </w:rPr>
              <w:t>You are a promotion planner. You do not write the database. You only propose final target rows for approved claims.</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Input:</w:t>
            </w:r>
          </w:p>
          <w:p>
            <w:pPr>
              <w:spacing w:after="0" w:line="240" w:lineRule="auto"/>
            </w:pPr>
            <w:r>
              <w:rPr>
                <w:rFonts w:ascii="DejaVu Sans Mono" w:hAnsi="DejaVu Sans Mono" w:cs="Noto Naskh Arabic" w:eastAsia="DejaVu Sans Mono"/>
                <w:sz w:val="16"/>
              </w:rPr>
              <w:t>approved_claim_json: {{approved_claim_json}}</w:t>
            </w:r>
          </w:p>
          <w:p>
            <w:pPr>
              <w:spacing w:after="0" w:line="240" w:lineRule="auto"/>
            </w:pPr>
            <w:r>
              <w:rPr>
                <w:rFonts w:ascii="DejaVu Sans Mono" w:hAnsi="DejaVu Sans Mono" w:cs="Noto Naskh Arabic" w:eastAsia="DejaVu Sans Mono"/>
                <w:sz w:val="16"/>
              </w:rPr>
              <w:t>existing_scope_json: {{existing_scope_json}}</w:t>
            </w:r>
          </w:p>
          <w:p>
            <w:pPr>
              <w:spacing w:after="0" w:line="240" w:lineRule="auto"/>
            </w:pPr>
            <w:r>
              <w:rPr>
                <w:rFonts w:ascii="DejaVu Sans Mono" w:hAnsi="DejaVu Sans Mono" w:cs="Noto Naskh Arabic" w:eastAsia="DejaVu Sans Mono"/>
                <w:sz w:val="16"/>
              </w:rPr>
              <w:t>existing_concepts_json: {{existing_concepts_json}}</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Task:</w:t>
            </w:r>
          </w:p>
          <w:p>
            <w:pPr>
              <w:spacing w:after="0" w:line="240" w:lineRule="auto"/>
            </w:pPr>
            <w:r>
              <w:rPr>
                <w:rFonts w:ascii="DejaVu Sans Mono" w:hAnsi="DejaVu Sans Mono" w:cs="Noto Naskh Arabic" w:eastAsia="DejaVu Sans Mono"/>
                <w:sz w:val="16"/>
              </w:rPr>
              <w:t>Suggest which final tables should receive rows:</w:t>
            </w:r>
          </w:p>
          <w:p>
            <w:pPr>
              <w:spacing w:after="0" w:line="240" w:lineRule="auto"/>
            </w:pPr>
            <w:r>
              <w:rPr>
                <w:rFonts w:ascii="DejaVu Sans Mono" w:hAnsi="DejaVu Sans Mono" w:cs="Noto Naskh Arabic" w:eastAsia="DejaVu Sans Mono"/>
                <w:sz w:val="16"/>
              </w:rPr>
              <w:t>- qr_evidence_items</w:t>
            </w:r>
          </w:p>
          <w:p>
            <w:pPr>
              <w:spacing w:after="0" w:line="240" w:lineRule="auto"/>
            </w:pPr>
            <w:r>
              <w:rPr>
                <w:rFonts w:ascii="DejaVu Sans Mono" w:hAnsi="DejaVu Sans Mono" w:cs="Noto Naskh Arabic" w:eastAsia="DejaVu Sans Mono"/>
                <w:sz w:val="16"/>
              </w:rPr>
              <w:t>- qr_ss_scope_reading</w:t>
            </w:r>
          </w:p>
          <w:p>
            <w:pPr>
              <w:spacing w:after="0" w:line="240" w:lineRule="auto"/>
            </w:pPr>
            <w:r>
              <w:rPr>
                <w:rFonts w:ascii="DejaVu Sans Mono" w:hAnsi="DejaVu Sans Mono" w:cs="Noto Naskh Arabic" w:eastAsia="DejaVu Sans Mono"/>
                <w:sz w:val="16"/>
              </w:rPr>
              <w:t>- qr_ss_scope_reading_evidence_link</w:t>
            </w:r>
          </w:p>
          <w:p>
            <w:pPr>
              <w:spacing w:after="0" w:line="240" w:lineRule="auto"/>
            </w:pPr>
            <w:r>
              <w:rPr>
                <w:rFonts w:ascii="DejaVu Sans Mono" w:hAnsi="DejaVu Sans Mono" w:cs="Noto Naskh Arabic" w:eastAsia="DejaVu Sans Mono"/>
                <w:sz w:val="16"/>
              </w:rPr>
              <w:t>- qr_ss_scope_morph_link</w:t>
            </w:r>
          </w:p>
          <w:p>
            <w:pPr>
              <w:spacing w:after="0" w:line="240" w:lineRule="auto"/>
            </w:pPr>
            <w:r>
              <w:rPr>
                <w:rFonts w:ascii="DejaVu Sans Mono" w:hAnsi="DejaVu Sans Mono" w:cs="Noto Naskh Arabic" w:eastAsia="DejaVu Sans Mono"/>
                <w:sz w:val="16"/>
              </w:rPr>
              <w:t>- qr_ss_scope_grammar_link</w:t>
            </w:r>
          </w:p>
          <w:p>
            <w:pPr>
              <w:spacing w:after="0" w:line="240" w:lineRule="auto"/>
            </w:pPr>
            <w:r>
              <w:rPr>
                <w:rFonts w:ascii="DejaVu Sans Mono" w:hAnsi="DejaVu Sans Mono" w:cs="Noto Naskh Arabic" w:eastAsia="DejaVu Sans Mono"/>
                <w:sz w:val="16"/>
              </w:rPr>
              <w:t>- qr_ss_scope_nuance</w:t>
            </w:r>
          </w:p>
          <w:p>
            <w:pPr>
              <w:spacing w:after="0" w:line="240" w:lineRule="auto"/>
            </w:pPr>
            <w:r>
              <w:rPr>
                <w:rFonts w:ascii="DejaVu Sans Mono" w:hAnsi="DejaVu Sans Mono" w:cs="Noto Naskh Arabic" w:eastAsia="DejaVu Sans Mono"/>
                <w:sz w:val="16"/>
              </w:rPr>
              <w:t>- qr_ss_occ_phrase</w:t>
            </w:r>
          </w:p>
          <w:p>
            <w:pPr>
              <w:spacing w:after="0" w:line="240" w:lineRule="auto"/>
            </w:pPr>
            <w:r>
              <w:rPr>
                <w:rFonts w:ascii="DejaVu Sans Mono" w:hAnsi="DejaVu Sans Mono" w:cs="Noto Naskh Arabic" w:eastAsia="DejaVu Sans Mono"/>
                <w:sz w:val="16"/>
              </w:rPr>
              <w:t>- qr_ss_occ_clause</w:t>
            </w:r>
          </w:p>
          <w:p>
            <w:pPr>
              <w:spacing w:after="0" w:line="240" w:lineRule="auto"/>
            </w:pPr>
            <w:r>
              <w:rPr>
                <w:rFonts w:ascii="DejaVu Sans Mono" w:hAnsi="DejaVu Sans Mono" w:cs="Noto Naskh Arabic" w:eastAsia="DejaVu Sans Mono"/>
                <w:sz w:val="16"/>
              </w:rPr>
              <w:t>- qr_ss_syntax_relations</w:t>
            </w:r>
          </w:p>
          <w:p>
            <w:pPr>
              <w:spacing w:after="0" w:line="240" w:lineRule="auto"/>
            </w:pPr>
            <w:r>
              <w:rPr>
                <w:rFonts w:ascii="DejaVu Sans Mono" w:hAnsi="DejaVu Sans Mono" w:cs="Noto Naskh Arabic" w:eastAsia="DejaVu Sans Mono"/>
                <w:sz w:val="16"/>
              </w:rPr>
              <w:t>- ar_ling_nahw_concepts</w:t>
            </w:r>
          </w:p>
          <w:p>
            <w:pPr>
              <w:spacing w:after="0" w:line="240" w:lineRule="auto"/>
            </w:pPr>
            <w:r>
              <w:rPr>
                <w:rFonts w:ascii="DejaVu Sans Mono" w:hAnsi="DejaVu Sans Mono" w:cs="Noto Naskh Arabic" w:eastAsia="DejaVu Sans Mono"/>
                <w:sz w:val="16"/>
              </w:rPr>
              <w:t>- ar_ling_balagha_concepts</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Return JSON:</w:t>
            </w:r>
          </w:p>
          <w:p>
            <w:pPr>
              <w:spacing w:after="0" w:line="240" w:lineRule="auto"/>
            </w:pPr>
            <w:r>
              <w:rPr>
                <w:rFonts w:ascii="DejaVu Sans Mono" w:hAnsi="DejaVu Sans Mono" w:cs="Noto Naskh Arabic" w:eastAsia="DejaVu Sans Mono"/>
                <w:sz w:val="16"/>
              </w:rPr>
              <w:t>{</w:t>
            </w:r>
          </w:p>
          <w:p>
            <w:pPr>
              <w:spacing w:after="0" w:line="240" w:lineRule="auto"/>
            </w:pPr>
            <w:r>
              <w:rPr>
                <w:rFonts w:ascii="DejaVu Sans Mono" w:hAnsi="DejaVu Sans Mono" w:cs="Noto Naskh Arabic" w:eastAsia="DejaVu Sans Mono"/>
                <w:sz w:val="16"/>
              </w:rPr>
              <w:t xml:space="preserve">  "promotion_plan": [</w:t>
            </w:r>
          </w:p>
          <w:p>
            <w:pPr>
              <w:spacing w:after="0" w:line="240" w:lineRule="auto"/>
            </w:pPr>
            <w:r>
              <w:rPr>
                <w:rFonts w:ascii="DejaVu Sans Mono" w:hAnsi="DejaVu Sans Mono" w:cs="Noto Naskh Arabic" w:eastAsia="DejaVu Sans Mono"/>
                <w:sz w:val="16"/>
              </w:rPr>
              <w:t xml:space="preserve">    {</w:t>
            </w:r>
          </w:p>
          <w:p>
            <w:pPr>
              <w:spacing w:after="0" w:line="240" w:lineRule="auto"/>
            </w:pPr>
            <w:r>
              <w:rPr>
                <w:rFonts w:ascii="DejaVu Sans Mono" w:hAnsi="DejaVu Sans Mono" w:cs="Noto Naskh Arabic" w:eastAsia="DejaVu Sans Mono"/>
                <w:sz w:val="16"/>
              </w:rPr>
              <w:t xml:space="preserve">      "target_table": "qr_ss_scope_reading",</w:t>
            </w:r>
          </w:p>
          <w:p>
            <w:pPr>
              <w:spacing w:after="0" w:line="240" w:lineRule="auto"/>
            </w:pPr>
            <w:r>
              <w:rPr>
                <w:rFonts w:ascii="DejaVu Sans Mono" w:hAnsi="DejaVu Sans Mono" w:cs="Noto Naskh Arabic" w:eastAsia="DejaVu Sans Mono"/>
                <w:sz w:val="16"/>
              </w:rPr>
              <w:t xml:space="preserve">      "operation": "insert|link|skip_existing",</w:t>
            </w:r>
          </w:p>
          <w:p>
            <w:pPr>
              <w:spacing w:after="0" w:line="240" w:lineRule="auto"/>
            </w:pPr>
            <w:r>
              <w:rPr>
                <w:rFonts w:ascii="DejaVu Sans Mono" w:hAnsi="DejaVu Sans Mono" w:cs="Noto Naskh Arabic" w:eastAsia="DejaVu Sans Mono"/>
                <w:sz w:val="16"/>
              </w:rPr>
              <w:t xml:space="preserve">      "reason": "...",</w:t>
            </w:r>
          </w:p>
          <w:p>
            <w:pPr>
              <w:spacing w:after="0" w:line="240" w:lineRule="auto"/>
            </w:pPr>
            <w:r>
              <w:rPr>
                <w:rFonts w:ascii="DejaVu Sans Mono" w:hAnsi="DejaVu Sans Mono" w:cs="Noto Naskh Arabic" w:eastAsia="DejaVu Sans Mono"/>
                <w:sz w:val="16"/>
              </w:rPr>
              <w:t xml:space="preserve">      "row": {}</w:t>
            </w:r>
          </w:p>
          <w:p>
            <w:pPr>
              <w:spacing w:after="0" w:line="240" w:lineRule="auto"/>
            </w:pPr>
            <w:r>
              <w:rPr>
                <w:rFonts w:ascii="DejaVu Sans Mono" w:hAnsi="DejaVu Sans Mono" w:cs="Noto Naskh Arabic" w:eastAsia="DejaVu Sans Mono"/>
                <w:sz w:val="16"/>
              </w:rPr>
              <w:t xml:space="preserve">    }</w:t>
            </w:r>
          </w:p>
          <w:p>
            <w:pPr>
              <w:spacing w:after="0" w:line="240" w:lineRule="auto"/>
            </w:pPr>
            <w:r>
              <w:rPr>
                <w:rFonts w:ascii="DejaVu Sans Mono" w:hAnsi="DejaVu Sans Mono" w:cs="Noto Naskh Arabic" w:eastAsia="DejaVu Sans Mono"/>
                <w:sz w:val="16"/>
              </w:rPr>
              <w:t xml:space="preserve">  ],</w:t>
            </w:r>
          </w:p>
          <w:p>
            <w:pPr>
              <w:spacing w:after="0" w:line="240" w:lineRule="auto"/>
            </w:pPr>
            <w:r>
              <w:rPr>
                <w:rFonts w:ascii="DejaVu Sans Mono" w:hAnsi="DejaVu Sans Mono" w:cs="Noto Naskh Arabic" w:eastAsia="DejaVu Sans Mono"/>
                <w:sz w:val="16"/>
              </w:rPr>
              <w:t xml:space="preserve">  "warnings": []</w:t>
            </w:r>
          </w:p>
          <w:p>
            <w:pPr>
              <w:spacing w:after="0" w:line="240" w:lineRule="auto"/>
            </w:pPr>
            <w:r>
              <w:rPr>
                <w:rFonts w:ascii="DejaVu Sans Mono" w:hAnsi="DejaVu Sans Mono" w:cs="Noto Naskh Arabic" w:eastAsia="DejaVu Sans Mono"/>
                <w:sz w:val="16"/>
              </w:rPr>
              <w:t>}</w:t>
            </w:r>
          </w:p>
          <w:p>
            <w:pPr>
              <w:spacing w:after="0" w:line="240" w:lineRule="auto"/>
            </w:pPr>
            <w:r>
              <w:rPr>
                <w:rFonts w:ascii="DejaVu Sans Mono" w:hAnsi="DejaVu Sans Mono" w:cs="Noto Naskh Arabic" w:eastAsia="DejaVu Sans Mono"/>
                <w:sz w:val="16"/>
              </w:rPr>
              <w:t>Return JSON only.</w:t>
            </w:r>
          </w:p>
        </w:tc>
      </w:tr>
    </w:tbl>
    <w:p>
      <w:pPr>
        <w:spacing w:after="20"/>
      </w:pPr>
    </w:p>
    <w:p>
      <w:pPr>
        <w:pStyle w:val="Heading2"/>
        <w:spacing w:before="160" w:after="80"/>
        <w:keepNext/>
      </w:pPr>
      <w:r>
        <w:rPr>
          <w:rFonts w:ascii="DejaVu Sans" w:hAnsi="DejaVu Sans" w:cs="Noto Naskh Arabic" w:eastAsia="DejaVu Sans"/>
        </w:rPr>
        <w:t>A10. Study explainer prompt after review</w:t>
      </w:r>
    </w:p>
    <w:tbl>
      <w:tblPr>
        <w:tblW w:type="auto" w:w="0"/>
        <w:jc w:val="center"/>
        <w:tblLayout w:type="autofit"/>
        <w:tblLook w:firstColumn="1" w:firstRow="1" w:lastColumn="0" w:lastRow="0" w:noHBand="0" w:noVBand="1" w:val="04A0"/>
      </w:tblPr>
      <w:tblGrid>
        <w:gridCol w:w="10570"/>
      </w:tblGrid>
      <w:tr>
        <w:tc>
          <w:tcPr>
            <w:tcW w:type="dxa" w:w="10570"/>
            <w:shd w:fill="F3F6FA"/>
            <w:vAlign w:val="top"/>
          </w:tcPr>
          <w:p>
            <w:pPr>
              <w:spacing w:after="0" w:line="240" w:lineRule="auto"/>
            </w:pPr>
            <w:r/>
            <w:r>
              <w:rPr>
                <w:rFonts w:ascii="DejaVu Sans Mono" w:hAnsi="DejaVu Sans Mono" w:cs="Noto Naskh Arabic" w:eastAsia="DejaVu Sans Mono"/>
                <w:sz w:val="16"/>
              </w:rPr>
              <w:t>You are generating a study explanation from reviewed k-maps data only.</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Inputs:</w:t>
            </w:r>
          </w:p>
          <w:p>
            <w:pPr>
              <w:spacing w:after="0" w:line="240" w:lineRule="auto"/>
            </w:pPr>
            <w:r>
              <w:rPr>
                <w:rFonts w:ascii="DejaVu Sans Mono" w:hAnsi="DejaVu Sans Mono" w:cs="Noto Naskh Arabic" w:eastAsia="DejaVu Sans Mono"/>
                <w:sz w:val="16"/>
              </w:rPr>
              <w:t>- ayah_text</w:t>
            </w:r>
          </w:p>
          <w:p>
            <w:pPr>
              <w:spacing w:after="0" w:line="240" w:lineRule="auto"/>
            </w:pPr>
            <w:r>
              <w:rPr>
                <w:rFonts w:ascii="DejaVu Sans Mono" w:hAnsi="DejaVu Sans Mono" w:cs="Noto Naskh Arabic" w:eastAsia="DejaVu Sans Mono"/>
                <w:sz w:val="16"/>
              </w:rPr>
              <w:t>- approved_irab_readings</w:t>
            </w:r>
          </w:p>
          <w:p>
            <w:pPr>
              <w:spacing w:after="0" w:line="240" w:lineRule="auto"/>
            </w:pPr>
            <w:r>
              <w:rPr>
                <w:rFonts w:ascii="DejaVu Sans Mono" w:hAnsi="DejaVu Sans Mono" w:cs="Noto Naskh Arabic" w:eastAsia="DejaVu Sans Mono"/>
                <w:sz w:val="16"/>
              </w:rPr>
              <w:t>- approved_evidence_quotes</w:t>
            </w:r>
          </w:p>
          <w:p>
            <w:pPr>
              <w:spacing w:after="0" w:line="240" w:lineRule="auto"/>
            </w:pPr>
            <w:r>
              <w:rPr>
                <w:rFonts w:ascii="DejaVu Sans Mono" w:hAnsi="DejaVu Sans Mono" w:cs="Noto Naskh Arabic" w:eastAsia="DejaVu Sans Mono"/>
                <w:sz w:val="16"/>
              </w:rPr>
              <w:t>- approved_grammar_links</w:t>
            </w:r>
          </w:p>
          <w:p>
            <w:pPr>
              <w:spacing w:after="0" w:line="240" w:lineRule="auto"/>
            </w:pPr>
            <w:r>
              <w:rPr>
                <w:rFonts w:ascii="DejaVu Sans Mono" w:hAnsi="DejaVu Sans Mono" w:cs="Noto Naskh Arabic" w:eastAsia="DejaVu Sans Mono"/>
                <w:sz w:val="16"/>
              </w:rPr>
              <w:t>- approved_nuance_links</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Output in five layers:</w:t>
            </w:r>
          </w:p>
          <w:p>
            <w:pPr>
              <w:spacing w:after="0" w:line="240" w:lineRule="auto"/>
            </w:pPr>
            <w:r>
              <w:rPr>
                <w:rFonts w:ascii="DejaVu Sans Mono" w:hAnsi="DejaVu Sans Mono" w:cs="Noto Naskh Arabic" w:eastAsia="DejaVu Sans Mono"/>
                <w:sz w:val="16"/>
              </w:rPr>
              <w:t>1. Sentence skeleton</w:t>
            </w:r>
          </w:p>
          <w:p>
            <w:pPr>
              <w:spacing w:after="0" w:line="240" w:lineRule="auto"/>
            </w:pPr>
            <w:r>
              <w:rPr>
                <w:rFonts w:ascii="DejaVu Sans Mono" w:hAnsi="DejaVu Sans Mono" w:cs="Noto Naskh Arabic" w:eastAsia="DejaVu Sans Mono"/>
                <w:sz w:val="16"/>
              </w:rPr>
              <w:t>2. Vocabulary and phrase meaning</w:t>
            </w:r>
          </w:p>
          <w:p>
            <w:pPr>
              <w:spacing w:after="0" w:line="240" w:lineRule="auto"/>
            </w:pPr>
            <w:r>
              <w:rPr>
                <w:rFonts w:ascii="DejaVu Sans Mono" w:hAnsi="DejaVu Sans Mono" w:cs="Noto Naskh Arabic" w:eastAsia="DejaVu Sans Mono"/>
                <w:sz w:val="16"/>
              </w:rPr>
              <w:t>3. Iʿrāb and grammar flow</w:t>
            </w:r>
          </w:p>
          <w:p>
            <w:pPr>
              <w:spacing w:after="0" w:line="240" w:lineRule="auto"/>
            </w:pPr>
            <w:r>
              <w:rPr>
                <w:rFonts w:ascii="DejaVu Sans Mono" w:hAnsi="DejaVu Sans Mono" w:cs="Noto Naskh Arabic" w:eastAsia="DejaVu Sans Mono"/>
                <w:sz w:val="16"/>
              </w:rPr>
              <w:t>4. Balāgha / rhetoric effect</w:t>
            </w:r>
          </w:p>
          <w:p>
            <w:pPr>
              <w:spacing w:after="0" w:line="240" w:lineRule="auto"/>
            </w:pPr>
            <w:r>
              <w:rPr>
                <w:rFonts w:ascii="DejaVu Sans Mono" w:hAnsi="DejaVu Sans Mono" w:cs="Noto Naskh Arabic" w:eastAsia="DejaVu Sans Mono"/>
                <w:sz w:val="16"/>
              </w:rPr>
              <w:t>5. Active fluency drills</w:t>
            </w:r>
          </w:p>
          <w:p>
            <w:pPr>
              <w:spacing w:after="0" w:line="240" w:lineRule="auto"/>
            </w:pPr>
            <w:r>
              <w:rPr>
                <w:rFonts w:ascii="DejaVu Sans Mono" w:hAnsi="DejaVu Sans Mono" w:cs="Noto Naskh Arabic" w:eastAsia="DejaVu Sans Mono"/>
                <w:sz w:val="16"/>
              </w:rPr>
            </w:r>
          </w:p>
          <w:p>
            <w:pPr>
              <w:spacing w:after="0" w:line="240" w:lineRule="auto"/>
            </w:pPr>
            <w:r>
              <w:rPr>
                <w:rFonts w:ascii="DejaVu Sans Mono" w:hAnsi="DejaVu Sans Mono" w:cs="Noto Naskh Arabic" w:eastAsia="DejaVu Sans Mono"/>
                <w:sz w:val="16"/>
              </w:rPr>
              <w:t>Rules:</w:t>
            </w:r>
          </w:p>
          <w:p>
            <w:pPr>
              <w:spacing w:after="0" w:line="240" w:lineRule="auto"/>
            </w:pPr>
            <w:r>
              <w:rPr>
                <w:rFonts w:ascii="DejaVu Sans Mono" w:hAnsi="DejaVu Sans Mono" w:cs="Noto Naskh Arabic" w:eastAsia="DejaVu Sans Mono"/>
                <w:sz w:val="16"/>
              </w:rPr>
              <w:t>- Do not introduce unsupported source claims.</w:t>
            </w:r>
          </w:p>
          <w:p>
            <w:pPr>
              <w:spacing w:after="0" w:line="240" w:lineRule="auto"/>
            </w:pPr>
            <w:r>
              <w:rPr>
                <w:rFonts w:ascii="DejaVu Sans Mono" w:hAnsi="DejaVu Sans Mono" w:cs="Noto Naskh Arabic" w:eastAsia="DejaVu Sans Mono"/>
                <w:sz w:val="16"/>
              </w:rPr>
              <w:t>- Keep Arabic terms central.</w:t>
            </w:r>
          </w:p>
          <w:p>
            <w:pPr>
              <w:spacing w:after="0" w:line="240" w:lineRule="auto"/>
            </w:pPr>
            <w:r>
              <w:rPr>
                <w:rFonts w:ascii="DejaVu Sans Mono" w:hAnsi="DejaVu Sans Mono" w:cs="Noto Naskh Arabic" w:eastAsia="DejaVu Sans Mono"/>
                <w:sz w:val="16"/>
              </w:rPr>
              <w:t>- English explains the Arabic; it does not replace it.</w:t>
            </w:r>
          </w:p>
          <w:p>
            <w:pPr>
              <w:spacing w:after="0" w:line="240" w:lineRule="auto"/>
            </w:pPr>
            <w:r>
              <w:rPr>
                <w:rFonts w:ascii="DejaVu Sans Mono" w:hAnsi="DejaVu Sans Mono" w:cs="Noto Naskh Arabic" w:eastAsia="DejaVu Sans Mono"/>
                <w:sz w:val="16"/>
              </w:rPr>
              <w:t>- End with a short oral drill and a k-maps log JSON.</w:t>
            </w:r>
          </w:p>
        </w:tc>
      </w:tr>
    </w:tbl>
    <w:p>
      <w:pPr>
        <w:spacing w:after="20"/>
      </w:pPr>
    </w:p>
    <w:p>
      <w:pPr>
        <w:pStyle w:val="Heading1"/>
        <w:spacing w:before="240" w:after="80"/>
        <w:keepNext/>
      </w:pPr>
      <w:r>
        <w:rPr>
          <w:rFonts w:ascii="DejaVu Sans" w:hAnsi="DejaVu Sans" w:cs="Noto Naskh Arabic" w:eastAsia="DejaVu Sans"/>
        </w:rPr>
        <w:t>Appendix B - First practical run checklist</w:t>
      </w:r>
    </w:p>
    <w:p>
      <w:pPr>
        <w:spacing w:after="60"/>
        <w:ind w:left="259" w:hanging="259"/>
      </w:pPr>
      <w:r>
        <w:rPr>
          <w:rFonts w:ascii="DejaVu Sans" w:hAnsi="DejaVu Sans" w:cs="Noto Naskh Arabic" w:eastAsia="DejaVu Sans"/>
        </w:rPr>
        <w:t>1.  Choose source folders: al-Jadwal and Darwish first.</w:t>
      </w:r>
    </w:p>
    <w:p>
      <w:pPr>
        <w:spacing w:after="60"/>
        <w:ind w:left="259" w:hanging="259"/>
      </w:pPr>
      <w:r>
        <w:rPr>
          <w:rFonts w:ascii="DejaVu Sans" w:hAnsi="DejaVu Sans" w:cs="Noto Naskh Arabic" w:eastAsia="DejaVu Sans"/>
        </w:rPr>
        <w:t>2.  Create or confirm source_id and edition_id for each source.</w:t>
      </w:r>
    </w:p>
    <w:p>
      <w:pPr>
        <w:spacing w:after="60"/>
        <w:ind w:left="259" w:hanging="259"/>
      </w:pPr>
      <w:r>
        <w:rPr>
          <w:rFonts w:ascii="DejaVu Sans" w:hAnsi="DejaVu Sans" w:cs="Noto Naskh Arabic" w:eastAsia="DejaVu Sans"/>
        </w:rPr>
        <w:t>3.  Import only Surah 78:1-5 chunks into ar_ling_source_chunks.</w:t>
      </w:r>
    </w:p>
    <w:p>
      <w:pPr>
        <w:spacing w:after="60"/>
        <w:ind w:left="259" w:hanging="259"/>
      </w:pPr>
      <w:r>
        <w:rPr>
          <w:rFonts w:ascii="DejaVu Sans" w:hAnsi="DejaVu Sans" w:cs="Noto Naskh Arabic" w:eastAsia="DejaVu Sans"/>
        </w:rPr>
        <w:t>4.  Map chunks to 78:1-5 in ar_ling_source_quran_links.</w:t>
      </w:r>
    </w:p>
    <w:p>
      <w:pPr>
        <w:spacing w:after="60"/>
        <w:ind w:left="259" w:hanging="259"/>
      </w:pPr>
      <w:r>
        <w:rPr>
          <w:rFonts w:ascii="DejaVu Sans" w:hAnsi="DejaVu Sans" w:cs="Noto Naskh Arabic" w:eastAsia="DejaVu Sans"/>
        </w:rPr>
        <w:t>5.  Fetch canonical_words_json from qr_word_occurrences for 78:1-5.</w:t>
      </w:r>
    </w:p>
    <w:p>
      <w:pPr>
        <w:spacing w:after="60"/>
        <w:ind w:left="259" w:hanging="259"/>
      </w:pPr>
      <w:r>
        <w:rPr>
          <w:rFonts w:ascii="DejaVu Sans" w:hAnsi="DejaVu Sans" w:cs="Noto Naskh Arabic" w:eastAsia="DejaVu Sans"/>
        </w:rPr>
        <w:t>6.  Run A2 extraction prompt on each chunk.</w:t>
      </w:r>
    </w:p>
    <w:p>
      <w:pPr>
        <w:spacing w:after="60"/>
        <w:ind w:left="259" w:hanging="259"/>
      </w:pPr>
      <w:r>
        <w:rPr>
          <w:rFonts w:ascii="DejaVu Sans" w:hAnsi="DejaVu Sans" w:cs="Noto Naskh Arabic" w:eastAsia="DejaVu Sans"/>
        </w:rPr>
        <w:t>7.  Run A7 validator prompt.</w:t>
      </w:r>
    </w:p>
    <w:p>
      <w:pPr>
        <w:spacing w:after="60"/>
        <w:ind w:left="259" w:hanging="259"/>
      </w:pPr>
      <w:r>
        <w:rPr>
          <w:rFonts w:ascii="DejaVu Sans" w:hAnsi="DejaVu Sans" w:cs="Noto Naskh Arabic" w:eastAsia="DejaVu Sans"/>
        </w:rPr>
        <w:t>8.  Review pending claims in a simple table or UI.</w:t>
      </w:r>
    </w:p>
    <w:p>
      <w:pPr>
        <w:spacing w:after="60"/>
        <w:ind w:left="259" w:hanging="259"/>
      </w:pPr>
      <w:r>
        <w:rPr>
          <w:rFonts w:ascii="DejaVu Sans" w:hAnsi="DejaVu Sans" w:cs="Noto Naskh Arabic" w:eastAsia="DejaVu Sans"/>
        </w:rPr>
        <w:t>9.  Promote only approved claims into qr_evidence_items and qr_ss_scope_reading first.</w:t>
      </w:r>
    </w:p>
    <w:p>
      <w:pPr>
        <w:spacing w:after="60"/>
        <w:ind w:left="259" w:hanging="259"/>
      </w:pPr>
      <w:r>
        <w:rPr>
          <w:rFonts w:ascii="DejaVu Sans" w:hAnsi="DejaVu Sans" w:cs="Noto Naskh Arabic" w:eastAsia="DejaVu Sans"/>
        </w:rPr>
        <w:t>10.  Then add morph links, grammar links, nuance, phrase/clause/tree tables.</w:t>
      </w:r>
    </w:p>
    <w:p>
      <w:pPr>
        <w:spacing w:after="60"/>
        <w:ind w:left="259" w:hanging="259"/>
      </w:pPr>
      <w:r>
        <w:rPr>
          <w:rFonts w:ascii="DejaVu Sans" w:hAnsi="DejaVu Sans" w:cs="Noto Naskh Arabic" w:eastAsia="DejaVu Sans"/>
        </w:rPr>
        <w:t>11.  Embed the source chunks in Qdrant after chunk IDs are stable.</w:t>
      </w:r>
    </w:p>
    <w:p>
      <w:pPr>
        <w:spacing w:after="60"/>
        <w:ind w:left="259" w:hanging="259"/>
      </w:pPr>
      <w:r>
        <w:rPr>
          <w:rFonts w:ascii="DejaVu Sans" w:hAnsi="DejaVu Sans" w:cs="Noto Naskh Arabic" w:eastAsia="DejaVu Sans"/>
        </w:rPr>
        <w:t>12.  Generate the first UI card for 78:1 عَمَّ and verify source drawer works.</w:t>
      </w:r>
    </w:p>
    <w:sectPr w:rsidR="00FC693F" w:rsidRPr="0006063C" w:rsidSect="00034616">
      <w:footerReference w:type="default" r:id="rId9"/>
      <w:pgSz w:w="12240" w:h="15840"/>
      <w:pgMar w:top="893"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Noto Naskh Arabic" w:eastAsia="DejaVu Sans"/>
        <w:color w:val="646464"/>
        <w:sz w:val="15"/>
      </w:rPr>
      <w:t>K-Maps Iʿrāb Ingestion Strategy - local sources -&gt; Arabic linguistic layer -&gt; Qur’an application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cs="Noto Naskh Arab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cs="Noto Naskh Arab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cs="Noto Naskh Arabic"/>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cs="Noto Naskh Arabic"/>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s="Noto Naskh Arabi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K-Maps Iʿrāb Ingestion Strategy</dc:title>
  <dc:subject>Local KetabOnline iʿrāb ingestion into Arabic linguistic and Qur’an sentence structure tables</dc:subject>
  <dc:creator>OpenAI ChatGPT</dc:creator>
  <cp:keywords>k-maps, irab, Quran, Arabic, ingestion, AI prompts, D1, Qdrant</cp:keywords>
  <dc:description>generated by python-docx</dc:description>
  <cp:lastModifiedBy/>
  <cp:revision>1</cp:revision>
  <dcterms:created xsi:type="dcterms:W3CDTF">2013-12-23T23:15:00Z</dcterms:created>
  <dcterms:modified xsi:type="dcterms:W3CDTF">2013-12-23T23:15:00Z</dcterms:modified>
  <cp:category/>
</cp:coreProperties>
</file>