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6490765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02D2345" w14:textId="20B8FAB0" w:rsidR="006B1822" w:rsidRDefault="006B1822">
          <w:pPr>
            <w:pStyle w:val="TOCHeading"/>
          </w:pPr>
          <w:r>
            <w:t>Contents</w:t>
          </w:r>
        </w:p>
        <w:p w14:paraId="41329B41" w14:textId="66B2CEB6" w:rsidR="006B1822" w:rsidRDefault="006B1822">
          <w:pPr>
            <w:pStyle w:val="TOC1"/>
            <w:tabs>
              <w:tab w:val="right" w:leader="dot" w:pos="9350"/>
            </w:tabs>
            <w:rPr>
              <w:noProof/>
            </w:rPr>
          </w:pPr>
          <w:r>
            <w:fldChar w:fldCharType="begin"/>
          </w:r>
          <w:r>
            <w:instrText xml:space="preserve"> TOC \o "1-3" \h \z \u </w:instrText>
          </w:r>
          <w:r>
            <w:fldChar w:fldCharType="separate"/>
          </w:r>
          <w:hyperlink w:anchor="_Toc165238151" w:history="1">
            <w:r w:rsidRPr="0007357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noProof/>
                <w:webHidden/>
              </w:rPr>
              <w:tab/>
            </w:r>
            <w:r>
              <w:rPr>
                <w:noProof/>
                <w:webHidden/>
              </w:rPr>
              <w:fldChar w:fldCharType="begin"/>
            </w:r>
            <w:r>
              <w:rPr>
                <w:noProof/>
                <w:webHidden/>
              </w:rPr>
              <w:instrText xml:space="preserve"> PAGEREF _Toc165238151 \h </w:instrText>
            </w:r>
            <w:r>
              <w:rPr>
                <w:noProof/>
                <w:webHidden/>
              </w:rPr>
            </w:r>
            <w:r>
              <w:rPr>
                <w:noProof/>
                <w:webHidden/>
              </w:rPr>
              <w:fldChar w:fldCharType="separate"/>
            </w:r>
            <w:r>
              <w:rPr>
                <w:noProof/>
                <w:webHidden/>
              </w:rPr>
              <w:t>1</w:t>
            </w:r>
            <w:r>
              <w:rPr>
                <w:noProof/>
                <w:webHidden/>
              </w:rPr>
              <w:fldChar w:fldCharType="end"/>
            </w:r>
          </w:hyperlink>
        </w:p>
        <w:p w14:paraId="4D7AF331" w14:textId="642DA288" w:rsidR="006B1822" w:rsidRDefault="006B1822">
          <w:pPr>
            <w:pStyle w:val="TOC1"/>
            <w:tabs>
              <w:tab w:val="right" w:leader="dot" w:pos="9350"/>
            </w:tabs>
            <w:rPr>
              <w:noProof/>
            </w:rPr>
          </w:pPr>
          <w:hyperlink w:anchor="_Toc165238152" w:history="1">
            <w:r w:rsidRPr="0007357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Findings and Discussion</w:t>
            </w:r>
            <w:r>
              <w:rPr>
                <w:noProof/>
                <w:webHidden/>
              </w:rPr>
              <w:tab/>
            </w:r>
            <w:r>
              <w:rPr>
                <w:noProof/>
                <w:webHidden/>
              </w:rPr>
              <w:fldChar w:fldCharType="begin"/>
            </w:r>
            <w:r>
              <w:rPr>
                <w:noProof/>
                <w:webHidden/>
              </w:rPr>
              <w:instrText xml:space="preserve"> PAGEREF _Toc165238152 \h </w:instrText>
            </w:r>
            <w:r>
              <w:rPr>
                <w:noProof/>
                <w:webHidden/>
              </w:rPr>
            </w:r>
            <w:r>
              <w:rPr>
                <w:noProof/>
                <w:webHidden/>
              </w:rPr>
              <w:fldChar w:fldCharType="separate"/>
            </w:r>
            <w:r>
              <w:rPr>
                <w:noProof/>
                <w:webHidden/>
              </w:rPr>
              <w:t>1</w:t>
            </w:r>
            <w:r>
              <w:rPr>
                <w:noProof/>
                <w:webHidden/>
              </w:rPr>
              <w:fldChar w:fldCharType="end"/>
            </w:r>
          </w:hyperlink>
        </w:p>
        <w:p w14:paraId="00D06BD5" w14:textId="51A61C93" w:rsidR="006B1822" w:rsidRDefault="006B1822">
          <w:pPr>
            <w:pStyle w:val="TOC3"/>
            <w:tabs>
              <w:tab w:val="right" w:leader="dot" w:pos="9350"/>
            </w:tabs>
            <w:rPr>
              <w:noProof/>
            </w:rPr>
          </w:pPr>
          <w:hyperlink w:anchor="_Toc165238153" w:history="1">
            <w:r w:rsidRPr="0007357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industries involved in producing specialized goods include:</w:t>
            </w:r>
            <w:r>
              <w:rPr>
                <w:noProof/>
                <w:webHidden/>
              </w:rPr>
              <w:tab/>
            </w:r>
            <w:r>
              <w:rPr>
                <w:noProof/>
                <w:webHidden/>
              </w:rPr>
              <w:fldChar w:fldCharType="begin"/>
            </w:r>
            <w:r>
              <w:rPr>
                <w:noProof/>
                <w:webHidden/>
              </w:rPr>
              <w:instrText xml:space="preserve"> PAGEREF _Toc165238153 \h </w:instrText>
            </w:r>
            <w:r>
              <w:rPr>
                <w:noProof/>
                <w:webHidden/>
              </w:rPr>
            </w:r>
            <w:r>
              <w:rPr>
                <w:noProof/>
                <w:webHidden/>
              </w:rPr>
              <w:fldChar w:fldCharType="separate"/>
            </w:r>
            <w:r>
              <w:rPr>
                <w:noProof/>
                <w:webHidden/>
              </w:rPr>
              <w:t>1</w:t>
            </w:r>
            <w:r>
              <w:rPr>
                <w:noProof/>
                <w:webHidden/>
              </w:rPr>
              <w:fldChar w:fldCharType="end"/>
            </w:r>
          </w:hyperlink>
        </w:p>
        <w:p w14:paraId="56C5735D" w14:textId="40E572D6" w:rsidR="006B1822" w:rsidRDefault="006B1822">
          <w:pPr>
            <w:pStyle w:val="TOC1"/>
            <w:tabs>
              <w:tab w:val="right" w:leader="dot" w:pos="9350"/>
            </w:tabs>
            <w:rPr>
              <w:noProof/>
            </w:rPr>
          </w:pPr>
          <w:hyperlink w:anchor="_Toc165238154" w:history="1">
            <w:r w:rsidRPr="0007357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 Plan/Strategy</w:t>
            </w:r>
            <w:r>
              <w:rPr>
                <w:noProof/>
                <w:webHidden/>
              </w:rPr>
              <w:tab/>
            </w:r>
            <w:r>
              <w:rPr>
                <w:noProof/>
                <w:webHidden/>
              </w:rPr>
              <w:fldChar w:fldCharType="begin"/>
            </w:r>
            <w:r>
              <w:rPr>
                <w:noProof/>
                <w:webHidden/>
              </w:rPr>
              <w:instrText xml:space="preserve"> PAGEREF _Toc165238154 \h </w:instrText>
            </w:r>
            <w:r>
              <w:rPr>
                <w:noProof/>
                <w:webHidden/>
              </w:rPr>
            </w:r>
            <w:r>
              <w:rPr>
                <w:noProof/>
                <w:webHidden/>
              </w:rPr>
              <w:fldChar w:fldCharType="separate"/>
            </w:r>
            <w:r>
              <w:rPr>
                <w:noProof/>
                <w:webHidden/>
              </w:rPr>
              <w:t>2</w:t>
            </w:r>
            <w:r>
              <w:rPr>
                <w:noProof/>
                <w:webHidden/>
              </w:rPr>
              <w:fldChar w:fldCharType="end"/>
            </w:r>
          </w:hyperlink>
        </w:p>
        <w:p w14:paraId="6FE79E56" w14:textId="02A9A51A" w:rsidR="006B1822" w:rsidRDefault="006B1822">
          <w:pPr>
            <w:pStyle w:val="TOC3"/>
            <w:tabs>
              <w:tab w:val="right" w:leader="dot" w:pos="9350"/>
            </w:tabs>
            <w:rPr>
              <w:noProof/>
            </w:rPr>
          </w:pPr>
          <w:hyperlink w:anchor="_Toc165238155" w:history="1">
            <w:r w:rsidRPr="0007357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Enhancing Technological Infrastructure:</w:t>
            </w:r>
            <w:r>
              <w:rPr>
                <w:noProof/>
                <w:webHidden/>
              </w:rPr>
              <w:tab/>
            </w:r>
            <w:r>
              <w:rPr>
                <w:noProof/>
                <w:webHidden/>
              </w:rPr>
              <w:fldChar w:fldCharType="begin"/>
            </w:r>
            <w:r>
              <w:rPr>
                <w:noProof/>
                <w:webHidden/>
              </w:rPr>
              <w:instrText xml:space="preserve"> PAGEREF _Toc165238155 \h </w:instrText>
            </w:r>
            <w:r>
              <w:rPr>
                <w:noProof/>
                <w:webHidden/>
              </w:rPr>
            </w:r>
            <w:r>
              <w:rPr>
                <w:noProof/>
                <w:webHidden/>
              </w:rPr>
              <w:fldChar w:fldCharType="separate"/>
            </w:r>
            <w:r>
              <w:rPr>
                <w:noProof/>
                <w:webHidden/>
              </w:rPr>
              <w:t>2</w:t>
            </w:r>
            <w:r>
              <w:rPr>
                <w:noProof/>
                <w:webHidden/>
              </w:rPr>
              <w:fldChar w:fldCharType="end"/>
            </w:r>
          </w:hyperlink>
        </w:p>
        <w:p w14:paraId="23B22F99" w14:textId="6F0D874B" w:rsidR="006B1822" w:rsidRDefault="006B1822">
          <w:pPr>
            <w:pStyle w:val="TOC3"/>
            <w:tabs>
              <w:tab w:val="right" w:leader="dot" w:pos="9350"/>
            </w:tabs>
            <w:rPr>
              <w:noProof/>
            </w:rPr>
          </w:pPr>
          <w:hyperlink w:anchor="_Toc165238156" w:history="1">
            <w:r w:rsidRPr="0007357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Promoting Innovation and Collaboration:</w:t>
            </w:r>
            <w:r>
              <w:rPr>
                <w:noProof/>
                <w:webHidden/>
              </w:rPr>
              <w:tab/>
            </w:r>
            <w:r>
              <w:rPr>
                <w:noProof/>
                <w:webHidden/>
              </w:rPr>
              <w:fldChar w:fldCharType="begin"/>
            </w:r>
            <w:r>
              <w:rPr>
                <w:noProof/>
                <w:webHidden/>
              </w:rPr>
              <w:instrText xml:space="preserve"> PAGEREF _Toc165238156 \h </w:instrText>
            </w:r>
            <w:r>
              <w:rPr>
                <w:noProof/>
                <w:webHidden/>
              </w:rPr>
            </w:r>
            <w:r>
              <w:rPr>
                <w:noProof/>
                <w:webHidden/>
              </w:rPr>
              <w:fldChar w:fldCharType="separate"/>
            </w:r>
            <w:r>
              <w:rPr>
                <w:noProof/>
                <w:webHidden/>
              </w:rPr>
              <w:t>2</w:t>
            </w:r>
            <w:r>
              <w:rPr>
                <w:noProof/>
                <w:webHidden/>
              </w:rPr>
              <w:fldChar w:fldCharType="end"/>
            </w:r>
          </w:hyperlink>
        </w:p>
        <w:p w14:paraId="05D8B8DB" w14:textId="4EA7A5E9" w:rsidR="006B1822" w:rsidRDefault="006B1822">
          <w:pPr>
            <w:pStyle w:val="TOC3"/>
            <w:tabs>
              <w:tab w:val="right" w:leader="dot" w:pos="9350"/>
            </w:tabs>
            <w:rPr>
              <w:noProof/>
            </w:rPr>
          </w:pPr>
          <w:hyperlink w:anchor="_Toc165238157" w:history="1">
            <w:r w:rsidRPr="0007357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Developing the Workforce:</w:t>
            </w:r>
            <w:r>
              <w:rPr>
                <w:noProof/>
                <w:webHidden/>
              </w:rPr>
              <w:tab/>
            </w:r>
            <w:r>
              <w:rPr>
                <w:noProof/>
                <w:webHidden/>
              </w:rPr>
              <w:fldChar w:fldCharType="begin"/>
            </w:r>
            <w:r>
              <w:rPr>
                <w:noProof/>
                <w:webHidden/>
              </w:rPr>
              <w:instrText xml:space="preserve"> PAGEREF _Toc165238157 \h </w:instrText>
            </w:r>
            <w:r>
              <w:rPr>
                <w:noProof/>
                <w:webHidden/>
              </w:rPr>
            </w:r>
            <w:r>
              <w:rPr>
                <w:noProof/>
                <w:webHidden/>
              </w:rPr>
              <w:fldChar w:fldCharType="separate"/>
            </w:r>
            <w:r>
              <w:rPr>
                <w:noProof/>
                <w:webHidden/>
              </w:rPr>
              <w:t>3</w:t>
            </w:r>
            <w:r>
              <w:rPr>
                <w:noProof/>
                <w:webHidden/>
              </w:rPr>
              <w:fldChar w:fldCharType="end"/>
            </w:r>
          </w:hyperlink>
        </w:p>
        <w:p w14:paraId="66386CD8" w14:textId="36E5EAFD" w:rsidR="006B1822" w:rsidRDefault="006B1822">
          <w:pPr>
            <w:pStyle w:val="TOC3"/>
            <w:tabs>
              <w:tab w:val="right" w:leader="dot" w:pos="9350"/>
            </w:tabs>
            <w:rPr>
              <w:noProof/>
            </w:rPr>
          </w:pPr>
          <w:hyperlink w:anchor="_Toc165238158" w:history="1">
            <w:r w:rsidRPr="0007357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Facilitating Market Access and Trade:</w:t>
            </w:r>
            <w:r>
              <w:rPr>
                <w:noProof/>
                <w:webHidden/>
              </w:rPr>
              <w:tab/>
            </w:r>
            <w:r>
              <w:rPr>
                <w:noProof/>
                <w:webHidden/>
              </w:rPr>
              <w:fldChar w:fldCharType="begin"/>
            </w:r>
            <w:r>
              <w:rPr>
                <w:noProof/>
                <w:webHidden/>
              </w:rPr>
              <w:instrText xml:space="preserve"> PAGEREF _Toc165238158 \h </w:instrText>
            </w:r>
            <w:r>
              <w:rPr>
                <w:noProof/>
                <w:webHidden/>
              </w:rPr>
            </w:r>
            <w:r>
              <w:rPr>
                <w:noProof/>
                <w:webHidden/>
              </w:rPr>
              <w:fldChar w:fldCharType="separate"/>
            </w:r>
            <w:r>
              <w:rPr>
                <w:noProof/>
                <w:webHidden/>
              </w:rPr>
              <w:t>3</w:t>
            </w:r>
            <w:r>
              <w:rPr>
                <w:noProof/>
                <w:webHidden/>
              </w:rPr>
              <w:fldChar w:fldCharType="end"/>
            </w:r>
          </w:hyperlink>
        </w:p>
        <w:p w14:paraId="1DB478A8" w14:textId="6F544E52" w:rsidR="006B1822" w:rsidRDefault="006B1822">
          <w:pPr>
            <w:pStyle w:val="TOC1"/>
            <w:tabs>
              <w:tab w:val="right" w:leader="dot" w:pos="9350"/>
            </w:tabs>
            <w:rPr>
              <w:noProof/>
            </w:rPr>
          </w:pPr>
          <w:hyperlink w:anchor="_Toc165238159" w:history="1">
            <w:r w:rsidRPr="0007357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and Recommendations</w:t>
            </w:r>
            <w:r>
              <w:rPr>
                <w:noProof/>
                <w:webHidden/>
              </w:rPr>
              <w:tab/>
            </w:r>
            <w:r>
              <w:rPr>
                <w:noProof/>
                <w:webHidden/>
              </w:rPr>
              <w:fldChar w:fldCharType="begin"/>
            </w:r>
            <w:r>
              <w:rPr>
                <w:noProof/>
                <w:webHidden/>
              </w:rPr>
              <w:instrText xml:space="preserve"> PAGEREF _Toc165238159 \h </w:instrText>
            </w:r>
            <w:r>
              <w:rPr>
                <w:noProof/>
                <w:webHidden/>
              </w:rPr>
            </w:r>
            <w:r>
              <w:rPr>
                <w:noProof/>
                <w:webHidden/>
              </w:rPr>
              <w:fldChar w:fldCharType="separate"/>
            </w:r>
            <w:r>
              <w:rPr>
                <w:noProof/>
                <w:webHidden/>
              </w:rPr>
              <w:t>3</w:t>
            </w:r>
            <w:r>
              <w:rPr>
                <w:noProof/>
                <w:webHidden/>
              </w:rPr>
              <w:fldChar w:fldCharType="end"/>
            </w:r>
          </w:hyperlink>
        </w:p>
        <w:p w14:paraId="2F8584DF" w14:textId="7601C46A" w:rsidR="006B1822" w:rsidRDefault="006B1822">
          <w:pPr>
            <w:pStyle w:val="TOC1"/>
            <w:tabs>
              <w:tab w:val="right" w:leader="dot" w:pos="9350"/>
            </w:tabs>
            <w:rPr>
              <w:noProof/>
            </w:rPr>
          </w:pPr>
          <w:hyperlink w:anchor="_Toc165238160" w:history="1">
            <w:r w:rsidRPr="0007357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Pr>
                <w:noProof/>
                <w:webHidden/>
              </w:rPr>
              <w:tab/>
            </w:r>
            <w:r>
              <w:rPr>
                <w:noProof/>
                <w:webHidden/>
              </w:rPr>
              <w:fldChar w:fldCharType="begin"/>
            </w:r>
            <w:r>
              <w:rPr>
                <w:noProof/>
                <w:webHidden/>
              </w:rPr>
              <w:instrText xml:space="preserve"> PAGEREF _Toc165238160 \h </w:instrText>
            </w:r>
            <w:r>
              <w:rPr>
                <w:noProof/>
                <w:webHidden/>
              </w:rPr>
            </w:r>
            <w:r>
              <w:rPr>
                <w:noProof/>
                <w:webHidden/>
              </w:rPr>
              <w:fldChar w:fldCharType="separate"/>
            </w:r>
            <w:r>
              <w:rPr>
                <w:noProof/>
                <w:webHidden/>
              </w:rPr>
              <w:t>3</w:t>
            </w:r>
            <w:r>
              <w:rPr>
                <w:noProof/>
                <w:webHidden/>
              </w:rPr>
              <w:fldChar w:fldCharType="end"/>
            </w:r>
          </w:hyperlink>
        </w:p>
        <w:p w14:paraId="5EAEC0A4" w14:textId="3CD911C4" w:rsidR="006B1822" w:rsidRDefault="006B1822">
          <w:r>
            <w:rPr>
              <w:b/>
              <w:bCs/>
              <w:noProof/>
            </w:rPr>
            <w:fldChar w:fldCharType="end"/>
          </w:r>
        </w:p>
      </w:sdtContent>
    </w:sdt>
    <w:p w14:paraId="6A2B1B57" w14:textId="77777777" w:rsidR="006B1822" w:rsidRDefault="006B1822" w:rsidP="006B1822">
      <w:pPr>
        <w:rPr>
          <w:b/>
          <w:bCs/>
          <w:sz w:val="32"/>
          <w:szCs w:val="32"/>
        </w:rPr>
      </w:pPr>
    </w:p>
    <w:p w14:paraId="5C8190BF" w14:textId="77777777" w:rsidR="006B1822" w:rsidRDefault="006B1822" w:rsidP="006B1822">
      <w:pPr>
        <w:rPr>
          <w:b/>
          <w:bCs/>
          <w:sz w:val="32"/>
          <w:szCs w:val="32"/>
        </w:rPr>
      </w:pPr>
    </w:p>
    <w:p w14:paraId="1D27549C" w14:textId="77777777" w:rsidR="006B1822" w:rsidRDefault="006B1822" w:rsidP="006B1822">
      <w:pPr>
        <w:rPr>
          <w:b/>
          <w:bCs/>
          <w:sz w:val="32"/>
          <w:szCs w:val="32"/>
        </w:rPr>
      </w:pPr>
    </w:p>
    <w:p w14:paraId="6C07B018" w14:textId="77777777" w:rsidR="006B1822" w:rsidRDefault="006B1822" w:rsidP="006B1822">
      <w:pPr>
        <w:rPr>
          <w:b/>
          <w:bCs/>
          <w:sz w:val="32"/>
          <w:szCs w:val="32"/>
        </w:rPr>
      </w:pPr>
    </w:p>
    <w:p w14:paraId="33147643" w14:textId="77777777" w:rsidR="006B1822" w:rsidRDefault="006B1822" w:rsidP="006B1822">
      <w:pPr>
        <w:rPr>
          <w:b/>
          <w:bCs/>
          <w:sz w:val="32"/>
          <w:szCs w:val="32"/>
        </w:rPr>
      </w:pPr>
    </w:p>
    <w:p w14:paraId="16EA01B7" w14:textId="77777777" w:rsidR="006B1822" w:rsidRDefault="006B1822" w:rsidP="006B1822">
      <w:pPr>
        <w:rPr>
          <w:b/>
          <w:bCs/>
          <w:sz w:val="32"/>
          <w:szCs w:val="32"/>
        </w:rPr>
      </w:pPr>
    </w:p>
    <w:p w14:paraId="6F09FB53" w14:textId="77777777" w:rsidR="006B1822" w:rsidRDefault="006B1822" w:rsidP="006B1822">
      <w:pPr>
        <w:rPr>
          <w:b/>
          <w:bCs/>
          <w:sz w:val="32"/>
          <w:szCs w:val="32"/>
        </w:rPr>
      </w:pPr>
    </w:p>
    <w:p w14:paraId="1F7D0B66" w14:textId="77777777" w:rsidR="006B1822" w:rsidRDefault="006B1822" w:rsidP="006B1822">
      <w:pPr>
        <w:rPr>
          <w:b/>
          <w:bCs/>
          <w:sz w:val="32"/>
          <w:szCs w:val="32"/>
        </w:rPr>
      </w:pPr>
    </w:p>
    <w:p w14:paraId="0BBB7C35" w14:textId="77777777" w:rsidR="006B1822" w:rsidRDefault="006B1822" w:rsidP="006B1822">
      <w:pPr>
        <w:rPr>
          <w:b/>
          <w:bCs/>
          <w:sz w:val="32"/>
          <w:szCs w:val="32"/>
        </w:rPr>
      </w:pPr>
    </w:p>
    <w:p w14:paraId="25BE133F" w14:textId="77777777" w:rsidR="006B1822" w:rsidRDefault="006B1822" w:rsidP="006B1822">
      <w:pPr>
        <w:jc w:val="center"/>
        <w:rPr>
          <w:b/>
          <w:bCs/>
          <w:sz w:val="32"/>
          <w:szCs w:val="32"/>
        </w:rPr>
      </w:pPr>
    </w:p>
    <w:p w14:paraId="62879500" w14:textId="77777777" w:rsidR="006B1822" w:rsidRDefault="006B1822" w:rsidP="006B1822">
      <w:pPr>
        <w:jc w:val="center"/>
        <w:rPr>
          <w:b/>
          <w:bCs/>
          <w:sz w:val="32"/>
          <w:szCs w:val="32"/>
        </w:rPr>
      </w:pPr>
    </w:p>
    <w:p w14:paraId="7CA7608B" w14:textId="77777777" w:rsidR="006B1822" w:rsidRDefault="006B1822" w:rsidP="006B1822">
      <w:pPr>
        <w:jc w:val="center"/>
        <w:rPr>
          <w:b/>
          <w:bCs/>
          <w:sz w:val="32"/>
          <w:szCs w:val="32"/>
        </w:rPr>
      </w:pPr>
    </w:p>
    <w:p w14:paraId="2D1911AB" w14:textId="066C1D29" w:rsidR="006B1822" w:rsidRPr="006B1822" w:rsidRDefault="006B1822" w:rsidP="006B1822">
      <w:pPr>
        <w:jc w:val="center"/>
        <w:rPr>
          <w:b/>
          <w:bCs/>
          <w:sz w:val="32"/>
          <w:szCs w:val="32"/>
        </w:rPr>
      </w:pPr>
      <w:r w:rsidRPr="006B1822">
        <w:rPr>
          <w:b/>
          <w:bCs/>
          <w:sz w:val="32"/>
          <w:szCs w:val="32"/>
        </w:rPr>
        <w:lastRenderedPageBreak/>
        <w:t>Title: Enhancing Production of Specialized Goods: A Strategic Action Plan for Pakistan's Industrial Sector</w:t>
      </w:r>
    </w:p>
    <w:p w14:paraId="35C79DAC" w14:textId="77777777" w:rsidR="006B1822" w:rsidRDefault="006B1822" w:rsidP="006B1822"/>
    <w:p w14:paraId="45F88D13" w14:textId="77777777" w:rsidR="006B1822" w:rsidRPr="006B1822" w:rsidRDefault="006B1822" w:rsidP="006B1822">
      <w:pPr>
        <w:pStyle w:val="Heading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65238151"/>
      <w:r w:rsidRPr="006B182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0"/>
    </w:p>
    <w:p w14:paraId="6B48F794" w14:textId="77777777" w:rsidR="006B1822" w:rsidRDefault="006B1822" w:rsidP="006B1822">
      <w:r>
        <w:t>Pakistan's industrial sector is a vital component of its economy, contributing significantly to GDP growth, employment generation, and exports. The sector encompasses various industries, ranging from textiles and agriculture to automotive and pharmaceuticals. However, to ensure sustained growth and competitiveness, it is imperative to focus on producing specialized goods that cater to niche markets and command higher value. Specialization not only enhances productivity but also fosters innovation and drives technological advancements.</w:t>
      </w:r>
    </w:p>
    <w:p w14:paraId="694ED542" w14:textId="77777777" w:rsidR="006B1822" w:rsidRDefault="006B1822" w:rsidP="006B1822"/>
    <w:p w14:paraId="105845C8" w14:textId="77777777" w:rsidR="006B1822" w:rsidRDefault="006B1822" w:rsidP="006B1822">
      <w:r>
        <w:t>Despite the potential benefits, Pakistan faces several challenges in effectively producing specialized goods. These challenges include inadequate technological infrastructure, limited access to skilled labor, fragmented supply chains, and constrained market access. Addressing these challenges requires a strategic approach that aligns industry capabilities with market demands while leveraging technological advancements and fostering collaboration among stakeholders.</w:t>
      </w:r>
    </w:p>
    <w:p w14:paraId="2579C65A" w14:textId="77777777" w:rsidR="006B1822" w:rsidRDefault="006B1822" w:rsidP="006B1822"/>
    <w:p w14:paraId="4BBB231E" w14:textId="77777777" w:rsidR="006B1822" w:rsidRPr="006B1822" w:rsidRDefault="006B1822" w:rsidP="006B1822">
      <w:pPr>
        <w:pStyle w:val="Heading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65238152"/>
      <w:r w:rsidRPr="006B182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Findings and Discussion</w:t>
      </w:r>
      <w:bookmarkEnd w:id="1"/>
    </w:p>
    <w:p w14:paraId="653F071E" w14:textId="77777777" w:rsidR="006B1822" w:rsidRDefault="006B1822" w:rsidP="006B1822">
      <w:r>
        <w:t xml:space="preserve">The </w:t>
      </w:r>
      <w:proofErr w:type="gramStart"/>
      <w:r>
        <w:t>current status</w:t>
      </w:r>
      <w:proofErr w:type="gramEnd"/>
      <w:r>
        <w:t xml:space="preserve"> of producing specialized goods in Pakistan reveals a mixed picture. While certain industries, such as textiles and pharmaceuticals, have made strides in producing specialized products for both domestic and international markets, others continue to lag due to technological constraints and skills shortages.</w:t>
      </w:r>
    </w:p>
    <w:p w14:paraId="3E010634" w14:textId="77777777" w:rsidR="006B1822" w:rsidRDefault="006B1822" w:rsidP="006B1822"/>
    <w:p w14:paraId="4857DFD8" w14:textId="77777777" w:rsidR="006B1822" w:rsidRPr="006B1822" w:rsidRDefault="006B1822" w:rsidP="006B1822">
      <w:pPr>
        <w:pStyle w:val="Heading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65238153"/>
      <w:r w:rsidRPr="006B182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industries involved in producing specialized goods include:</w:t>
      </w:r>
      <w:bookmarkEnd w:id="2"/>
    </w:p>
    <w:p w14:paraId="6E332AF9" w14:textId="77777777" w:rsidR="006B1822" w:rsidRDefault="006B1822" w:rsidP="006B1822"/>
    <w:p w14:paraId="3C047391" w14:textId="77777777" w:rsidR="006B1822" w:rsidRDefault="006B1822" w:rsidP="006B1822">
      <w:r w:rsidRPr="006B1822">
        <w:rPr>
          <w:b/>
          <w:bCs/>
        </w:rPr>
        <w:t>Textiles:</w:t>
      </w:r>
      <w:r>
        <w:t xml:space="preserve"> Known for its high-quality fabrics and garments, Pakistan's textile industry has successfully produced specialized products such as denim, knitwear, and home textiles.</w:t>
      </w:r>
    </w:p>
    <w:p w14:paraId="11D244BD" w14:textId="77777777" w:rsidR="006B1822" w:rsidRDefault="006B1822" w:rsidP="006B1822">
      <w:r w:rsidRPr="006B1822">
        <w:rPr>
          <w:b/>
          <w:bCs/>
        </w:rPr>
        <w:t>Pharmaceuticals:</w:t>
      </w:r>
      <w:r>
        <w:t xml:space="preserve"> The pharmaceutical sector has seen growth in producing specialized medicines, including generics and biologics, catering to both domestic and export markets.</w:t>
      </w:r>
    </w:p>
    <w:p w14:paraId="4AA3CFF1" w14:textId="77777777" w:rsidR="006B1822" w:rsidRDefault="006B1822" w:rsidP="006B1822">
      <w:r w:rsidRPr="006B1822">
        <w:rPr>
          <w:b/>
          <w:bCs/>
        </w:rPr>
        <w:t>Information Technology</w:t>
      </w:r>
      <w:r>
        <w:t>: Pakistan's IT industry has made advancements in software development and IT services, contributing to the production of specialized solutions for global clients.</w:t>
      </w:r>
    </w:p>
    <w:p w14:paraId="0BFD96BF" w14:textId="77777777" w:rsidR="006B1822" w:rsidRDefault="006B1822" w:rsidP="006B1822">
      <w:pPr>
        <w:rPr>
          <w:b/>
          <w:bCs/>
        </w:rPr>
      </w:pPr>
    </w:p>
    <w:p w14:paraId="096D1CC2" w14:textId="1A8CC819" w:rsidR="006B1822" w:rsidRPr="006B1822" w:rsidRDefault="006B1822" w:rsidP="006B1822">
      <w:pPr>
        <w:rPr>
          <w:b/>
          <w:bCs/>
        </w:rPr>
      </w:pPr>
      <w:r w:rsidRPr="006B1822">
        <w:rPr>
          <w:b/>
          <w:bCs/>
        </w:rPr>
        <w:lastRenderedPageBreak/>
        <w:t>However, challenges persist, including:</w:t>
      </w:r>
    </w:p>
    <w:p w14:paraId="39F4E78A" w14:textId="77777777" w:rsidR="006B1822" w:rsidRDefault="006B1822" w:rsidP="006B1822"/>
    <w:p w14:paraId="0363614B" w14:textId="77777777" w:rsidR="006B1822" w:rsidRDefault="006B1822" w:rsidP="006B1822">
      <w:r w:rsidRPr="006B1822">
        <w:rPr>
          <w:b/>
          <w:bCs/>
        </w:rPr>
        <w:t>Technological Limitations:</w:t>
      </w:r>
      <w:r>
        <w:t xml:space="preserve"> Many industries lack access to advanced technologies and machinery, inhibiting their ability to produce high-value specialized goods efficiently.</w:t>
      </w:r>
    </w:p>
    <w:p w14:paraId="16982AA7" w14:textId="77777777" w:rsidR="006B1822" w:rsidRDefault="006B1822" w:rsidP="006B1822">
      <w:r w:rsidRPr="006B1822">
        <w:rPr>
          <w:b/>
          <w:bCs/>
        </w:rPr>
        <w:t>Skill Shortages:</w:t>
      </w:r>
      <w:r>
        <w:t xml:space="preserve"> The shortage of skilled labor, particularly in specialized fields such as engineering, design, and data analysis, hampers innovation and product development.</w:t>
      </w:r>
    </w:p>
    <w:p w14:paraId="66A9092E" w14:textId="77777777" w:rsidR="006B1822" w:rsidRDefault="006B1822" w:rsidP="006B1822">
      <w:r w:rsidRPr="006B1822">
        <w:rPr>
          <w:b/>
          <w:bCs/>
        </w:rPr>
        <w:t>Market Access Issues:</w:t>
      </w:r>
      <w:r>
        <w:t xml:space="preserve"> Limited market access, both domestically and internationally, restricts the growth potential of specialized goods and hinders market penetration efforts.</w:t>
      </w:r>
    </w:p>
    <w:p w14:paraId="7DD2129B" w14:textId="77777777" w:rsidR="006B1822" w:rsidRDefault="006B1822" w:rsidP="006B1822">
      <w:r>
        <w:t>These challenges not only impede the competitiveness of individual industries but also undermine the overall growth and resilience of Pakistan's industrial sector.</w:t>
      </w:r>
    </w:p>
    <w:p w14:paraId="7F20CFE5" w14:textId="77777777" w:rsidR="006B1822" w:rsidRDefault="006B1822" w:rsidP="006B1822"/>
    <w:p w14:paraId="28D493AE" w14:textId="77777777" w:rsidR="006B1822" w:rsidRPr="006B1822" w:rsidRDefault="006B1822" w:rsidP="006B1822">
      <w:pPr>
        <w:pStyle w:val="Heading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65238154"/>
      <w:r w:rsidRPr="006B182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 Plan/Strategy</w:t>
      </w:r>
      <w:bookmarkEnd w:id="3"/>
    </w:p>
    <w:p w14:paraId="7E324E0D" w14:textId="77777777" w:rsidR="006B1822" w:rsidRDefault="006B1822" w:rsidP="006B1822">
      <w:r>
        <w:t>To address the identified challenges and unlock the potential of Pakistan's industrial sector, the following action plan and strategy are proposed:</w:t>
      </w:r>
    </w:p>
    <w:p w14:paraId="6AE952BD" w14:textId="77777777" w:rsidR="006B1822" w:rsidRDefault="006B1822" w:rsidP="006B1822"/>
    <w:p w14:paraId="14180CFB" w14:textId="77777777" w:rsidR="006B1822" w:rsidRPr="006B1822" w:rsidRDefault="006B1822" w:rsidP="006B1822">
      <w:pPr>
        <w:pStyle w:val="Heading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65238155"/>
      <w:r w:rsidRPr="006B182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Enhancing Technological Infrastructure:</w:t>
      </w:r>
      <w:bookmarkEnd w:id="4"/>
    </w:p>
    <w:p w14:paraId="79B6B772" w14:textId="77777777" w:rsidR="006B1822" w:rsidRDefault="006B1822" w:rsidP="006B1822"/>
    <w:p w14:paraId="71A88E71" w14:textId="77777777" w:rsidR="006B1822" w:rsidRDefault="006B1822" w:rsidP="006B1822">
      <w:r>
        <w:t>Invest in upgrading technological infrastructure, including research and development (R&amp;D) centers, technology parks, and innovation hubs.</w:t>
      </w:r>
    </w:p>
    <w:p w14:paraId="6A6D72F8" w14:textId="77777777" w:rsidR="006B1822" w:rsidRDefault="006B1822" w:rsidP="006B1822">
      <w:r>
        <w:t>Facilitate technology transfer partnerships with international firms to acquire advanced manufacturing technologies and processes.</w:t>
      </w:r>
    </w:p>
    <w:p w14:paraId="03E07FEB" w14:textId="77777777" w:rsidR="006B1822" w:rsidRDefault="006B1822" w:rsidP="006B1822">
      <w:r>
        <w:t>Provide incentives and subsidies for industries investing in automation, digitalization, and Industry 4.0 technologies.</w:t>
      </w:r>
    </w:p>
    <w:p w14:paraId="56981C75" w14:textId="77777777" w:rsidR="006B1822" w:rsidRPr="006B1822" w:rsidRDefault="006B1822" w:rsidP="006B1822">
      <w:pPr>
        <w:pStyle w:val="Heading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65238156"/>
      <w:r w:rsidRPr="006B182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Promoting Innovation and Collaboration:</w:t>
      </w:r>
      <w:bookmarkEnd w:id="5"/>
    </w:p>
    <w:p w14:paraId="2488964A" w14:textId="77777777" w:rsidR="006B1822" w:rsidRDefault="006B1822" w:rsidP="006B1822"/>
    <w:p w14:paraId="26FA49EF" w14:textId="77777777" w:rsidR="006B1822" w:rsidRDefault="006B1822" w:rsidP="006B1822">
      <w:r>
        <w:t>Establish industry-academia partnerships to bridge the gap between education and industry requirements, focusing on developing specialized skills and fostering innovation.</w:t>
      </w:r>
    </w:p>
    <w:p w14:paraId="6AF32060" w14:textId="77777777" w:rsidR="006B1822" w:rsidRDefault="006B1822" w:rsidP="006B1822">
      <w:r>
        <w:t>Create innovation clusters and incubators to support startups and small enterprises in developing specialized products and technologies.</w:t>
      </w:r>
    </w:p>
    <w:p w14:paraId="0C2DF8D1" w14:textId="77777777" w:rsidR="006B1822" w:rsidRDefault="006B1822" w:rsidP="006B1822">
      <w:r>
        <w:t>Encourage collaboration and knowledge-sharing among industry players through industry associations, trade fairs, and networking events.</w:t>
      </w:r>
    </w:p>
    <w:p w14:paraId="5AAF19CE" w14:textId="77777777" w:rsidR="006B1822" w:rsidRPr="006B1822" w:rsidRDefault="006B1822" w:rsidP="006B1822">
      <w:pPr>
        <w:pStyle w:val="Heading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65238157"/>
      <w:r w:rsidRPr="006B182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Developing the Workforce:</w:t>
      </w:r>
      <w:bookmarkEnd w:id="6"/>
    </w:p>
    <w:p w14:paraId="0A7DD04D" w14:textId="77777777" w:rsidR="006B1822" w:rsidRDefault="006B1822" w:rsidP="006B1822"/>
    <w:p w14:paraId="17ACD2FF" w14:textId="77777777" w:rsidR="006B1822" w:rsidRDefault="006B1822" w:rsidP="006B1822">
      <w:r>
        <w:t>Implement skill development programs tailored to the needs of specialized industries, emphasizing technical skills, problem-solving abilities, and entrepreneurship.</w:t>
      </w:r>
    </w:p>
    <w:p w14:paraId="5C273CE1" w14:textId="77777777" w:rsidR="006B1822" w:rsidRDefault="006B1822" w:rsidP="006B1822">
      <w:r>
        <w:t>Strengthen vocational training institutes and technical education centers to produce a skilled workforce capable of meeting industry demands.</w:t>
      </w:r>
    </w:p>
    <w:p w14:paraId="68575F13" w14:textId="77777777" w:rsidR="006B1822" w:rsidRDefault="006B1822" w:rsidP="006B1822">
      <w:r>
        <w:t>Offer incentives for companies to invest in employee training and professional development, including certifications and continuous learning opportunities.</w:t>
      </w:r>
    </w:p>
    <w:p w14:paraId="7AE745D9" w14:textId="77777777" w:rsidR="006B1822" w:rsidRPr="006B1822" w:rsidRDefault="006B1822" w:rsidP="006B1822">
      <w:pPr>
        <w:pStyle w:val="Heading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65238158"/>
      <w:r w:rsidRPr="006B182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Facilitating Market Access and Trade:</w:t>
      </w:r>
      <w:bookmarkEnd w:id="7"/>
    </w:p>
    <w:p w14:paraId="156F8FE5" w14:textId="77777777" w:rsidR="006B1822" w:rsidRDefault="006B1822" w:rsidP="006B1822"/>
    <w:p w14:paraId="73EFF39E" w14:textId="77777777" w:rsidR="006B1822" w:rsidRDefault="006B1822" w:rsidP="006B1822">
      <w:r>
        <w:t>Negotiate trade agreements and bilateral partnerships to expand market access for specialized goods, particularly in high-demand sectors such as healthcare, technology, and renewable energy.</w:t>
      </w:r>
    </w:p>
    <w:p w14:paraId="5761F3C7" w14:textId="77777777" w:rsidR="006B1822" w:rsidRDefault="006B1822" w:rsidP="006B1822">
      <w:r>
        <w:t>Streamline import-export procedures and reduce trade barriers to facilitate the flow of specialized goods across borders.</w:t>
      </w:r>
    </w:p>
    <w:p w14:paraId="63D1EB0A" w14:textId="77777777" w:rsidR="006B1822" w:rsidRDefault="006B1822" w:rsidP="006B1822">
      <w:r>
        <w:t>Provide export incentives and financial support for marketing and promotional activities to enhance the visibility and competitiveness of Pakistani products in international markets.</w:t>
      </w:r>
    </w:p>
    <w:p w14:paraId="0732BEFF" w14:textId="77777777" w:rsidR="006B1822" w:rsidRPr="006B1822" w:rsidRDefault="006B1822" w:rsidP="006B1822">
      <w:pPr>
        <w:pStyle w:val="Heading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65238159"/>
      <w:r w:rsidRPr="006B182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and Recommendations</w:t>
      </w:r>
      <w:bookmarkEnd w:id="8"/>
    </w:p>
    <w:p w14:paraId="40D5E061" w14:textId="77777777" w:rsidR="006B1822" w:rsidRDefault="006B1822" w:rsidP="006B1822">
      <w:r>
        <w:t>In conclusion, the production of specialized goods holds immense potential for driving industrial growth and economic development in Pakistan. By addressing the challenges outlined and implementing the proposed action plan, Pakistan can position itself as a competitive player in the global market for specialized goods. It is imperative for stakeholders across government, industry, academia, and civil society to collaborate effectively and commit to the successful implementation of the strategies outlined. Continuous monitoring and evaluation will be essential to track progress, identify emerging challenges, and adapt strategies accordingly.</w:t>
      </w:r>
    </w:p>
    <w:p w14:paraId="680DB55D" w14:textId="77777777" w:rsidR="006B1822" w:rsidRDefault="006B1822" w:rsidP="006B1822"/>
    <w:p w14:paraId="70F39F9A" w14:textId="77777777" w:rsidR="006B1822" w:rsidRPr="006B1822" w:rsidRDefault="006B1822" w:rsidP="006B1822">
      <w:pPr>
        <w:pStyle w:val="Heading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65238160"/>
      <w:r w:rsidRPr="006B182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bookmarkEnd w:id="9"/>
    </w:p>
    <w:p w14:paraId="2F3B803B" w14:textId="77777777" w:rsidR="006B1822" w:rsidRPr="006B1822" w:rsidRDefault="006B1822" w:rsidP="006B1822">
      <w:pPr>
        <w:spacing w:before="100" w:beforeAutospacing="1" w:after="100" w:afterAutospacing="1" w:line="240" w:lineRule="auto"/>
        <w:rPr>
          <w:rFonts w:eastAsia="Times New Roman" w:cs="Times New Roman"/>
          <w:kern w:val="0"/>
          <w14:ligatures w14:val="none"/>
        </w:rPr>
      </w:pPr>
      <w:r w:rsidRPr="006B1822">
        <w:rPr>
          <w:rFonts w:eastAsia="Times New Roman" w:cs="Times New Roman"/>
          <w:kern w:val="0"/>
          <w14:ligatures w14:val="none"/>
        </w:rPr>
        <w:t xml:space="preserve">Ahmed, S., Rafiq, M., &amp; Zhang, A. (2021). Technological innovation and industrial growth in South Asia: A panel analysis. Technological Forecasting and Social Change, 167, 120623. </w:t>
      </w:r>
      <w:hyperlink r:id="rId5" w:tgtFrame="_blank" w:history="1">
        <w:r w:rsidRPr="006B1822">
          <w:rPr>
            <w:rFonts w:eastAsia="Times New Roman" w:cs="Times New Roman"/>
            <w:color w:val="0000FF"/>
            <w:kern w:val="0"/>
            <w:u w:val="single"/>
            <w14:ligatures w14:val="none"/>
          </w:rPr>
          <w:t>https://www</w:t>
        </w:r>
        <w:r w:rsidRPr="006B1822">
          <w:rPr>
            <w:rFonts w:eastAsia="Times New Roman" w:cs="Times New Roman"/>
            <w:color w:val="0000FF"/>
            <w:kern w:val="0"/>
            <w:u w:val="single"/>
            <w14:ligatures w14:val="none"/>
          </w:rPr>
          <w:t>.</w:t>
        </w:r>
        <w:r w:rsidRPr="006B1822">
          <w:rPr>
            <w:rFonts w:eastAsia="Times New Roman" w:cs="Times New Roman"/>
            <w:color w:val="0000FF"/>
            <w:kern w:val="0"/>
            <w:u w:val="single"/>
            <w14:ligatures w14:val="none"/>
          </w:rPr>
          <w:t>researchgate.net/publication/251862885_Technological_Advancement_and_Long-Term_Economic_Growth_in_Asia</w:t>
        </w:r>
      </w:hyperlink>
    </w:p>
    <w:p w14:paraId="18B32549" w14:textId="77777777" w:rsidR="006B1822" w:rsidRPr="006B1822" w:rsidRDefault="006B1822" w:rsidP="006B1822">
      <w:pPr>
        <w:spacing w:before="100" w:beforeAutospacing="1" w:after="100" w:afterAutospacing="1" w:line="240" w:lineRule="auto"/>
        <w:rPr>
          <w:rFonts w:eastAsia="Times New Roman" w:cs="Times New Roman"/>
          <w:kern w:val="0"/>
          <w14:ligatures w14:val="none"/>
        </w:rPr>
      </w:pPr>
      <w:r w:rsidRPr="006B1822">
        <w:rPr>
          <w:rFonts w:eastAsia="Times New Roman" w:cs="Times New Roman"/>
          <w:kern w:val="0"/>
          <w14:ligatures w14:val="none"/>
        </w:rPr>
        <w:t xml:space="preserve">Ali, S. S., &amp; Khan, A. R. (2019). Challenges of knowledge transfer and technological innovation in SMEs of Pakistan's textile sector. Journal of </w:t>
      </w:r>
      <w:proofErr w:type="spellStart"/>
      <w:r w:rsidRPr="006B1822">
        <w:rPr>
          <w:rFonts w:eastAsia="Times New Roman" w:cs="Times New Roman"/>
          <w:kern w:val="0"/>
          <w14:ligatures w14:val="none"/>
        </w:rPr>
        <w:t>Textil</w:t>
      </w:r>
      <w:proofErr w:type="spellEnd"/>
      <w:r w:rsidRPr="006B1822">
        <w:rPr>
          <w:rFonts w:eastAsia="Times New Roman" w:cs="Times New Roman"/>
          <w:kern w:val="0"/>
          <w14:ligatures w14:val="none"/>
        </w:rPr>
        <w:t xml:space="preserve"> Science and Engineering, 9(2), 1–8. </w:t>
      </w:r>
      <w:hyperlink r:id="rId6" w:tgtFrame="_blank" w:history="1">
        <w:r w:rsidRPr="006B1822">
          <w:rPr>
            <w:rFonts w:eastAsia="Times New Roman" w:cs="Times New Roman"/>
            <w:color w:val="0000FF"/>
            <w:kern w:val="0"/>
            <w:u w:val="single"/>
            <w14:ligatures w14:val="none"/>
          </w:rPr>
          <w:t>https://www.sciencedir</w:t>
        </w:r>
        <w:r w:rsidRPr="006B1822">
          <w:rPr>
            <w:rFonts w:eastAsia="Times New Roman" w:cs="Times New Roman"/>
            <w:color w:val="0000FF"/>
            <w:kern w:val="0"/>
            <w:u w:val="single"/>
            <w14:ligatures w14:val="none"/>
          </w:rPr>
          <w:t>e</w:t>
        </w:r>
        <w:r w:rsidRPr="006B1822">
          <w:rPr>
            <w:rFonts w:eastAsia="Times New Roman" w:cs="Times New Roman"/>
            <w:color w:val="0000FF"/>
            <w:kern w:val="0"/>
            <w:u w:val="single"/>
            <w14:ligatures w14:val="none"/>
          </w:rPr>
          <w:t>ct.com/science/article/pii/S2949736123000325</w:t>
        </w:r>
      </w:hyperlink>
    </w:p>
    <w:p w14:paraId="1AAC17CF" w14:textId="77777777" w:rsidR="006B1822" w:rsidRPr="006B1822" w:rsidRDefault="006B1822" w:rsidP="006B1822">
      <w:pPr>
        <w:spacing w:before="100" w:beforeAutospacing="1" w:after="100" w:afterAutospacing="1" w:line="240" w:lineRule="auto"/>
        <w:rPr>
          <w:rFonts w:eastAsia="Times New Roman" w:cs="Times New Roman"/>
          <w:kern w:val="0"/>
          <w14:ligatures w14:val="none"/>
        </w:rPr>
      </w:pPr>
      <w:r w:rsidRPr="006B1822">
        <w:rPr>
          <w:rFonts w:eastAsia="Times New Roman" w:cs="Times New Roman"/>
          <w:kern w:val="0"/>
          <w14:ligatures w14:val="none"/>
        </w:rPr>
        <w:lastRenderedPageBreak/>
        <w:t xml:space="preserve">Islam, N. (2018). The pharmaceutical sector of Pakistan: Opportunities and challenges. Journal of Policy Studies, 37(2), 321–340. </w:t>
      </w:r>
      <w:hyperlink r:id="rId7" w:tgtFrame="_blank" w:history="1">
        <w:r w:rsidRPr="006B1822">
          <w:rPr>
            <w:rFonts w:eastAsia="Times New Roman" w:cs="Times New Roman"/>
            <w:color w:val="0000FF"/>
            <w:kern w:val="0"/>
            <w:u w:val="single"/>
            <w14:ligatures w14:val="none"/>
          </w:rPr>
          <w:t>https://</w:t>
        </w:r>
        <w:r w:rsidRPr="006B1822">
          <w:rPr>
            <w:rFonts w:eastAsia="Times New Roman" w:cs="Times New Roman"/>
            <w:color w:val="0000FF"/>
            <w:kern w:val="0"/>
            <w:u w:val="single"/>
            <w14:ligatures w14:val="none"/>
          </w:rPr>
          <w:t>u</w:t>
        </w:r>
        <w:r w:rsidRPr="006B1822">
          <w:rPr>
            <w:rFonts w:eastAsia="Times New Roman" w:cs="Times New Roman"/>
            <w:color w:val="0000FF"/>
            <w:kern w:val="0"/>
            <w:u w:val="single"/>
            <w14:ligatures w14:val="none"/>
          </w:rPr>
          <w:t>ol.edu.pk/the-faculty-of-pharmacy-explicates-the-challenges-of-the-pharmaceutical-indu</w:t>
        </w:r>
        <w:r w:rsidRPr="006B1822">
          <w:rPr>
            <w:rFonts w:eastAsia="Times New Roman" w:cs="Times New Roman"/>
            <w:color w:val="0000FF"/>
            <w:kern w:val="0"/>
            <w:u w:val="single"/>
            <w14:ligatures w14:val="none"/>
          </w:rPr>
          <w:t>s</w:t>
        </w:r>
        <w:r w:rsidRPr="006B1822">
          <w:rPr>
            <w:rFonts w:eastAsia="Times New Roman" w:cs="Times New Roman"/>
            <w:color w:val="0000FF"/>
            <w:kern w:val="0"/>
            <w:u w:val="single"/>
            <w14:ligatures w14:val="none"/>
          </w:rPr>
          <w:t>try/</w:t>
        </w:r>
      </w:hyperlink>
    </w:p>
    <w:p w14:paraId="571A29C7" w14:textId="77777777" w:rsidR="006B1822" w:rsidRPr="006B1822" w:rsidRDefault="006B1822" w:rsidP="006B1822">
      <w:pPr>
        <w:spacing w:before="100" w:beforeAutospacing="1" w:after="100" w:afterAutospacing="1" w:line="240" w:lineRule="auto"/>
        <w:rPr>
          <w:rFonts w:eastAsia="Times New Roman" w:cs="Times New Roman"/>
          <w:kern w:val="0"/>
          <w14:ligatures w14:val="none"/>
        </w:rPr>
      </w:pPr>
      <w:r w:rsidRPr="006B1822">
        <w:rPr>
          <w:rFonts w:eastAsia="Times New Roman" w:cs="Times New Roman"/>
          <w:kern w:val="0"/>
          <w14:ligatures w14:val="none"/>
        </w:rPr>
        <w:t xml:space="preserve">Khan, M. A., &amp; Zakaria, M. (2017). The impact of global value chains on technological capability development in the textile industry of Pakistan. The Pakistan Development Review, 56(4I), 701–722. </w:t>
      </w:r>
      <w:hyperlink r:id="rId8" w:tgtFrame="_blank" w:history="1">
        <w:r w:rsidRPr="006B1822">
          <w:rPr>
            <w:rFonts w:eastAsia="Times New Roman" w:cs="Times New Roman"/>
            <w:color w:val="0000FF"/>
            <w:kern w:val="0"/>
            <w:u w:val="single"/>
            <w14:ligatures w14:val="none"/>
          </w:rPr>
          <w:t>https://journals.sagepub.c</w:t>
        </w:r>
        <w:r w:rsidRPr="006B1822">
          <w:rPr>
            <w:rFonts w:eastAsia="Times New Roman" w:cs="Times New Roman"/>
            <w:color w:val="0000FF"/>
            <w:kern w:val="0"/>
            <w:u w:val="single"/>
            <w14:ligatures w14:val="none"/>
          </w:rPr>
          <w:t>o</w:t>
        </w:r>
        <w:r w:rsidRPr="006B1822">
          <w:rPr>
            <w:rFonts w:eastAsia="Times New Roman" w:cs="Times New Roman"/>
            <w:color w:val="0000FF"/>
            <w:kern w:val="0"/>
            <w:u w:val="single"/>
            <w14:ligatures w14:val="none"/>
          </w:rPr>
          <w:t>m/doi/abs/10.1177/0972150918822109</w:t>
        </w:r>
      </w:hyperlink>
    </w:p>
    <w:p w14:paraId="21C19F5F" w14:textId="5526D17C" w:rsidR="006B1822" w:rsidRPr="006B1822" w:rsidRDefault="006B1822" w:rsidP="006B1822">
      <w:pPr>
        <w:spacing w:before="100" w:beforeAutospacing="1" w:after="100" w:afterAutospacing="1" w:line="240" w:lineRule="auto"/>
        <w:rPr>
          <w:rFonts w:eastAsia="Times New Roman" w:cs="Times New Roman"/>
          <w:kern w:val="0"/>
          <w:sz w:val="24"/>
          <w:szCs w:val="24"/>
          <w14:ligatures w14:val="none"/>
        </w:rPr>
      </w:pPr>
      <w:r w:rsidRPr="006B1822">
        <w:rPr>
          <w:rFonts w:eastAsia="Times New Roman" w:cs="Times New Roman"/>
          <w:kern w:val="0"/>
          <w14:ligatures w14:val="none"/>
        </w:rPr>
        <w:t xml:space="preserve">Ministry of Commerce. (2023). Trade Policy Framework of Pakistan 2023-2028 [Report]. Islamabad, Pakistan: Author. </w:t>
      </w:r>
      <w:hyperlink r:id="rId9" w:tgtFrame="_blank" w:history="1">
        <w:r w:rsidRPr="006B1822">
          <w:rPr>
            <w:rStyle w:val="Hyperlink"/>
          </w:rPr>
          <w:t>https://w</w:t>
        </w:r>
        <w:r w:rsidRPr="006B1822">
          <w:rPr>
            <w:rStyle w:val="Hyperlink"/>
          </w:rPr>
          <w:t>w</w:t>
        </w:r>
        <w:r w:rsidRPr="006B1822">
          <w:rPr>
            <w:rStyle w:val="Hyperlink"/>
          </w:rPr>
          <w:t>w.commerce.gov.pk/</w:t>
        </w:r>
      </w:hyperlink>
    </w:p>
    <w:p w14:paraId="61605190" w14:textId="23004866" w:rsidR="006B1822" w:rsidRPr="006B1822" w:rsidRDefault="006B1822" w:rsidP="006B1822">
      <w:pPr>
        <w:spacing w:after="0" w:line="240" w:lineRule="auto"/>
        <w:rPr>
          <w:rFonts w:eastAsia="Times New Roman" w:cs="Times New Roman"/>
          <w:kern w:val="0"/>
          <w:sz w:val="24"/>
          <w:szCs w:val="24"/>
          <w14:ligatures w14:val="none"/>
        </w:rPr>
      </w:pPr>
    </w:p>
    <w:p w14:paraId="7CC85608" w14:textId="77777777" w:rsidR="006B1822" w:rsidRPr="006B1822" w:rsidRDefault="006B1822" w:rsidP="006B1822"/>
    <w:p w14:paraId="2C99693E" w14:textId="77777777" w:rsidR="006B1822" w:rsidRPr="006B1822" w:rsidRDefault="006B1822" w:rsidP="006B1822"/>
    <w:p w14:paraId="14673E93" w14:textId="77777777" w:rsidR="006B1822" w:rsidRPr="006B1822" w:rsidRDefault="006B1822" w:rsidP="006B1822"/>
    <w:p w14:paraId="57D85914" w14:textId="77777777" w:rsidR="006B1822" w:rsidRPr="006B1822" w:rsidRDefault="006B1822" w:rsidP="006B1822"/>
    <w:p w14:paraId="3611B88F" w14:textId="0FC253E4" w:rsidR="008C6A5C" w:rsidRPr="006B1822" w:rsidRDefault="008C6A5C" w:rsidP="006B1822"/>
    <w:sectPr w:rsidR="008C6A5C" w:rsidRPr="006B1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822"/>
    <w:rsid w:val="00665466"/>
    <w:rsid w:val="006B1822"/>
    <w:rsid w:val="008C6A5C"/>
    <w:rsid w:val="00913ACD"/>
    <w:rsid w:val="00940B9C"/>
    <w:rsid w:val="00A93743"/>
    <w:rsid w:val="00B02D79"/>
    <w:rsid w:val="00BB3ECF"/>
    <w:rsid w:val="00C1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D3DA"/>
  <w15:chartTrackingRefBased/>
  <w15:docId w15:val="{643B0286-BB32-4491-AECD-98152DBA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1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1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1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1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822"/>
    <w:rPr>
      <w:rFonts w:eastAsiaTheme="majorEastAsia" w:cstheme="majorBidi"/>
      <w:color w:val="272727" w:themeColor="text1" w:themeTint="D8"/>
    </w:rPr>
  </w:style>
  <w:style w:type="paragraph" w:styleId="Title">
    <w:name w:val="Title"/>
    <w:basedOn w:val="Normal"/>
    <w:next w:val="Normal"/>
    <w:link w:val="TitleChar"/>
    <w:uiPriority w:val="10"/>
    <w:qFormat/>
    <w:rsid w:val="006B1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822"/>
    <w:pPr>
      <w:spacing w:before="160"/>
      <w:jc w:val="center"/>
    </w:pPr>
    <w:rPr>
      <w:i/>
      <w:iCs/>
      <w:color w:val="404040" w:themeColor="text1" w:themeTint="BF"/>
    </w:rPr>
  </w:style>
  <w:style w:type="character" w:customStyle="1" w:styleId="QuoteChar">
    <w:name w:val="Quote Char"/>
    <w:basedOn w:val="DefaultParagraphFont"/>
    <w:link w:val="Quote"/>
    <w:uiPriority w:val="29"/>
    <w:rsid w:val="006B1822"/>
    <w:rPr>
      <w:i/>
      <w:iCs/>
      <w:color w:val="404040" w:themeColor="text1" w:themeTint="BF"/>
    </w:rPr>
  </w:style>
  <w:style w:type="paragraph" w:styleId="ListParagraph">
    <w:name w:val="List Paragraph"/>
    <w:basedOn w:val="Normal"/>
    <w:uiPriority w:val="34"/>
    <w:qFormat/>
    <w:rsid w:val="006B1822"/>
    <w:pPr>
      <w:ind w:left="720"/>
      <w:contextualSpacing/>
    </w:pPr>
  </w:style>
  <w:style w:type="character" w:styleId="IntenseEmphasis">
    <w:name w:val="Intense Emphasis"/>
    <w:basedOn w:val="DefaultParagraphFont"/>
    <w:uiPriority w:val="21"/>
    <w:qFormat/>
    <w:rsid w:val="006B1822"/>
    <w:rPr>
      <w:i/>
      <w:iCs/>
      <w:color w:val="0F4761" w:themeColor="accent1" w:themeShade="BF"/>
    </w:rPr>
  </w:style>
  <w:style w:type="paragraph" w:styleId="IntenseQuote">
    <w:name w:val="Intense Quote"/>
    <w:basedOn w:val="Normal"/>
    <w:next w:val="Normal"/>
    <w:link w:val="IntenseQuoteChar"/>
    <w:uiPriority w:val="30"/>
    <w:qFormat/>
    <w:rsid w:val="006B1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822"/>
    <w:rPr>
      <w:i/>
      <w:iCs/>
      <w:color w:val="0F4761" w:themeColor="accent1" w:themeShade="BF"/>
    </w:rPr>
  </w:style>
  <w:style w:type="character" w:styleId="IntenseReference">
    <w:name w:val="Intense Reference"/>
    <w:basedOn w:val="DefaultParagraphFont"/>
    <w:uiPriority w:val="32"/>
    <w:qFormat/>
    <w:rsid w:val="006B1822"/>
    <w:rPr>
      <w:b/>
      <w:bCs/>
      <w:smallCaps/>
      <w:color w:val="0F4761" w:themeColor="accent1" w:themeShade="BF"/>
      <w:spacing w:val="5"/>
    </w:rPr>
  </w:style>
  <w:style w:type="paragraph" w:styleId="NormalWeb">
    <w:name w:val="Normal (Web)"/>
    <w:basedOn w:val="Normal"/>
    <w:uiPriority w:val="99"/>
    <w:semiHidden/>
    <w:unhideWhenUsed/>
    <w:rsid w:val="006B18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B1822"/>
    <w:rPr>
      <w:color w:val="0000FF"/>
      <w:u w:val="single"/>
    </w:rPr>
  </w:style>
  <w:style w:type="paragraph" w:styleId="TOCHeading">
    <w:name w:val="TOC Heading"/>
    <w:basedOn w:val="Heading1"/>
    <w:next w:val="Normal"/>
    <w:uiPriority w:val="39"/>
    <w:unhideWhenUsed/>
    <w:qFormat/>
    <w:rsid w:val="006B182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B1822"/>
    <w:pPr>
      <w:spacing w:after="100"/>
    </w:pPr>
  </w:style>
  <w:style w:type="paragraph" w:styleId="TOC3">
    <w:name w:val="toc 3"/>
    <w:basedOn w:val="Normal"/>
    <w:next w:val="Normal"/>
    <w:autoRedefine/>
    <w:uiPriority w:val="39"/>
    <w:unhideWhenUsed/>
    <w:rsid w:val="006B1822"/>
    <w:pPr>
      <w:spacing w:after="100"/>
      <w:ind w:left="440"/>
    </w:pPr>
  </w:style>
  <w:style w:type="character" w:styleId="FollowedHyperlink">
    <w:name w:val="FollowedHyperlink"/>
    <w:basedOn w:val="DefaultParagraphFont"/>
    <w:uiPriority w:val="99"/>
    <w:semiHidden/>
    <w:unhideWhenUsed/>
    <w:rsid w:val="00940B9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682810">
      <w:bodyDiv w:val="1"/>
      <w:marLeft w:val="0"/>
      <w:marRight w:val="0"/>
      <w:marTop w:val="0"/>
      <w:marBottom w:val="0"/>
      <w:divBdr>
        <w:top w:val="none" w:sz="0" w:space="0" w:color="auto"/>
        <w:left w:val="none" w:sz="0" w:space="0" w:color="auto"/>
        <w:bottom w:val="none" w:sz="0" w:space="0" w:color="auto"/>
        <w:right w:val="none" w:sz="0" w:space="0" w:color="auto"/>
      </w:divBdr>
      <w:divsChild>
        <w:div w:id="1254893822">
          <w:marLeft w:val="0"/>
          <w:marRight w:val="0"/>
          <w:marTop w:val="0"/>
          <w:marBottom w:val="0"/>
          <w:divBdr>
            <w:top w:val="none" w:sz="0" w:space="0" w:color="auto"/>
            <w:left w:val="none" w:sz="0" w:space="0" w:color="auto"/>
            <w:bottom w:val="none" w:sz="0" w:space="0" w:color="auto"/>
            <w:right w:val="none" w:sz="0" w:space="0" w:color="auto"/>
          </w:divBdr>
          <w:divsChild>
            <w:div w:id="862942417">
              <w:marLeft w:val="0"/>
              <w:marRight w:val="0"/>
              <w:marTop w:val="0"/>
              <w:marBottom w:val="0"/>
              <w:divBdr>
                <w:top w:val="none" w:sz="0" w:space="0" w:color="auto"/>
                <w:left w:val="none" w:sz="0" w:space="0" w:color="auto"/>
                <w:bottom w:val="none" w:sz="0" w:space="0" w:color="auto"/>
                <w:right w:val="none" w:sz="0" w:space="0" w:color="auto"/>
              </w:divBdr>
              <w:divsChild>
                <w:div w:id="1721782622">
                  <w:marLeft w:val="0"/>
                  <w:marRight w:val="0"/>
                  <w:marTop w:val="0"/>
                  <w:marBottom w:val="0"/>
                  <w:divBdr>
                    <w:top w:val="none" w:sz="0" w:space="0" w:color="auto"/>
                    <w:left w:val="none" w:sz="0" w:space="0" w:color="auto"/>
                    <w:bottom w:val="none" w:sz="0" w:space="0" w:color="auto"/>
                    <w:right w:val="none" w:sz="0" w:space="0" w:color="auto"/>
                  </w:divBdr>
                  <w:divsChild>
                    <w:div w:id="84621575">
                      <w:marLeft w:val="0"/>
                      <w:marRight w:val="0"/>
                      <w:marTop w:val="0"/>
                      <w:marBottom w:val="0"/>
                      <w:divBdr>
                        <w:top w:val="none" w:sz="0" w:space="0" w:color="auto"/>
                        <w:left w:val="none" w:sz="0" w:space="0" w:color="auto"/>
                        <w:bottom w:val="none" w:sz="0" w:space="0" w:color="auto"/>
                        <w:right w:val="none" w:sz="0" w:space="0" w:color="auto"/>
                      </w:divBdr>
                      <w:divsChild>
                        <w:div w:id="1123646546">
                          <w:marLeft w:val="0"/>
                          <w:marRight w:val="0"/>
                          <w:marTop w:val="0"/>
                          <w:marBottom w:val="0"/>
                          <w:divBdr>
                            <w:top w:val="none" w:sz="0" w:space="0" w:color="auto"/>
                            <w:left w:val="none" w:sz="0" w:space="0" w:color="auto"/>
                            <w:bottom w:val="none" w:sz="0" w:space="0" w:color="auto"/>
                            <w:right w:val="none" w:sz="0" w:space="0" w:color="auto"/>
                          </w:divBdr>
                          <w:divsChild>
                            <w:div w:id="20295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8001">
              <w:marLeft w:val="0"/>
              <w:marRight w:val="0"/>
              <w:marTop w:val="0"/>
              <w:marBottom w:val="0"/>
              <w:divBdr>
                <w:top w:val="none" w:sz="0" w:space="0" w:color="auto"/>
                <w:left w:val="none" w:sz="0" w:space="0" w:color="auto"/>
                <w:bottom w:val="none" w:sz="0" w:space="0" w:color="auto"/>
                <w:right w:val="none" w:sz="0" w:space="0" w:color="auto"/>
              </w:divBdr>
              <w:divsChild>
                <w:div w:id="1575358962">
                  <w:marLeft w:val="0"/>
                  <w:marRight w:val="0"/>
                  <w:marTop w:val="0"/>
                  <w:marBottom w:val="0"/>
                  <w:divBdr>
                    <w:top w:val="none" w:sz="0" w:space="0" w:color="auto"/>
                    <w:left w:val="none" w:sz="0" w:space="0" w:color="auto"/>
                    <w:bottom w:val="none" w:sz="0" w:space="0" w:color="auto"/>
                    <w:right w:val="none" w:sz="0" w:space="0" w:color="auto"/>
                  </w:divBdr>
                  <w:divsChild>
                    <w:div w:id="129982223">
                      <w:marLeft w:val="0"/>
                      <w:marRight w:val="0"/>
                      <w:marTop w:val="0"/>
                      <w:marBottom w:val="0"/>
                      <w:divBdr>
                        <w:top w:val="none" w:sz="0" w:space="0" w:color="auto"/>
                        <w:left w:val="none" w:sz="0" w:space="0" w:color="auto"/>
                        <w:bottom w:val="none" w:sz="0" w:space="0" w:color="auto"/>
                        <w:right w:val="none" w:sz="0" w:space="0" w:color="auto"/>
                      </w:divBdr>
                      <w:divsChild>
                        <w:div w:id="315649008">
                          <w:marLeft w:val="0"/>
                          <w:marRight w:val="0"/>
                          <w:marTop w:val="0"/>
                          <w:marBottom w:val="0"/>
                          <w:divBdr>
                            <w:top w:val="none" w:sz="0" w:space="0" w:color="auto"/>
                            <w:left w:val="none" w:sz="0" w:space="0" w:color="auto"/>
                            <w:bottom w:val="none" w:sz="0" w:space="0" w:color="auto"/>
                            <w:right w:val="none" w:sz="0" w:space="0" w:color="auto"/>
                          </w:divBdr>
                        </w:div>
                        <w:div w:id="19259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abs/10.1177/0972150918822109" TargetMode="External"/><Relationship Id="rId3" Type="http://schemas.openxmlformats.org/officeDocument/2006/relationships/settings" Target="settings.xml"/><Relationship Id="rId7" Type="http://schemas.openxmlformats.org/officeDocument/2006/relationships/hyperlink" Target="https://uol.edu.pk/the-faculty-of-pharmacy-explicates-the-challenges-of-the-pharmaceutical-industr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ciencedirect.com/science/article/pii/S2949736123000325" TargetMode="External"/><Relationship Id="rId11" Type="http://schemas.openxmlformats.org/officeDocument/2006/relationships/theme" Target="theme/theme1.xml"/><Relationship Id="rId5" Type="http://schemas.openxmlformats.org/officeDocument/2006/relationships/hyperlink" Target="https://www.researchgate.net/publication/251862885_Technological_Advancement_and_Long-Term_Economic_Growth_in_Asi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mmerce.gov.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EB521-ED11-4A57-9DA4-534297E0F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wajid</dc:creator>
  <cp:keywords/>
  <dc:description/>
  <cp:lastModifiedBy>haseeb wajid</cp:lastModifiedBy>
  <cp:revision>5</cp:revision>
  <dcterms:created xsi:type="dcterms:W3CDTF">2024-04-28T18:01:00Z</dcterms:created>
  <dcterms:modified xsi:type="dcterms:W3CDTF">2024-04-28T18:23:00Z</dcterms:modified>
</cp:coreProperties>
</file>