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9170" w14:textId="77777777" w:rsidR="00F71142" w:rsidRDefault="00F71142" w:rsidP="005666C5">
      <w:pPr>
        <w:spacing w:before="12" w:after="12"/>
        <w:contextualSpacing/>
      </w:pPr>
    </w:p>
    <w:p w14:paraId="040954DA" w14:textId="27BC013D" w:rsidR="00F71142" w:rsidRDefault="009F5998" w:rsidP="005666C5">
      <w:pPr>
        <w:spacing w:before="12" w:after="12"/>
        <w:contextualSpacing/>
        <w:jc w:val="center"/>
      </w:pPr>
      <w:r>
        <w:rPr>
          <w:b/>
          <w:noProof/>
          <w:sz w:val="32"/>
        </w:rPr>
        <w:drawing>
          <wp:inline distT="0" distB="0" distL="0" distR="0" wp14:anchorId="7288456B" wp14:editId="70DC05EA">
            <wp:extent cx="5090601" cy="1615580"/>
            <wp:effectExtent l="0" t="0" r="0" b="3810"/>
            <wp:docPr id="357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0519" name="Picture 357460519"/>
                    <pic:cNvPicPr/>
                  </pic:nvPicPr>
                  <pic:blipFill>
                    <a:blip r:embed="rId8"/>
                    <a:stretch>
                      <a:fillRect/>
                    </a:stretch>
                  </pic:blipFill>
                  <pic:spPr>
                    <a:xfrm>
                      <a:off x="0" y="0"/>
                      <a:ext cx="5090601" cy="1615580"/>
                    </a:xfrm>
                    <a:prstGeom prst="rect">
                      <a:avLst/>
                    </a:prstGeom>
                  </pic:spPr>
                </pic:pic>
              </a:graphicData>
            </a:graphic>
          </wp:inline>
        </w:drawing>
      </w:r>
    </w:p>
    <w:p w14:paraId="6F20C6D9" w14:textId="77777777" w:rsidR="00F71142" w:rsidRDefault="00000000" w:rsidP="005666C5">
      <w:pPr>
        <w:spacing w:before="12" w:after="12"/>
        <w:contextualSpacing/>
        <w:jc w:val="center"/>
      </w:pPr>
      <w:r>
        <w:rPr>
          <w:b/>
          <w:sz w:val="24"/>
        </w:rPr>
        <w:t>SCHOOL OF COMPUTER SCIENCE AND ENGINEERING (SCOPE)</w:t>
      </w:r>
    </w:p>
    <w:p w14:paraId="57795390" w14:textId="77777777" w:rsidR="00F71142" w:rsidRDefault="00F71142" w:rsidP="005666C5">
      <w:pPr>
        <w:spacing w:before="12" w:after="12"/>
        <w:contextualSpacing/>
      </w:pPr>
    </w:p>
    <w:p w14:paraId="6487A855" w14:textId="77777777" w:rsidR="00F71142" w:rsidRDefault="00000000" w:rsidP="005666C5">
      <w:pPr>
        <w:spacing w:before="12" w:after="12"/>
        <w:contextualSpacing/>
        <w:jc w:val="center"/>
      </w:pPr>
      <w:r>
        <w:rPr>
          <w:b/>
          <w:sz w:val="34"/>
        </w:rPr>
        <w:t>FINAL PROJECT REPORT</w:t>
      </w:r>
    </w:p>
    <w:p w14:paraId="4351A9BC" w14:textId="77777777" w:rsidR="00F71142" w:rsidRDefault="00F71142" w:rsidP="005666C5">
      <w:pPr>
        <w:spacing w:before="12" w:after="12"/>
        <w:contextualSpacing/>
      </w:pPr>
    </w:p>
    <w:p w14:paraId="2EE95782" w14:textId="77777777" w:rsidR="00F71142" w:rsidRDefault="00000000" w:rsidP="005666C5">
      <w:pPr>
        <w:spacing w:before="12" w:after="12"/>
        <w:contextualSpacing/>
        <w:jc w:val="center"/>
      </w:pPr>
      <w:r>
        <w:rPr>
          <w:b/>
          <w:sz w:val="48"/>
        </w:rPr>
        <w:t>VocabARy</w:t>
      </w:r>
    </w:p>
    <w:p w14:paraId="48CED145" w14:textId="77777777" w:rsidR="00F71142" w:rsidRDefault="00000000" w:rsidP="005666C5">
      <w:pPr>
        <w:spacing w:before="12" w:after="12"/>
        <w:contextualSpacing/>
        <w:jc w:val="center"/>
      </w:pPr>
      <w:r>
        <w:rPr>
          <w:b/>
          <w:sz w:val="28"/>
        </w:rPr>
        <w:t>An AR/VR-Based Multilingual Object Recognition and Gesture-Driven Language Learning System</w:t>
      </w:r>
    </w:p>
    <w:p w14:paraId="413F2300" w14:textId="77777777" w:rsidR="00F71142" w:rsidRDefault="00F71142" w:rsidP="005666C5">
      <w:pPr>
        <w:spacing w:before="12" w:after="12"/>
        <w:contextualSpacing/>
      </w:pPr>
    </w:p>
    <w:p w14:paraId="2E2E9629" w14:textId="77777777" w:rsidR="00F71142" w:rsidRDefault="00F71142" w:rsidP="005666C5">
      <w:pPr>
        <w:spacing w:before="12" w:after="12"/>
        <w:contextualSpacing/>
      </w:pPr>
    </w:p>
    <w:p w14:paraId="4C437098" w14:textId="77777777" w:rsidR="00F71142" w:rsidRDefault="00000000" w:rsidP="005666C5">
      <w:pPr>
        <w:spacing w:before="12" w:after="12"/>
        <w:contextualSpacing/>
        <w:jc w:val="center"/>
      </w:pPr>
      <w:r>
        <w:rPr>
          <w:b/>
          <w:sz w:val="24"/>
        </w:rPr>
        <w:t>Submitted by</w:t>
      </w:r>
    </w:p>
    <w:p w14:paraId="52435EEB" w14:textId="4901434C" w:rsidR="00F71142" w:rsidRDefault="00000000" w:rsidP="005666C5">
      <w:pPr>
        <w:spacing w:before="12" w:after="12"/>
        <w:contextualSpacing/>
        <w:jc w:val="center"/>
      </w:pPr>
      <w:r>
        <w:rPr>
          <w:b/>
          <w:sz w:val="24"/>
        </w:rPr>
        <w:t>Hasika MD (23MID0228) and Dhishitha</w:t>
      </w:r>
      <w:r w:rsidR="00574BE7">
        <w:rPr>
          <w:b/>
          <w:sz w:val="24"/>
        </w:rPr>
        <w:t xml:space="preserve"> M</w:t>
      </w:r>
      <w:r w:rsidR="001E0D5C">
        <w:rPr>
          <w:b/>
          <w:sz w:val="24"/>
        </w:rPr>
        <w:t xml:space="preserve"> </w:t>
      </w:r>
      <w:r w:rsidR="00574BE7">
        <w:rPr>
          <w:b/>
          <w:sz w:val="24"/>
        </w:rPr>
        <w:t>(23MID373)</w:t>
      </w:r>
    </w:p>
    <w:p w14:paraId="7D9D4631" w14:textId="77777777" w:rsidR="00F71142" w:rsidRDefault="00F71142" w:rsidP="005666C5">
      <w:pPr>
        <w:spacing w:before="12" w:after="12"/>
        <w:contextualSpacing/>
      </w:pPr>
    </w:p>
    <w:p w14:paraId="159ACA6D" w14:textId="77777777" w:rsidR="00F71142" w:rsidRDefault="00000000" w:rsidP="005666C5">
      <w:pPr>
        <w:spacing w:before="12" w:after="12"/>
        <w:contextualSpacing/>
        <w:jc w:val="center"/>
      </w:pPr>
      <w:r>
        <w:t>Integrated M.Tech Computer Science and Engineering</w:t>
      </w:r>
    </w:p>
    <w:p w14:paraId="6E547E8D" w14:textId="77777777" w:rsidR="00F71142" w:rsidRDefault="00000000" w:rsidP="005666C5">
      <w:pPr>
        <w:spacing w:before="12" w:after="12"/>
        <w:contextualSpacing/>
        <w:jc w:val="center"/>
      </w:pPr>
      <w:r>
        <w:t>Course: CSI4005 – Augmented Reality and Virtual Reality</w:t>
      </w:r>
    </w:p>
    <w:p w14:paraId="3A87E7F3" w14:textId="77777777" w:rsidR="00F71142" w:rsidRDefault="00F71142" w:rsidP="005666C5">
      <w:pPr>
        <w:spacing w:before="12" w:after="12"/>
        <w:contextualSpacing/>
      </w:pPr>
    </w:p>
    <w:p w14:paraId="0ADA3185" w14:textId="77777777" w:rsidR="00F71142" w:rsidRDefault="00000000" w:rsidP="005666C5">
      <w:pPr>
        <w:spacing w:before="12" w:after="12"/>
        <w:contextualSpacing/>
        <w:jc w:val="center"/>
      </w:pPr>
      <w:r>
        <w:t>Vellore Institute of Technology, Vellore, India</w:t>
      </w:r>
    </w:p>
    <w:p w14:paraId="6FAA5F6E" w14:textId="77777777" w:rsidR="00F71142" w:rsidRDefault="00000000" w:rsidP="005666C5">
      <w:pPr>
        <w:spacing w:before="12" w:after="12"/>
        <w:contextualSpacing/>
        <w:jc w:val="center"/>
      </w:pPr>
      <w:r>
        <w:t>Academic Year: 2026</w:t>
      </w:r>
    </w:p>
    <w:p w14:paraId="761BEDED" w14:textId="77777777" w:rsidR="00F71142" w:rsidRDefault="00000000" w:rsidP="005666C5">
      <w:pPr>
        <w:spacing w:before="12" w:after="12"/>
        <w:contextualSpacing/>
      </w:pPr>
      <w:r>
        <w:br w:type="page"/>
      </w:r>
    </w:p>
    <w:p w14:paraId="5B4311FA" w14:textId="77777777" w:rsidR="00F71142" w:rsidRDefault="00000000" w:rsidP="005666C5">
      <w:pPr>
        <w:pStyle w:val="Heading1"/>
        <w:spacing w:before="12" w:after="12"/>
        <w:contextualSpacing/>
      </w:pPr>
      <w:r>
        <w:lastRenderedPageBreak/>
        <w:t>ABSTRACT</w:t>
      </w:r>
    </w:p>
    <w:p w14:paraId="37158A19" w14:textId="77777777" w:rsidR="00F71142" w:rsidRDefault="00000000" w:rsidP="005666C5">
      <w:pPr>
        <w:spacing w:before="12" w:after="12"/>
        <w:contextualSpacing/>
        <w:jc w:val="both"/>
      </w:pPr>
      <w:r>
        <w:t>Vocabulary learning can be difficult when words are taught in isolation from the objects and situations to which they refer. This project presents VocabARy, a browser-based prototype that combines computer vision and multimodal interaction to support contextual vocabulary practice. The documented design combines YOLOv5s object detection, a tiered translation approach, Indic-script and Japanese romanization support, browser speech interfaces, MediaPipe hand-landmark tracking, canvas-based air-writing, and Tesseract optical character recognition (OCR). A Django application provides the web layer, while a local dictionary is intended to reduce dependence on external translation services for common object classes. The proposed learning sequence is to detect a visible object, display its translated label and pronunciation aid, let the learner practise speaking, and optionally practise writing through a fingertip-controlled canvas. The supplied draft reports prototype figures of 32.4 ms per detection frame, 91.2% mAP@0.5, 95.6% transliteration fidelity, 89.4% speech-recognition accuracy, and 82.6% air-writing character-match accuracy. These are treated as reported preliminary values rather than independently verified results because the supplied materials do not contain the complete test dataset, sample counts, scripts, or repeatable evaluation protocol. The report distinguishes the system design, reported measurements, limitations, and a reproducible validation plan. VocabARy's principal contribution is the integration of object-centred vocabulary, pronunciation practice, and gesture-based writing in one accessible web prototype; its educational effectiveness requires validation through a controlled learner study.</w:t>
      </w:r>
    </w:p>
    <w:p w14:paraId="505FB899" w14:textId="77777777" w:rsidR="00F71142" w:rsidRDefault="00000000" w:rsidP="005666C5">
      <w:pPr>
        <w:spacing w:before="12" w:after="12"/>
        <w:contextualSpacing/>
        <w:jc w:val="both"/>
      </w:pPr>
      <w:r>
        <w:t>Keywords—Augmented Reality, language learning, YOLOv5s, multilingual translation, transliteration, MediaPipe Hands, air-writing, OCR, speech recognition, Django.</w:t>
      </w:r>
    </w:p>
    <w:p w14:paraId="0339A56B" w14:textId="77777777" w:rsidR="00F71142" w:rsidRDefault="00000000" w:rsidP="005666C5">
      <w:pPr>
        <w:pStyle w:val="Heading1"/>
        <w:spacing w:before="12" w:after="12"/>
        <w:contextualSpacing/>
      </w:pPr>
      <w:r>
        <w:t>TABLE OF CONTENTS</w:t>
      </w:r>
    </w:p>
    <w:p w14:paraId="558BB98F" w14:textId="77777777" w:rsidR="00F71142" w:rsidRDefault="00000000" w:rsidP="005666C5">
      <w:pPr>
        <w:pStyle w:val="ListBullet"/>
        <w:spacing w:before="12" w:after="12"/>
      </w:pPr>
      <w:r>
        <w:t>1. Introduction</w:t>
      </w:r>
    </w:p>
    <w:p w14:paraId="6C5A8BEC" w14:textId="77777777" w:rsidR="00F71142" w:rsidRDefault="00000000" w:rsidP="005666C5">
      <w:pPr>
        <w:pStyle w:val="ListBullet"/>
        <w:spacing w:before="12" w:after="12"/>
      </w:pPr>
      <w:r>
        <w:t>2. Literature Survey and Research Gap</w:t>
      </w:r>
    </w:p>
    <w:p w14:paraId="68B6DFEF" w14:textId="77777777" w:rsidR="00F71142" w:rsidRDefault="00000000" w:rsidP="005666C5">
      <w:pPr>
        <w:pStyle w:val="ListBullet"/>
        <w:spacing w:before="12" w:after="12"/>
      </w:pPr>
      <w:r>
        <w:t>3. Requirements and System Design</w:t>
      </w:r>
    </w:p>
    <w:p w14:paraId="4AB9AFC3" w14:textId="77777777" w:rsidR="00F71142" w:rsidRDefault="00000000" w:rsidP="005666C5">
      <w:pPr>
        <w:pStyle w:val="ListBullet"/>
        <w:spacing w:before="12" w:after="12"/>
      </w:pPr>
      <w:r>
        <w:t>4. Proposed Methodology and Implementation</w:t>
      </w:r>
    </w:p>
    <w:p w14:paraId="5098A0CF" w14:textId="77777777" w:rsidR="00F71142" w:rsidRDefault="00000000" w:rsidP="005666C5">
      <w:pPr>
        <w:pStyle w:val="ListBullet"/>
        <w:spacing w:before="12" w:after="12"/>
      </w:pPr>
      <w:r>
        <w:t>5. Testing and Experimental Evaluation</w:t>
      </w:r>
    </w:p>
    <w:p w14:paraId="6B306762" w14:textId="783D4F95" w:rsidR="00E22B3C" w:rsidRDefault="00E22B3C" w:rsidP="005666C5">
      <w:pPr>
        <w:pStyle w:val="ListBullet"/>
        <w:spacing w:before="12" w:after="12"/>
      </w:pPr>
      <w:r>
        <w:t>6.Proposed methodology</w:t>
      </w:r>
    </w:p>
    <w:p w14:paraId="0A5DFE4B" w14:textId="5092886C" w:rsidR="00F71142" w:rsidRDefault="00E22B3C" w:rsidP="005666C5">
      <w:pPr>
        <w:pStyle w:val="ListBullet"/>
        <w:spacing w:before="12" w:after="12"/>
      </w:pPr>
      <w:r>
        <w:t>7. Results and Discussion</w:t>
      </w:r>
    </w:p>
    <w:p w14:paraId="52F13599" w14:textId="2F5DC0F2" w:rsidR="00F71142" w:rsidRDefault="00E22B3C" w:rsidP="005666C5">
      <w:pPr>
        <w:pStyle w:val="ListBullet"/>
        <w:spacing w:before="12" w:after="12"/>
      </w:pPr>
      <w:r>
        <w:t>8. Comparison with Existing Approaches</w:t>
      </w:r>
    </w:p>
    <w:p w14:paraId="0AA20AD3" w14:textId="69021C74" w:rsidR="00F71142" w:rsidRDefault="00E22B3C" w:rsidP="005666C5">
      <w:pPr>
        <w:pStyle w:val="ListBullet"/>
        <w:spacing w:before="12" w:after="12"/>
      </w:pPr>
      <w:r>
        <w:t>9. Limitations, Privacy, and Future Work</w:t>
      </w:r>
    </w:p>
    <w:p w14:paraId="0585E4C6" w14:textId="3B13DE22" w:rsidR="00F71142" w:rsidRDefault="00E22B3C" w:rsidP="005666C5">
      <w:pPr>
        <w:pStyle w:val="ListBullet"/>
        <w:spacing w:before="12" w:after="12"/>
      </w:pPr>
      <w:r>
        <w:t>10. Conclusion</w:t>
      </w:r>
    </w:p>
    <w:p w14:paraId="7CA6222B" w14:textId="77777777" w:rsidR="00F71142" w:rsidRDefault="00000000" w:rsidP="005666C5">
      <w:pPr>
        <w:pStyle w:val="ListBullet"/>
        <w:spacing w:before="12" w:after="12"/>
      </w:pPr>
      <w:r>
        <w:t>References</w:t>
      </w:r>
    </w:p>
    <w:p w14:paraId="0C79CC34" w14:textId="77777777" w:rsidR="00F71142" w:rsidRDefault="00000000" w:rsidP="005666C5">
      <w:pPr>
        <w:pStyle w:val="ListBullet"/>
        <w:spacing w:before="12" w:after="12"/>
      </w:pPr>
      <w:r>
        <w:t>Appendix A – Suggested Demonstration Checklist</w:t>
      </w:r>
    </w:p>
    <w:p w14:paraId="379B8EAE" w14:textId="77777777" w:rsidR="00F71142" w:rsidRDefault="00000000" w:rsidP="005666C5">
      <w:pPr>
        <w:pStyle w:val="ListBullet"/>
        <w:spacing w:before="12" w:after="12"/>
      </w:pPr>
      <w:r>
        <w:t>Appendix B – Final Submission Checklist</w:t>
      </w:r>
    </w:p>
    <w:p w14:paraId="65BD6DFE" w14:textId="77777777" w:rsidR="00F71142" w:rsidRDefault="00000000" w:rsidP="005666C5">
      <w:pPr>
        <w:spacing w:before="12" w:after="12"/>
        <w:contextualSpacing/>
        <w:jc w:val="both"/>
      </w:pPr>
      <w:r>
        <w:t>Note: Update page numbers and insert Word's automatic table of contents after the report content is finalized.</w:t>
      </w:r>
    </w:p>
    <w:p w14:paraId="2F319FBD" w14:textId="77777777" w:rsidR="00F71142" w:rsidRDefault="00000000" w:rsidP="005666C5">
      <w:pPr>
        <w:spacing w:before="12" w:after="12"/>
        <w:contextualSpacing/>
      </w:pPr>
      <w:r>
        <w:br w:type="page"/>
      </w:r>
    </w:p>
    <w:p w14:paraId="1DC9CFCF" w14:textId="77777777" w:rsidR="00F71142" w:rsidRDefault="00000000" w:rsidP="005666C5">
      <w:pPr>
        <w:pStyle w:val="Heading1"/>
        <w:spacing w:before="12" w:after="12"/>
        <w:contextualSpacing/>
      </w:pPr>
      <w:r>
        <w:lastRenderedPageBreak/>
        <w:t>1. INTRODUCTION</w:t>
      </w:r>
    </w:p>
    <w:p w14:paraId="6235E9E0" w14:textId="77777777" w:rsidR="00F71142" w:rsidRDefault="00000000" w:rsidP="005666C5">
      <w:pPr>
        <w:pStyle w:val="Heading2"/>
        <w:spacing w:before="12" w:after="12"/>
        <w:contextualSpacing/>
      </w:pPr>
      <w:r>
        <w:t>1.1 Background</w:t>
      </w:r>
    </w:p>
    <w:p w14:paraId="495A20A0" w14:textId="77777777" w:rsidR="00F71142" w:rsidRDefault="00000000" w:rsidP="005666C5">
      <w:pPr>
        <w:spacing w:before="12" w:after="12"/>
        <w:contextualSpacing/>
        <w:jc w:val="both"/>
      </w:pPr>
      <w:r>
        <w:t>Learning vocabulary in a second or additional language involves connecting a word's meaning, written form, pronunciation, and real-world referent. Flashcards, bilingual dictionaries, and word lists are useful study aids, but they can separate vocabulary from the physical context in which a learner encounters an object. Camera-based object recognition offers a way to present a vocabulary item in context by identifying a familiar object and displaying its name in a target language.</w:t>
      </w:r>
    </w:p>
    <w:p w14:paraId="21A26355" w14:textId="77777777" w:rsidR="00F71142" w:rsidRDefault="00000000" w:rsidP="005666C5">
      <w:pPr>
        <w:pStyle w:val="Heading2"/>
        <w:spacing w:before="12" w:after="12"/>
        <w:contextualSpacing/>
      </w:pPr>
      <w:r>
        <w:t>1.2 Problem Statement</w:t>
      </w:r>
    </w:p>
    <w:p w14:paraId="6DC9791C" w14:textId="77777777" w:rsidR="00F71142" w:rsidRDefault="00000000" w:rsidP="005666C5">
      <w:pPr>
        <w:spacing w:before="12" w:after="12"/>
        <w:contextualSpacing/>
        <w:jc w:val="both"/>
      </w:pPr>
      <w:r>
        <w:t>Many entry-level vocabulary tools focus on translation or passive label display. Some augmented-reality learning experiences depend on pre-authored scenes, markers, or dedicated applications. Learners who are unfamiliar with a target script may also need romanized pronunciation guidance, opportunities to speak, and a way to practise spelling. The project therefore explores an integrated workflow that combines object recognition, multilingual label presentation, speech practice, and gesture-driven writing in a browser-oriented prototype.</w:t>
      </w:r>
    </w:p>
    <w:p w14:paraId="65382114" w14:textId="77777777" w:rsidR="00F71142" w:rsidRDefault="00000000" w:rsidP="005666C5">
      <w:pPr>
        <w:pStyle w:val="Heading2"/>
        <w:spacing w:before="12" w:after="12"/>
        <w:contextualSpacing/>
      </w:pPr>
      <w:r>
        <w:t>1.3 Aim</w:t>
      </w:r>
    </w:p>
    <w:p w14:paraId="3559EA7C" w14:textId="77777777" w:rsidR="00F71142" w:rsidRDefault="00000000" w:rsidP="005666C5">
      <w:pPr>
        <w:spacing w:before="12" w:after="12"/>
        <w:contextualSpacing/>
        <w:jc w:val="both"/>
      </w:pPr>
      <w:r>
        <w:t>To develop a camera-based, multimodal vocabulary-learning prototype that connects everyday objects with multilingual vocabulary and optional speech and gesture-based practice.</w:t>
      </w:r>
    </w:p>
    <w:p w14:paraId="5585784E" w14:textId="77777777" w:rsidR="00F71142" w:rsidRDefault="00000000" w:rsidP="005666C5">
      <w:pPr>
        <w:pStyle w:val="Heading2"/>
        <w:spacing w:before="12" w:after="12"/>
        <w:contextualSpacing/>
      </w:pPr>
      <w:r>
        <w:t>1.4 Objectives</w:t>
      </w:r>
    </w:p>
    <w:p w14:paraId="7C651954" w14:textId="77777777" w:rsidR="00F71142" w:rsidRDefault="00000000" w:rsidP="005666C5">
      <w:pPr>
        <w:pStyle w:val="ListBullet"/>
        <w:spacing w:before="12" w:after="12"/>
      </w:pPr>
      <w:r>
        <w:t>Recognize common objects from a live camera stream using the YOLOv5s model.</w:t>
      </w:r>
    </w:p>
    <w:p w14:paraId="4D89B948" w14:textId="77777777" w:rsidR="00F71142" w:rsidRDefault="00000000" w:rsidP="005666C5">
      <w:pPr>
        <w:pStyle w:val="ListBullet"/>
        <w:spacing w:before="12" w:after="12"/>
      </w:pPr>
      <w:r>
        <w:t>Display target-language labels for supported languages: Tamil, Telugu, Kannada, Hindi, French, and Japanese.</w:t>
      </w:r>
    </w:p>
    <w:p w14:paraId="3795CC1C" w14:textId="77777777" w:rsidR="00F71142" w:rsidRDefault="00000000" w:rsidP="005666C5">
      <w:pPr>
        <w:pStyle w:val="ListBullet"/>
        <w:spacing w:before="12" w:after="12"/>
      </w:pPr>
      <w:r>
        <w:t>Provide romanized pronunciation aids where supported by the relevant transliteration library.</w:t>
      </w:r>
    </w:p>
    <w:p w14:paraId="08C4168E" w14:textId="77777777" w:rsidR="00F71142" w:rsidRDefault="00000000" w:rsidP="005666C5">
      <w:pPr>
        <w:pStyle w:val="ListBullet"/>
        <w:spacing w:before="12" w:after="12"/>
      </w:pPr>
      <w:r>
        <w:t>Offer browser-based speech playback and speech recognition where the browser supports them.</w:t>
      </w:r>
    </w:p>
    <w:p w14:paraId="65A20AE5" w14:textId="77777777" w:rsidR="00F71142" w:rsidRDefault="00000000" w:rsidP="005666C5">
      <w:pPr>
        <w:pStyle w:val="ListBullet"/>
        <w:spacing w:before="12" w:after="12"/>
      </w:pPr>
      <w:r>
        <w:t>Track fingertip movement for canvas-based air-writing and evaluate the drawn result using OCR where the pipeline works.</w:t>
      </w:r>
    </w:p>
    <w:p w14:paraId="1488CDB5" w14:textId="77777777" w:rsidR="00F71142" w:rsidRDefault="00000000" w:rsidP="005666C5">
      <w:pPr>
        <w:pStyle w:val="ListBullet"/>
        <w:spacing w:before="12" w:after="12"/>
      </w:pPr>
      <w:r>
        <w:t>Use a modular web architecture that can be demonstrated and evaluated on ordinary camera-enabled devices.</w:t>
      </w:r>
    </w:p>
    <w:p w14:paraId="5F485C6A" w14:textId="77777777" w:rsidR="00F71142" w:rsidRDefault="00000000" w:rsidP="005666C5">
      <w:pPr>
        <w:pStyle w:val="Heading2"/>
        <w:spacing w:before="12" w:after="12"/>
        <w:contextualSpacing/>
      </w:pPr>
      <w:r>
        <w:t>1.5 Scope</w:t>
      </w:r>
    </w:p>
    <w:p w14:paraId="760E292B" w14:textId="77777777" w:rsidR="00F71142" w:rsidRDefault="00000000" w:rsidP="005666C5">
      <w:pPr>
        <w:spacing w:before="12" w:after="12"/>
        <w:contextualSpacing/>
        <w:jc w:val="both"/>
      </w:pPr>
      <w:r>
        <w:t>The documented prototype targets common objects within the detector's class vocabulary and the six languages listed in the supplied materials. Its behaviour depends on the detection model, dictionary coverage, translation sources, browser speech support, camera conditions, and runtime environment. The current system should be described as a camera-overlay or AR-inspired learning prototype unless true spatial anchoring through WebXR is implemented and demonstrated.</w:t>
      </w:r>
    </w:p>
    <w:p w14:paraId="184E4E96" w14:textId="77777777" w:rsidR="00F71142" w:rsidRDefault="00000000" w:rsidP="005666C5">
      <w:pPr>
        <w:pStyle w:val="Heading2"/>
        <w:spacing w:before="12" w:after="12"/>
        <w:contextualSpacing/>
      </w:pPr>
      <w:r>
        <w:t>1.6 Project Contribution</w:t>
      </w:r>
    </w:p>
    <w:p w14:paraId="0F297CA1" w14:textId="77777777" w:rsidR="00F71142" w:rsidRDefault="00000000" w:rsidP="005666C5">
      <w:pPr>
        <w:spacing w:before="12" w:after="12"/>
        <w:contextualSpacing/>
        <w:jc w:val="both"/>
      </w:pPr>
      <w:r>
        <w:t>The contribution is primarily system integration: object-centred vocabulary prompts, multilingual labels, romanization, speech practice, and gesture-driven writing are brought together in one browser-oriented workflow. This is not a claim that the project introduces a new object-detection algorithm or that it has already proved improved learning retention.</w:t>
      </w:r>
    </w:p>
    <w:p w14:paraId="459EDF71" w14:textId="77777777" w:rsidR="00F71142" w:rsidRDefault="00000000" w:rsidP="005666C5">
      <w:pPr>
        <w:pStyle w:val="Heading1"/>
        <w:spacing w:before="12" w:after="12"/>
        <w:contextualSpacing/>
      </w:pPr>
      <w:r>
        <w:t>2. LITERATURE SURVEY AND RESEARCH GAP</w:t>
      </w:r>
    </w:p>
    <w:p w14:paraId="7AEEB94E" w14:textId="77777777" w:rsidR="00F71142" w:rsidRDefault="00000000" w:rsidP="005666C5">
      <w:pPr>
        <w:pStyle w:val="Heading2"/>
        <w:spacing w:before="12" w:after="12"/>
        <w:contextualSpacing/>
      </w:pPr>
      <w:r>
        <w:t>2.1 Research Themes</w:t>
      </w:r>
    </w:p>
    <w:p w14:paraId="3347DB93" w14:textId="77777777" w:rsidR="00F71142" w:rsidRDefault="00000000" w:rsidP="005666C5">
      <w:pPr>
        <w:spacing w:before="12" w:after="12"/>
        <w:contextualSpacing/>
        <w:jc w:val="both"/>
      </w:pPr>
      <w:r>
        <w:t>The supplied paper connects VocabARy to research in augmented reality for education, real-time object detection, speech interfaces, hand tracking, optical character recognition, and multimodal learning. These areas provide the technical and pedagogical motivation for the prototype.</w:t>
      </w:r>
    </w:p>
    <w:tbl>
      <w:tblPr>
        <w:tblStyle w:val="LightShading-Accent1"/>
        <w:tblW w:w="0" w:type="auto"/>
        <w:jc w:val="center"/>
        <w:tblLook w:val="04A0" w:firstRow="1" w:lastRow="0" w:firstColumn="1" w:lastColumn="0" w:noHBand="0" w:noVBand="1"/>
      </w:tblPr>
      <w:tblGrid>
        <w:gridCol w:w="3216"/>
        <w:gridCol w:w="3216"/>
        <w:gridCol w:w="3216"/>
      </w:tblGrid>
      <w:tr w:rsidR="00F71142" w14:paraId="66A9F6B0"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6BF6227" w14:textId="77777777" w:rsidR="00F71142" w:rsidRDefault="00000000" w:rsidP="005666C5">
            <w:pPr>
              <w:spacing w:before="12" w:after="12"/>
              <w:contextualSpacing/>
            </w:pPr>
            <w:r>
              <w:rPr>
                <w:sz w:val="19"/>
              </w:rPr>
              <w:t>Theme</w:t>
            </w:r>
          </w:p>
        </w:tc>
        <w:tc>
          <w:tcPr>
            <w:tcW w:w="3216" w:type="dxa"/>
            <w:vAlign w:val="center"/>
          </w:tcPr>
          <w:p w14:paraId="57256482"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Role in VocabARy</w:t>
            </w:r>
          </w:p>
        </w:tc>
        <w:tc>
          <w:tcPr>
            <w:tcW w:w="3216" w:type="dxa"/>
            <w:vAlign w:val="center"/>
          </w:tcPr>
          <w:p w14:paraId="508DB01C"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Caution</w:t>
            </w:r>
          </w:p>
        </w:tc>
      </w:tr>
      <w:tr w:rsidR="00F71142" w14:paraId="48C48706"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169B9F2" w14:textId="77777777" w:rsidR="00F71142" w:rsidRDefault="00000000" w:rsidP="005666C5">
            <w:pPr>
              <w:spacing w:before="12" w:after="12"/>
              <w:contextualSpacing/>
            </w:pPr>
            <w:r>
              <w:rPr>
                <w:sz w:val="19"/>
              </w:rPr>
              <w:t>AR and contextual learning</w:t>
            </w:r>
          </w:p>
        </w:tc>
        <w:tc>
          <w:tcPr>
            <w:tcW w:w="3216" w:type="dxa"/>
            <w:vAlign w:val="center"/>
          </w:tcPr>
          <w:p w14:paraId="700F43FD"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Connects vocabulary prompts to visible objects.</w:t>
            </w:r>
          </w:p>
        </w:tc>
        <w:tc>
          <w:tcPr>
            <w:tcW w:w="3216" w:type="dxa"/>
            <w:vAlign w:val="center"/>
          </w:tcPr>
          <w:p w14:paraId="14B04144"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Engagement does not automatically prove long-term retention.</w:t>
            </w:r>
          </w:p>
        </w:tc>
      </w:tr>
      <w:tr w:rsidR="00F71142" w14:paraId="2A7CE630"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67CC94C" w14:textId="77777777" w:rsidR="00F71142" w:rsidRDefault="00000000" w:rsidP="005666C5">
            <w:pPr>
              <w:spacing w:before="12" w:after="12"/>
              <w:contextualSpacing/>
            </w:pPr>
            <w:r>
              <w:rPr>
                <w:sz w:val="19"/>
              </w:rPr>
              <w:t>YOLOv5 object detection</w:t>
            </w:r>
          </w:p>
        </w:tc>
        <w:tc>
          <w:tcPr>
            <w:tcW w:w="3216" w:type="dxa"/>
            <w:vAlign w:val="center"/>
          </w:tcPr>
          <w:p w14:paraId="6C433376"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Identifies supported everyday object classes.</w:t>
            </w:r>
          </w:p>
        </w:tc>
        <w:tc>
          <w:tcPr>
            <w:tcW w:w="3216" w:type="dxa"/>
            <w:vAlign w:val="center"/>
          </w:tcPr>
          <w:p w14:paraId="691A2150"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Performance depends on dataset, environment, model, and hardware.</w:t>
            </w:r>
          </w:p>
        </w:tc>
      </w:tr>
      <w:tr w:rsidR="00F71142" w14:paraId="732C8552"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497770A" w14:textId="77777777" w:rsidR="00F71142" w:rsidRDefault="00000000" w:rsidP="005666C5">
            <w:pPr>
              <w:spacing w:before="12" w:after="12"/>
              <w:contextualSpacing/>
            </w:pPr>
            <w:r>
              <w:rPr>
                <w:sz w:val="19"/>
              </w:rPr>
              <w:t>Translation and transliteration</w:t>
            </w:r>
          </w:p>
        </w:tc>
        <w:tc>
          <w:tcPr>
            <w:tcW w:w="3216" w:type="dxa"/>
            <w:vAlign w:val="center"/>
          </w:tcPr>
          <w:p w14:paraId="11BE6592"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Shows target-language labels and pronunciation aids.</w:t>
            </w:r>
          </w:p>
        </w:tc>
        <w:tc>
          <w:tcPr>
            <w:tcW w:w="3216" w:type="dxa"/>
            <w:vAlign w:val="center"/>
          </w:tcPr>
          <w:p w14:paraId="504B4896"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Translation quality and romanization need language-specific checking.</w:t>
            </w:r>
          </w:p>
        </w:tc>
      </w:tr>
      <w:tr w:rsidR="00F71142" w14:paraId="32BDCB27"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E038B09" w14:textId="77777777" w:rsidR="00F71142" w:rsidRDefault="00000000" w:rsidP="005666C5">
            <w:pPr>
              <w:spacing w:before="12" w:after="12"/>
              <w:contextualSpacing/>
            </w:pPr>
            <w:r>
              <w:rPr>
                <w:sz w:val="19"/>
              </w:rPr>
              <w:t>Browser speech interfaces</w:t>
            </w:r>
          </w:p>
        </w:tc>
        <w:tc>
          <w:tcPr>
            <w:tcW w:w="3216" w:type="dxa"/>
            <w:vAlign w:val="center"/>
          </w:tcPr>
          <w:p w14:paraId="38F98FA4"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Supports audio playback and speech-to-text practice.</w:t>
            </w:r>
          </w:p>
        </w:tc>
        <w:tc>
          <w:tcPr>
            <w:tcW w:w="3216" w:type="dxa"/>
            <w:vAlign w:val="center"/>
          </w:tcPr>
          <w:p w14:paraId="59086955"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Browser and locale support vary; text similarity is not full pronunciation assessment.</w:t>
            </w:r>
          </w:p>
        </w:tc>
      </w:tr>
      <w:tr w:rsidR="00F71142" w14:paraId="4C2EE5EE"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62778E0" w14:textId="77777777" w:rsidR="00F71142" w:rsidRDefault="00000000" w:rsidP="005666C5">
            <w:pPr>
              <w:spacing w:before="12" w:after="12"/>
              <w:contextualSpacing/>
            </w:pPr>
            <w:r>
              <w:rPr>
                <w:sz w:val="19"/>
              </w:rPr>
              <w:t>MediaPipe Hands and OCR</w:t>
            </w:r>
          </w:p>
        </w:tc>
        <w:tc>
          <w:tcPr>
            <w:tcW w:w="3216" w:type="dxa"/>
            <w:vAlign w:val="center"/>
          </w:tcPr>
          <w:p w14:paraId="2354FDD2"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Enables fingertip-driven canvas strokes and text comparison.</w:t>
            </w:r>
          </w:p>
        </w:tc>
        <w:tc>
          <w:tcPr>
            <w:tcW w:w="3216" w:type="dxa"/>
            <w:vAlign w:val="center"/>
          </w:tcPr>
          <w:p w14:paraId="0E9A2FF8"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Gesture strokes can be noisy and OCR may fail on sparse handwriting.</w:t>
            </w:r>
          </w:p>
        </w:tc>
      </w:tr>
    </w:tbl>
    <w:p w14:paraId="3E37B513" w14:textId="77777777" w:rsidR="00F71142" w:rsidRDefault="00000000" w:rsidP="005666C5">
      <w:pPr>
        <w:pStyle w:val="Heading2"/>
        <w:spacing w:before="12" w:after="12"/>
        <w:contextualSpacing/>
      </w:pPr>
      <w:r>
        <w:t>2.2 Research Gap</w:t>
      </w:r>
    </w:p>
    <w:p w14:paraId="7A2A7D07" w14:textId="77777777" w:rsidR="00F71142" w:rsidRDefault="00000000" w:rsidP="005666C5">
      <w:pPr>
        <w:spacing w:before="12" w:after="12"/>
        <w:contextualSpacing/>
        <w:jc w:val="both"/>
      </w:pPr>
      <w:r>
        <w:t>The project targets the integration gap between tools that recognize or translate objects and tools that provide active language practice. VocabARy combines live object labels with transliteration, speech practice, and gesture-driven writing. The focus on regional Indian languages alongside French and Japanese is a stated design priority. The strength of this contribution should be established through a verified literature review and a fair comparison against relevant alternatives.</w:t>
      </w:r>
    </w:p>
    <w:p w14:paraId="21278917" w14:textId="77777777" w:rsidR="005666C5" w:rsidRDefault="005666C5" w:rsidP="005666C5">
      <w:pPr>
        <w:pStyle w:val="Heading2"/>
        <w:spacing w:before="12" w:after="12"/>
        <w:contextualSpacing/>
      </w:pPr>
    </w:p>
    <w:p w14:paraId="4B0B81A9" w14:textId="30AABD29" w:rsidR="00F71142" w:rsidRDefault="00000000" w:rsidP="005666C5">
      <w:pPr>
        <w:pStyle w:val="Heading2"/>
        <w:spacing w:before="12" w:after="12"/>
        <w:contextualSpacing/>
      </w:pPr>
      <w:r>
        <w:t>2.3 Literature Survey Requirement</w:t>
      </w:r>
    </w:p>
    <w:p w14:paraId="1379FDA6" w14:textId="77777777" w:rsidR="00F71142" w:rsidRDefault="00000000" w:rsidP="005666C5">
      <w:pPr>
        <w:spacing w:before="12" w:after="12"/>
        <w:contextualSpacing/>
        <w:jc w:val="both"/>
      </w:pPr>
      <w:r>
        <w:t>The faculty instruction requires 30 research papers for the team, with 15 papers per student. The supplied draft contains 20 reference entries and discusses a smaller subset in its survey table. Consequently, the literature survey is not yet complete against the stated requirement. Add at least 10 distinct, relevant, verified papers, assign 15 papers to each student, and cite the papers in the body of the report. Verify every author, title, venue, year, volume, pages, and DOI or stable URL against the publisher or a scholarly index. Remove any source that cannot be verified.</w:t>
      </w:r>
    </w:p>
    <w:p w14:paraId="4A048732" w14:textId="77777777" w:rsidR="00F71142" w:rsidRDefault="00000000" w:rsidP="005666C5">
      <w:pPr>
        <w:pStyle w:val="Heading2"/>
        <w:spacing w:before="12" w:after="12"/>
        <w:contextualSpacing/>
      </w:pPr>
      <w:r>
        <w:t>2.4 Summary of Technical Foundations</w:t>
      </w:r>
    </w:p>
    <w:p w14:paraId="2AC3645A" w14:textId="77777777" w:rsidR="00F71142" w:rsidRDefault="00000000" w:rsidP="005666C5">
      <w:pPr>
        <w:spacing w:before="12" w:after="12"/>
        <w:contextualSpacing/>
        <w:jc w:val="both"/>
      </w:pPr>
      <w:r>
        <w:t>YOLOv5 provides the object-detection component [1]. MediaPipe provides a framework for perception pipelines and hand-landmark tracking [2]. Tesseract is an OCR engine [3]. Dual-coding theory provides a theoretical rationale for combining verbal and visual representations [4]. These sources support the selection of components, but do not independently validate VocabARy's own reported performance or learning outcomes.</w:t>
      </w:r>
    </w:p>
    <w:p w14:paraId="7F17A783" w14:textId="77777777" w:rsidR="00E26F6A" w:rsidRDefault="00E26F6A" w:rsidP="005666C5">
      <w:pPr>
        <w:pStyle w:val="Heading1"/>
        <w:spacing w:before="12" w:after="12"/>
        <w:contextualSpacing/>
      </w:pPr>
    </w:p>
    <w:p w14:paraId="24EDACB6" w14:textId="2079E374" w:rsidR="00F71142" w:rsidRDefault="00000000" w:rsidP="005666C5">
      <w:pPr>
        <w:pStyle w:val="Heading1"/>
        <w:spacing w:before="12" w:after="12"/>
        <w:contextualSpacing/>
      </w:pPr>
      <w:r>
        <w:t>3. REQUIREMENTS AND SYSTEM DESIGN</w:t>
      </w:r>
    </w:p>
    <w:p w14:paraId="4D0777B1" w14:textId="77777777" w:rsidR="00F71142" w:rsidRDefault="00000000" w:rsidP="005666C5">
      <w:pPr>
        <w:pStyle w:val="Heading2"/>
        <w:spacing w:before="12" w:after="12"/>
        <w:contextualSpacing/>
      </w:pPr>
      <w:r>
        <w:t>3.1 Functional Requirements</w:t>
      </w:r>
    </w:p>
    <w:tbl>
      <w:tblPr>
        <w:tblStyle w:val="LightShading-Accent1"/>
        <w:tblW w:w="0" w:type="auto"/>
        <w:jc w:val="center"/>
        <w:tblLook w:val="04A0" w:firstRow="1" w:lastRow="0" w:firstColumn="1" w:lastColumn="0" w:noHBand="0" w:noVBand="1"/>
      </w:tblPr>
      <w:tblGrid>
        <w:gridCol w:w="3216"/>
        <w:gridCol w:w="3216"/>
        <w:gridCol w:w="3216"/>
      </w:tblGrid>
      <w:tr w:rsidR="00F71142" w14:paraId="7C53061F"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2879645" w14:textId="77777777" w:rsidR="00F71142" w:rsidRDefault="00000000" w:rsidP="005666C5">
            <w:pPr>
              <w:spacing w:before="12" w:after="12"/>
              <w:contextualSpacing/>
            </w:pPr>
            <w:r>
              <w:rPr>
                <w:sz w:val="19"/>
              </w:rPr>
              <w:t>ID</w:t>
            </w:r>
          </w:p>
        </w:tc>
        <w:tc>
          <w:tcPr>
            <w:tcW w:w="3216" w:type="dxa"/>
            <w:vAlign w:val="center"/>
          </w:tcPr>
          <w:p w14:paraId="169CAE29"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Requirement</w:t>
            </w:r>
          </w:p>
        </w:tc>
        <w:tc>
          <w:tcPr>
            <w:tcW w:w="3216" w:type="dxa"/>
            <w:vAlign w:val="center"/>
          </w:tcPr>
          <w:p w14:paraId="13D20D40"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Acceptance evidence</w:t>
            </w:r>
          </w:p>
        </w:tc>
      </w:tr>
      <w:tr w:rsidR="00F71142" w14:paraId="7B81EF49"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81EC41B" w14:textId="77777777" w:rsidR="00F71142" w:rsidRDefault="00000000" w:rsidP="005666C5">
            <w:pPr>
              <w:spacing w:before="12" w:after="12"/>
              <w:contextualSpacing/>
            </w:pPr>
            <w:r>
              <w:rPr>
                <w:sz w:val="19"/>
              </w:rPr>
              <w:t>FR-01</w:t>
            </w:r>
          </w:p>
        </w:tc>
        <w:tc>
          <w:tcPr>
            <w:tcW w:w="3216" w:type="dxa"/>
            <w:vAlign w:val="center"/>
          </w:tcPr>
          <w:p w14:paraId="6F56089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The system captures a camera frame when the user grants permission.</w:t>
            </w:r>
          </w:p>
        </w:tc>
        <w:tc>
          <w:tcPr>
            <w:tcW w:w="3216" w:type="dxa"/>
            <w:vAlign w:val="center"/>
          </w:tcPr>
          <w:p w14:paraId="52936476"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Camera preview starts and a visible stop/permission state is shown.</w:t>
            </w:r>
          </w:p>
        </w:tc>
      </w:tr>
      <w:tr w:rsidR="00F71142" w14:paraId="66A3C8C2"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2C5BD5A" w14:textId="77777777" w:rsidR="00F71142" w:rsidRDefault="00000000" w:rsidP="005666C5">
            <w:pPr>
              <w:spacing w:before="12" w:after="12"/>
              <w:contextualSpacing/>
            </w:pPr>
            <w:r>
              <w:rPr>
                <w:sz w:val="19"/>
              </w:rPr>
              <w:t>FR-02</w:t>
            </w:r>
          </w:p>
        </w:tc>
        <w:tc>
          <w:tcPr>
            <w:tcW w:w="3216" w:type="dxa"/>
            <w:vAlign w:val="center"/>
          </w:tcPr>
          <w:p w14:paraId="36FE0D06"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The system identifies supported object classes.</w:t>
            </w:r>
          </w:p>
        </w:tc>
        <w:tc>
          <w:tcPr>
            <w:tcW w:w="3216" w:type="dxa"/>
            <w:vAlign w:val="center"/>
          </w:tcPr>
          <w:p w14:paraId="4B46652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Label and bounding box appear for a known test object.</w:t>
            </w:r>
          </w:p>
        </w:tc>
      </w:tr>
      <w:tr w:rsidR="00F71142" w14:paraId="63046893"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459A5C6" w14:textId="77777777" w:rsidR="00F71142" w:rsidRDefault="00000000" w:rsidP="005666C5">
            <w:pPr>
              <w:spacing w:before="12" w:after="12"/>
              <w:contextualSpacing/>
            </w:pPr>
            <w:r>
              <w:rPr>
                <w:sz w:val="19"/>
              </w:rPr>
              <w:t>FR-03</w:t>
            </w:r>
          </w:p>
        </w:tc>
        <w:tc>
          <w:tcPr>
            <w:tcW w:w="3216" w:type="dxa"/>
            <w:vAlign w:val="center"/>
          </w:tcPr>
          <w:p w14:paraId="6E397AF6"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The learner selects a target language.</w:t>
            </w:r>
          </w:p>
        </w:tc>
        <w:tc>
          <w:tcPr>
            <w:tcW w:w="3216" w:type="dxa"/>
            <w:vAlign w:val="center"/>
          </w:tcPr>
          <w:p w14:paraId="2E2F2DFF"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Displayed label changes to the selected language where a mapping exists.</w:t>
            </w:r>
          </w:p>
        </w:tc>
      </w:tr>
      <w:tr w:rsidR="00F71142" w14:paraId="4A1468DF"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B2CC08B" w14:textId="77777777" w:rsidR="00F71142" w:rsidRDefault="00000000" w:rsidP="005666C5">
            <w:pPr>
              <w:spacing w:before="12" w:after="12"/>
              <w:contextualSpacing/>
            </w:pPr>
            <w:r>
              <w:rPr>
                <w:sz w:val="19"/>
              </w:rPr>
              <w:t>FR-04</w:t>
            </w:r>
          </w:p>
        </w:tc>
        <w:tc>
          <w:tcPr>
            <w:tcW w:w="3216" w:type="dxa"/>
            <w:vAlign w:val="center"/>
          </w:tcPr>
          <w:p w14:paraId="3EE378F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The system displays transliteration where supported.</w:t>
            </w:r>
          </w:p>
        </w:tc>
        <w:tc>
          <w:tcPr>
            <w:tcW w:w="3216" w:type="dxa"/>
            <w:vAlign w:val="center"/>
          </w:tcPr>
          <w:p w14:paraId="37A4D88D"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Romanized text appears for a verified test word.</w:t>
            </w:r>
          </w:p>
        </w:tc>
      </w:tr>
      <w:tr w:rsidR="00F71142" w14:paraId="39DF4494"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C081013" w14:textId="77777777" w:rsidR="00F71142" w:rsidRDefault="00000000" w:rsidP="005666C5">
            <w:pPr>
              <w:spacing w:before="12" w:after="12"/>
              <w:contextualSpacing/>
            </w:pPr>
            <w:r>
              <w:rPr>
                <w:sz w:val="19"/>
              </w:rPr>
              <w:t>FR-05</w:t>
            </w:r>
          </w:p>
        </w:tc>
        <w:tc>
          <w:tcPr>
            <w:tcW w:w="3216" w:type="dxa"/>
            <w:vAlign w:val="center"/>
          </w:tcPr>
          <w:p w14:paraId="2C5D734F"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The system offers speech playback or recognition where supported.</w:t>
            </w:r>
          </w:p>
        </w:tc>
        <w:tc>
          <w:tcPr>
            <w:tcW w:w="3216" w:type="dxa"/>
            <w:vAlign w:val="center"/>
          </w:tcPr>
          <w:p w14:paraId="181D5F57"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A controlled test confirms the browser capability and feedback.</w:t>
            </w:r>
          </w:p>
        </w:tc>
      </w:tr>
      <w:tr w:rsidR="00F71142" w14:paraId="45328CFB"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556AF8B" w14:textId="77777777" w:rsidR="00F71142" w:rsidRDefault="00000000" w:rsidP="005666C5">
            <w:pPr>
              <w:spacing w:before="12" w:after="12"/>
              <w:contextualSpacing/>
            </w:pPr>
            <w:r>
              <w:rPr>
                <w:sz w:val="19"/>
              </w:rPr>
              <w:t>FR-06</w:t>
            </w:r>
          </w:p>
        </w:tc>
        <w:tc>
          <w:tcPr>
            <w:tcW w:w="3216" w:type="dxa"/>
            <w:vAlign w:val="center"/>
          </w:tcPr>
          <w:p w14:paraId="29992FCE"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The learner can draw with fingertip tracking or a touch/mouse fallback.</w:t>
            </w:r>
          </w:p>
        </w:tc>
        <w:tc>
          <w:tcPr>
            <w:tcW w:w="3216" w:type="dxa"/>
            <w:vAlign w:val="center"/>
          </w:tcPr>
          <w:p w14:paraId="74CBB02C"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Canvas stroke is visible and can be cleared.</w:t>
            </w:r>
          </w:p>
        </w:tc>
      </w:tr>
      <w:tr w:rsidR="00F71142" w14:paraId="3CE2F5B4"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F5762E8" w14:textId="77777777" w:rsidR="00F71142" w:rsidRDefault="00000000" w:rsidP="005666C5">
            <w:pPr>
              <w:spacing w:before="12" w:after="12"/>
              <w:contextualSpacing/>
            </w:pPr>
            <w:r>
              <w:rPr>
                <w:sz w:val="19"/>
              </w:rPr>
              <w:t>FR-07</w:t>
            </w:r>
          </w:p>
        </w:tc>
        <w:tc>
          <w:tcPr>
            <w:tcW w:w="3216" w:type="dxa"/>
            <w:vAlign w:val="center"/>
          </w:tcPr>
          <w:p w14:paraId="167A437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The system can compare the drawn result with a target using OCR when available.</w:t>
            </w:r>
          </w:p>
        </w:tc>
        <w:tc>
          <w:tcPr>
            <w:tcW w:w="3216" w:type="dxa"/>
            <w:vAlign w:val="center"/>
          </w:tcPr>
          <w:p w14:paraId="6B79DB67"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OCR output and comparison score are shown for test examples.</w:t>
            </w:r>
          </w:p>
        </w:tc>
      </w:tr>
      <w:tr w:rsidR="00F71142" w14:paraId="20B40A99"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9F8DAD2" w14:textId="77777777" w:rsidR="00F71142" w:rsidRDefault="00000000" w:rsidP="005666C5">
            <w:pPr>
              <w:spacing w:before="12" w:after="12"/>
              <w:contextualSpacing/>
            </w:pPr>
            <w:r>
              <w:rPr>
                <w:sz w:val="19"/>
              </w:rPr>
              <w:t>FR-08</w:t>
            </w:r>
          </w:p>
        </w:tc>
        <w:tc>
          <w:tcPr>
            <w:tcW w:w="3216" w:type="dxa"/>
            <w:vAlign w:val="center"/>
          </w:tcPr>
          <w:p w14:paraId="0AEFA1B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Progress may be saved if the score-storage module is enabled.</w:t>
            </w:r>
          </w:p>
        </w:tc>
        <w:tc>
          <w:tcPr>
            <w:tcW w:w="3216" w:type="dxa"/>
            <w:vAlign w:val="center"/>
          </w:tcPr>
          <w:p w14:paraId="261C2494"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A test score persists and can be cleared according to the implementation.</w:t>
            </w:r>
          </w:p>
        </w:tc>
      </w:tr>
    </w:tbl>
    <w:p w14:paraId="36075857" w14:textId="77777777" w:rsidR="00F71142" w:rsidRDefault="00000000" w:rsidP="005666C5">
      <w:pPr>
        <w:pStyle w:val="Heading2"/>
        <w:spacing w:before="12" w:after="12"/>
        <w:contextualSpacing/>
      </w:pPr>
      <w:r>
        <w:t>3.2 Non-Functional Requirements</w:t>
      </w:r>
    </w:p>
    <w:p w14:paraId="52D4C364" w14:textId="77777777" w:rsidR="00F71142" w:rsidRDefault="00000000" w:rsidP="005666C5">
      <w:pPr>
        <w:pStyle w:val="ListBullet"/>
        <w:spacing w:before="12" w:after="12"/>
      </w:pPr>
      <w:r>
        <w:t>Usability: the main camera, language, audio, and drawing controls should be discoverable.</w:t>
      </w:r>
    </w:p>
    <w:p w14:paraId="4758BF99" w14:textId="77777777" w:rsidR="00F71142" w:rsidRDefault="00000000" w:rsidP="005666C5">
      <w:pPr>
        <w:pStyle w:val="ListBullet"/>
        <w:spacing w:before="12" w:after="12"/>
      </w:pPr>
      <w:r>
        <w:t>Performance: detection should be responsive on the documented test hardware; latency must be measured rather than assumed.</w:t>
      </w:r>
    </w:p>
    <w:p w14:paraId="32BB3C7B" w14:textId="77777777" w:rsidR="00F71142" w:rsidRDefault="00000000" w:rsidP="005666C5">
      <w:pPr>
        <w:pStyle w:val="ListBullet"/>
        <w:spacing w:before="12" w:after="12"/>
      </w:pPr>
      <w:r>
        <w:t>Reliability: failures of external translation services should be handled without crashing the application.</w:t>
      </w:r>
    </w:p>
    <w:p w14:paraId="540C03BD" w14:textId="77777777" w:rsidR="00F71142" w:rsidRDefault="00000000" w:rsidP="005666C5">
      <w:pPr>
        <w:pStyle w:val="ListBullet"/>
        <w:spacing w:before="12" w:after="12"/>
      </w:pPr>
      <w:r>
        <w:t>Portability: the application should document supported operating systems and browsers.</w:t>
      </w:r>
    </w:p>
    <w:p w14:paraId="6BF84751" w14:textId="77777777" w:rsidR="00F71142" w:rsidRDefault="00000000" w:rsidP="005666C5">
      <w:pPr>
        <w:pStyle w:val="ListBullet"/>
        <w:spacing w:before="12" w:after="12"/>
      </w:pPr>
      <w:r>
        <w:t>Privacy: camera and microphone permissions must be clear; unnecessary raw media should not be stored.</w:t>
      </w:r>
    </w:p>
    <w:p w14:paraId="2ED4F094" w14:textId="77777777" w:rsidR="00F71142" w:rsidRDefault="00000000" w:rsidP="005666C5">
      <w:pPr>
        <w:pStyle w:val="ListBullet"/>
        <w:spacing w:before="12" w:after="12"/>
      </w:pPr>
      <w:r>
        <w:t>Maintainability: detection, language handling, speech, and gesture modules should be separable for debugging.</w:t>
      </w:r>
    </w:p>
    <w:p w14:paraId="00FAECA3" w14:textId="77777777" w:rsidR="00603155" w:rsidRDefault="00603155" w:rsidP="005666C5">
      <w:pPr>
        <w:pStyle w:val="Heading2"/>
        <w:spacing w:before="12" w:after="12"/>
        <w:contextualSpacing/>
      </w:pPr>
    </w:p>
    <w:p w14:paraId="3BA3B9ED" w14:textId="77777777" w:rsidR="00603155" w:rsidRDefault="00603155" w:rsidP="005666C5">
      <w:pPr>
        <w:pStyle w:val="Heading2"/>
        <w:spacing w:before="12" w:after="12"/>
        <w:contextualSpacing/>
      </w:pPr>
    </w:p>
    <w:p w14:paraId="4791DE34" w14:textId="77777777" w:rsidR="005666C5" w:rsidRDefault="005666C5" w:rsidP="005666C5">
      <w:pPr>
        <w:pStyle w:val="Heading2"/>
        <w:spacing w:before="12" w:after="12"/>
        <w:contextualSpacing/>
      </w:pPr>
    </w:p>
    <w:p w14:paraId="3A1E24E0" w14:textId="04C2FDDE" w:rsidR="00F71142" w:rsidRDefault="00000000" w:rsidP="005666C5">
      <w:pPr>
        <w:pStyle w:val="Heading2"/>
        <w:spacing w:before="12" w:after="12"/>
        <w:contextualSpacing/>
      </w:pPr>
      <w:r>
        <w:t>3.3 High-Level Architecture</w:t>
      </w:r>
    </w:p>
    <w:tbl>
      <w:tblPr>
        <w:tblStyle w:val="LightShading-Accent1"/>
        <w:tblW w:w="0" w:type="auto"/>
        <w:jc w:val="center"/>
        <w:tblLook w:val="04A0" w:firstRow="1" w:lastRow="0" w:firstColumn="1" w:lastColumn="0" w:noHBand="0" w:noVBand="1"/>
      </w:tblPr>
      <w:tblGrid>
        <w:gridCol w:w="3216"/>
        <w:gridCol w:w="3216"/>
        <w:gridCol w:w="3216"/>
      </w:tblGrid>
      <w:tr w:rsidR="00F71142" w14:paraId="0B2CBEFF"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1796750" w14:textId="77777777" w:rsidR="00F71142" w:rsidRDefault="00000000" w:rsidP="005666C5">
            <w:pPr>
              <w:spacing w:before="12" w:after="12"/>
              <w:contextualSpacing/>
            </w:pPr>
            <w:r>
              <w:rPr>
                <w:sz w:val="19"/>
              </w:rPr>
              <w:t>Stage</w:t>
            </w:r>
          </w:p>
        </w:tc>
        <w:tc>
          <w:tcPr>
            <w:tcW w:w="3216" w:type="dxa"/>
            <w:vAlign w:val="center"/>
          </w:tcPr>
          <w:p w14:paraId="197D3BE9"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Component</w:t>
            </w:r>
          </w:p>
        </w:tc>
        <w:tc>
          <w:tcPr>
            <w:tcW w:w="3216" w:type="dxa"/>
            <w:vAlign w:val="center"/>
          </w:tcPr>
          <w:p w14:paraId="747016EF"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Output</w:t>
            </w:r>
          </w:p>
        </w:tc>
      </w:tr>
      <w:tr w:rsidR="00F71142" w14:paraId="4C6D6BA6"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EA7ECF7" w14:textId="77777777" w:rsidR="00F71142" w:rsidRDefault="00000000" w:rsidP="005666C5">
            <w:pPr>
              <w:spacing w:before="12" w:after="12"/>
              <w:contextualSpacing/>
            </w:pPr>
            <w:r>
              <w:rPr>
                <w:sz w:val="19"/>
              </w:rPr>
              <w:t>1</w:t>
            </w:r>
          </w:p>
        </w:tc>
        <w:tc>
          <w:tcPr>
            <w:tcW w:w="3216" w:type="dxa"/>
            <w:vAlign w:val="center"/>
          </w:tcPr>
          <w:p w14:paraId="1B3A9FA4"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Camera capture / OpenCV</w:t>
            </w:r>
          </w:p>
        </w:tc>
        <w:tc>
          <w:tcPr>
            <w:tcW w:w="3216" w:type="dxa"/>
            <w:vAlign w:val="center"/>
          </w:tcPr>
          <w:p w14:paraId="330B1D3D"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Video frames</w:t>
            </w:r>
          </w:p>
        </w:tc>
      </w:tr>
      <w:tr w:rsidR="00F71142" w14:paraId="03BD7405"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CC7ABE1" w14:textId="77777777" w:rsidR="00F71142" w:rsidRDefault="00000000" w:rsidP="005666C5">
            <w:pPr>
              <w:spacing w:before="12" w:after="12"/>
              <w:contextualSpacing/>
            </w:pPr>
            <w:r>
              <w:rPr>
                <w:sz w:val="19"/>
              </w:rPr>
              <w:t>2</w:t>
            </w:r>
          </w:p>
        </w:tc>
        <w:tc>
          <w:tcPr>
            <w:tcW w:w="3216" w:type="dxa"/>
            <w:vAlign w:val="center"/>
          </w:tcPr>
          <w:p w14:paraId="331991C8"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YOLOv5s inference</w:t>
            </w:r>
          </w:p>
        </w:tc>
        <w:tc>
          <w:tcPr>
            <w:tcW w:w="3216" w:type="dxa"/>
            <w:vAlign w:val="center"/>
          </w:tcPr>
          <w:p w14:paraId="76FA8496"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Class label, bounding box, confidence</w:t>
            </w:r>
          </w:p>
        </w:tc>
      </w:tr>
      <w:tr w:rsidR="00F71142" w14:paraId="21F9A7A0"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6188B4E" w14:textId="77777777" w:rsidR="00F71142" w:rsidRDefault="00000000" w:rsidP="005666C5">
            <w:pPr>
              <w:spacing w:before="12" w:after="12"/>
              <w:contextualSpacing/>
            </w:pPr>
            <w:r>
              <w:rPr>
                <w:sz w:val="19"/>
              </w:rPr>
              <w:t>3</w:t>
            </w:r>
          </w:p>
        </w:tc>
        <w:tc>
          <w:tcPr>
            <w:tcW w:w="3216" w:type="dxa"/>
            <w:vAlign w:val="center"/>
          </w:tcPr>
          <w:p w14:paraId="46A4FE9C"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Local dictionary and translation fallbacks</w:t>
            </w:r>
          </w:p>
        </w:tc>
        <w:tc>
          <w:tcPr>
            <w:tcW w:w="3216" w:type="dxa"/>
            <w:vAlign w:val="center"/>
          </w:tcPr>
          <w:p w14:paraId="42C88741"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Target-language word</w:t>
            </w:r>
          </w:p>
        </w:tc>
      </w:tr>
      <w:tr w:rsidR="00F71142" w14:paraId="7F58B35B"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1A064E5" w14:textId="77777777" w:rsidR="00F71142" w:rsidRDefault="00000000" w:rsidP="005666C5">
            <w:pPr>
              <w:spacing w:before="12" w:after="12"/>
              <w:contextualSpacing/>
            </w:pPr>
            <w:r>
              <w:rPr>
                <w:sz w:val="19"/>
              </w:rPr>
              <w:t>4</w:t>
            </w:r>
          </w:p>
        </w:tc>
        <w:tc>
          <w:tcPr>
            <w:tcW w:w="3216" w:type="dxa"/>
            <w:vAlign w:val="center"/>
          </w:tcPr>
          <w:p w14:paraId="014B4869"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Transliteration and browser audio</w:t>
            </w:r>
          </w:p>
        </w:tc>
        <w:tc>
          <w:tcPr>
            <w:tcW w:w="3216" w:type="dxa"/>
            <w:vAlign w:val="center"/>
          </w:tcPr>
          <w:p w14:paraId="4025A5DC"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Romanized aid and optional speech feedback</w:t>
            </w:r>
          </w:p>
        </w:tc>
      </w:tr>
      <w:tr w:rsidR="00F71142" w14:paraId="4B0CDC92"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8E5B820" w14:textId="77777777" w:rsidR="00F71142" w:rsidRDefault="00000000" w:rsidP="005666C5">
            <w:pPr>
              <w:spacing w:before="12" w:after="12"/>
              <w:contextualSpacing/>
            </w:pPr>
            <w:r>
              <w:rPr>
                <w:sz w:val="19"/>
              </w:rPr>
              <w:t>5</w:t>
            </w:r>
          </w:p>
        </w:tc>
        <w:tc>
          <w:tcPr>
            <w:tcW w:w="3216" w:type="dxa"/>
            <w:vAlign w:val="center"/>
          </w:tcPr>
          <w:p w14:paraId="6FD56615"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MediaPipe Hands and HTML canvas</w:t>
            </w:r>
          </w:p>
        </w:tc>
        <w:tc>
          <w:tcPr>
            <w:tcW w:w="3216" w:type="dxa"/>
            <w:vAlign w:val="center"/>
          </w:tcPr>
          <w:p w14:paraId="68BA384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Fingertip coordinates and strokes</w:t>
            </w:r>
          </w:p>
        </w:tc>
      </w:tr>
      <w:tr w:rsidR="00F71142" w14:paraId="1C67776B"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776A767" w14:textId="77777777" w:rsidR="00F71142" w:rsidRDefault="00000000" w:rsidP="005666C5">
            <w:pPr>
              <w:spacing w:before="12" w:after="12"/>
              <w:contextualSpacing/>
            </w:pPr>
            <w:r>
              <w:rPr>
                <w:sz w:val="19"/>
              </w:rPr>
              <w:t>6</w:t>
            </w:r>
          </w:p>
        </w:tc>
        <w:tc>
          <w:tcPr>
            <w:tcW w:w="3216" w:type="dxa"/>
            <w:vAlign w:val="center"/>
          </w:tcPr>
          <w:p w14:paraId="2E00F682"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Tesseract OCR and text comparison</w:t>
            </w:r>
          </w:p>
        </w:tc>
        <w:tc>
          <w:tcPr>
            <w:tcW w:w="3216" w:type="dxa"/>
            <w:vAlign w:val="center"/>
          </w:tcPr>
          <w:p w14:paraId="75FD95C4"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Recognized text and comparison feedback</w:t>
            </w:r>
          </w:p>
        </w:tc>
      </w:tr>
      <w:tr w:rsidR="00F71142" w14:paraId="5E655787"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85CF70C" w14:textId="77777777" w:rsidR="00F71142" w:rsidRDefault="00000000" w:rsidP="005666C5">
            <w:pPr>
              <w:spacing w:before="12" w:after="12"/>
              <w:contextualSpacing/>
            </w:pPr>
            <w:r>
              <w:rPr>
                <w:sz w:val="19"/>
              </w:rPr>
              <w:t>7</w:t>
            </w:r>
          </w:p>
        </w:tc>
        <w:tc>
          <w:tcPr>
            <w:tcW w:w="3216" w:type="dxa"/>
            <w:vAlign w:val="center"/>
          </w:tcPr>
          <w:p w14:paraId="317E6386"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Django web layer / optional SQLite</w:t>
            </w:r>
          </w:p>
        </w:tc>
        <w:tc>
          <w:tcPr>
            <w:tcW w:w="3216" w:type="dxa"/>
            <w:vAlign w:val="center"/>
          </w:tcPr>
          <w:p w14:paraId="58BCCF3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Application interface and optional progress data</w:t>
            </w:r>
          </w:p>
        </w:tc>
      </w:tr>
    </w:tbl>
    <w:p w14:paraId="70DBAFE1" w14:textId="77777777" w:rsidR="00F71142" w:rsidRDefault="00000000" w:rsidP="005666C5">
      <w:pPr>
        <w:pStyle w:val="Heading2"/>
        <w:spacing w:before="12" w:after="12"/>
        <w:contextualSpacing/>
      </w:pPr>
      <w:r>
        <w:t>3.4 Data Flow</w:t>
      </w:r>
    </w:p>
    <w:p w14:paraId="36F742C6" w14:textId="77777777" w:rsidR="00F71142" w:rsidRDefault="00000000" w:rsidP="005666C5">
      <w:pPr>
        <w:spacing w:before="12" w:after="12"/>
        <w:contextualSpacing/>
        <w:jc w:val="both"/>
      </w:pPr>
      <w:r>
        <w:t xml:space="preserve">The intended data flow begins with camera frames. The detector identifies an object and returns a class label with a confidence value. The language layer maps the label to a selected language, using the local dictionary first and external </w:t>
      </w:r>
      <w:r>
        <w:lastRenderedPageBreak/>
        <w:t>services as fallbacks where configured. The interface displays the result and may offer pronunciation playback or speech input. In drawing mode, the fingertip coordinates are rendered on a canvas; the resulting image may be sent to OCR for text comparison. Each stage should fail gracefully so that a failure in a secondary feature does not stop object recognition.</w:t>
      </w:r>
    </w:p>
    <w:p w14:paraId="7F214F5F" w14:textId="3BEEF9C1" w:rsidR="00BE1E64" w:rsidRDefault="00BE1E64" w:rsidP="005666C5">
      <w:pPr>
        <w:spacing w:before="12" w:after="12"/>
        <w:contextualSpacing/>
        <w:jc w:val="both"/>
      </w:pPr>
      <w:r>
        <w:rPr>
          <w:b/>
          <w:noProof/>
          <w:sz w:val="20"/>
        </w:rPr>
        <w:drawing>
          <wp:anchor distT="0" distB="0" distL="0" distR="0" simplePos="0" relativeHeight="251649536" behindDoc="1" locked="0" layoutInCell="1" allowOverlap="1" wp14:anchorId="59F03FE5" wp14:editId="70D02BC6">
            <wp:simplePos x="0" y="0"/>
            <wp:positionH relativeFrom="page">
              <wp:posOffset>822960</wp:posOffset>
            </wp:positionH>
            <wp:positionV relativeFrom="paragraph">
              <wp:posOffset>259080</wp:posOffset>
            </wp:positionV>
            <wp:extent cx="6675702" cy="2784348"/>
            <wp:effectExtent l="0" t="0" r="0" b="0"/>
            <wp:wrapTopAndBottom/>
            <wp:docPr id="2" name="Image 2"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diagram  AI-generated content may be incorrect."/>
                    <pic:cNvPicPr/>
                  </pic:nvPicPr>
                  <pic:blipFill>
                    <a:blip r:embed="rId9" cstate="print"/>
                    <a:stretch>
                      <a:fillRect/>
                    </a:stretch>
                  </pic:blipFill>
                  <pic:spPr>
                    <a:xfrm>
                      <a:off x="0" y="0"/>
                      <a:ext cx="6675702" cy="2784348"/>
                    </a:xfrm>
                    <a:prstGeom prst="rect">
                      <a:avLst/>
                    </a:prstGeom>
                  </pic:spPr>
                </pic:pic>
              </a:graphicData>
            </a:graphic>
          </wp:anchor>
        </w:drawing>
      </w:r>
    </w:p>
    <w:p w14:paraId="4EBAB7EE" w14:textId="77777777" w:rsidR="00C024E1" w:rsidRDefault="00C024E1" w:rsidP="005666C5">
      <w:pPr>
        <w:pStyle w:val="Heading2"/>
        <w:spacing w:before="12" w:after="12"/>
        <w:contextualSpacing/>
      </w:pPr>
    </w:p>
    <w:p w14:paraId="46C97F78" w14:textId="28513714" w:rsidR="00F71142" w:rsidRDefault="00000000" w:rsidP="005666C5">
      <w:pPr>
        <w:pStyle w:val="Heading2"/>
        <w:spacing w:before="12" w:after="12"/>
        <w:contextualSpacing/>
      </w:pPr>
      <w:r>
        <w:t>3.5 Technology Stack</w:t>
      </w:r>
    </w:p>
    <w:tbl>
      <w:tblPr>
        <w:tblStyle w:val="LightShading-Accent1"/>
        <w:tblW w:w="0" w:type="auto"/>
        <w:jc w:val="center"/>
        <w:tblLook w:val="04A0" w:firstRow="1" w:lastRow="0" w:firstColumn="1" w:lastColumn="0" w:noHBand="0" w:noVBand="1"/>
      </w:tblPr>
      <w:tblGrid>
        <w:gridCol w:w="4824"/>
        <w:gridCol w:w="4824"/>
      </w:tblGrid>
      <w:tr w:rsidR="00F71142" w14:paraId="221C61A4"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B2BFAC2" w14:textId="77777777" w:rsidR="00F71142" w:rsidRDefault="00000000" w:rsidP="005666C5">
            <w:pPr>
              <w:spacing w:before="12" w:after="12"/>
              <w:contextualSpacing/>
            </w:pPr>
            <w:r>
              <w:rPr>
                <w:sz w:val="19"/>
              </w:rPr>
              <w:t>Technology</w:t>
            </w:r>
          </w:p>
        </w:tc>
        <w:tc>
          <w:tcPr>
            <w:tcW w:w="4824" w:type="dxa"/>
            <w:vAlign w:val="center"/>
          </w:tcPr>
          <w:p w14:paraId="213FA7FD"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Intended role</w:t>
            </w:r>
          </w:p>
        </w:tc>
      </w:tr>
      <w:tr w:rsidR="00F71142" w14:paraId="3E5691DE"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5DA840E" w14:textId="77777777" w:rsidR="00F71142" w:rsidRDefault="00000000" w:rsidP="005666C5">
            <w:pPr>
              <w:spacing w:before="12" w:after="12"/>
              <w:contextualSpacing/>
            </w:pPr>
            <w:r>
              <w:rPr>
                <w:sz w:val="19"/>
              </w:rPr>
              <w:t>Python and Django</w:t>
            </w:r>
          </w:p>
        </w:tc>
        <w:tc>
          <w:tcPr>
            <w:tcW w:w="4824" w:type="dxa"/>
            <w:vAlign w:val="center"/>
          </w:tcPr>
          <w:p w14:paraId="1B08DEC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Server-side application and web routing</w:t>
            </w:r>
          </w:p>
        </w:tc>
      </w:tr>
      <w:tr w:rsidR="00F71142" w14:paraId="01267DF8"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1A26BFE0" w14:textId="77777777" w:rsidR="00F71142" w:rsidRDefault="00000000" w:rsidP="005666C5">
            <w:pPr>
              <w:spacing w:before="12" w:after="12"/>
              <w:contextualSpacing/>
            </w:pPr>
            <w:r>
              <w:rPr>
                <w:sz w:val="19"/>
              </w:rPr>
              <w:t>OpenCV</w:t>
            </w:r>
          </w:p>
        </w:tc>
        <w:tc>
          <w:tcPr>
            <w:tcW w:w="4824" w:type="dxa"/>
            <w:vAlign w:val="center"/>
          </w:tcPr>
          <w:p w14:paraId="5B9BC020"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Camera capture and frame processing</w:t>
            </w:r>
          </w:p>
        </w:tc>
      </w:tr>
      <w:tr w:rsidR="00F71142" w14:paraId="46C1ACB1"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CBB4D9D" w14:textId="77777777" w:rsidR="00F71142" w:rsidRDefault="00000000" w:rsidP="005666C5">
            <w:pPr>
              <w:spacing w:before="12" w:after="12"/>
              <w:contextualSpacing/>
            </w:pPr>
            <w:r>
              <w:rPr>
                <w:sz w:val="19"/>
              </w:rPr>
              <w:t>PyTorch / YOLOv5s</w:t>
            </w:r>
          </w:p>
        </w:tc>
        <w:tc>
          <w:tcPr>
            <w:tcW w:w="4824" w:type="dxa"/>
            <w:vAlign w:val="center"/>
          </w:tcPr>
          <w:p w14:paraId="789D548D"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Object detection</w:t>
            </w:r>
          </w:p>
        </w:tc>
      </w:tr>
      <w:tr w:rsidR="00F71142" w14:paraId="35F40266"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F0AEBBA" w14:textId="77777777" w:rsidR="00F71142" w:rsidRDefault="00000000" w:rsidP="005666C5">
            <w:pPr>
              <w:spacing w:before="12" w:after="12"/>
              <w:contextualSpacing/>
            </w:pPr>
            <w:r>
              <w:rPr>
                <w:sz w:val="19"/>
              </w:rPr>
              <w:t>JavaScript and HTML canvas</w:t>
            </w:r>
          </w:p>
        </w:tc>
        <w:tc>
          <w:tcPr>
            <w:tcW w:w="4824" w:type="dxa"/>
            <w:vAlign w:val="center"/>
          </w:tcPr>
          <w:p w14:paraId="310207D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Browser interaction and drawing</w:t>
            </w:r>
          </w:p>
        </w:tc>
      </w:tr>
      <w:tr w:rsidR="00F71142" w14:paraId="5BA28EF2"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6D0CD27A" w14:textId="77777777" w:rsidR="00F71142" w:rsidRDefault="00000000" w:rsidP="005666C5">
            <w:pPr>
              <w:spacing w:before="12" w:after="12"/>
              <w:contextualSpacing/>
            </w:pPr>
            <w:r>
              <w:rPr>
                <w:sz w:val="19"/>
              </w:rPr>
              <w:t>MediaPipe Hands</w:t>
            </w:r>
          </w:p>
        </w:tc>
        <w:tc>
          <w:tcPr>
            <w:tcW w:w="4824" w:type="dxa"/>
            <w:vAlign w:val="center"/>
          </w:tcPr>
          <w:p w14:paraId="1FF380D8"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Hand landmark tracking</w:t>
            </w:r>
          </w:p>
        </w:tc>
      </w:tr>
      <w:tr w:rsidR="00F71142" w14:paraId="40E89D37"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652C7C3" w14:textId="77777777" w:rsidR="00F71142" w:rsidRDefault="00000000" w:rsidP="005666C5">
            <w:pPr>
              <w:spacing w:before="12" w:after="12"/>
              <w:contextualSpacing/>
            </w:pPr>
            <w:r>
              <w:rPr>
                <w:sz w:val="19"/>
              </w:rPr>
              <w:t>Tesseract OCR</w:t>
            </w:r>
          </w:p>
        </w:tc>
        <w:tc>
          <w:tcPr>
            <w:tcW w:w="4824" w:type="dxa"/>
            <w:vAlign w:val="center"/>
          </w:tcPr>
          <w:p w14:paraId="30C64242"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Recognizing text from the drawing raster</w:t>
            </w:r>
          </w:p>
        </w:tc>
      </w:tr>
      <w:tr w:rsidR="00F71142" w14:paraId="24C3E2B4"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6E42C82" w14:textId="77777777" w:rsidR="00F71142" w:rsidRDefault="00000000" w:rsidP="005666C5">
            <w:pPr>
              <w:spacing w:before="12" w:after="12"/>
              <w:contextualSpacing/>
            </w:pPr>
            <w:r>
              <w:rPr>
                <w:sz w:val="19"/>
              </w:rPr>
              <w:t>Browser Speech APIs</w:t>
            </w:r>
          </w:p>
        </w:tc>
        <w:tc>
          <w:tcPr>
            <w:tcW w:w="4824" w:type="dxa"/>
            <w:vAlign w:val="center"/>
          </w:tcPr>
          <w:p w14:paraId="6A8C55C9"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Speech playback and speech recognition where supported</w:t>
            </w:r>
          </w:p>
        </w:tc>
      </w:tr>
      <w:tr w:rsidR="00F71142" w14:paraId="75B554D2"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9DCCF56" w14:textId="77777777" w:rsidR="00F71142" w:rsidRDefault="00000000" w:rsidP="005666C5">
            <w:pPr>
              <w:spacing w:before="12" w:after="12"/>
              <w:contextualSpacing/>
            </w:pPr>
            <w:r>
              <w:rPr>
                <w:sz w:val="19"/>
              </w:rPr>
              <w:t>Local dictionary and external translation services</w:t>
            </w:r>
          </w:p>
        </w:tc>
        <w:tc>
          <w:tcPr>
            <w:tcW w:w="4824" w:type="dxa"/>
            <w:vAlign w:val="center"/>
          </w:tcPr>
          <w:p w14:paraId="770AD5B4"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Target-language lookup and fallback</w:t>
            </w:r>
          </w:p>
        </w:tc>
      </w:tr>
      <w:tr w:rsidR="00F71142" w14:paraId="7B62549B"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883F500" w14:textId="77777777" w:rsidR="00F71142" w:rsidRDefault="00000000" w:rsidP="005666C5">
            <w:pPr>
              <w:spacing w:before="12" w:after="12"/>
              <w:contextualSpacing/>
            </w:pPr>
            <w:r>
              <w:rPr>
                <w:sz w:val="19"/>
              </w:rPr>
              <w:t>SQLite</w:t>
            </w:r>
          </w:p>
        </w:tc>
        <w:tc>
          <w:tcPr>
            <w:tcW w:w="4824" w:type="dxa"/>
            <w:vAlign w:val="center"/>
          </w:tcPr>
          <w:p w14:paraId="095ACC75"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Optional persistent score/progress storage</w:t>
            </w:r>
          </w:p>
        </w:tc>
      </w:tr>
    </w:tbl>
    <w:p w14:paraId="0965FDE9" w14:textId="77777777" w:rsidR="00603155" w:rsidRDefault="00603155" w:rsidP="005666C5">
      <w:pPr>
        <w:pStyle w:val="Heading1"/>
        <w:spacing w:before="12" w:after="12"/>
        <w:contextualSpacing/>
      </w:pPr>
    </w:p>
    <w:p w14:paraId="79E452F1" w14:textId="34645D8F" w:rsidR="00F71142" w:rsidRDefault="00000000" w:rsidP="005666C5">
      <w:pPr>
        <w:pStyle w:val="Heading1"/>
        <w:spacing w:before="12" w:after="12"/>
        <w:contextualSpacing/>
      </w:pPr>
      <w:r>
        <w:t>4. PROPOSED METHODOLOGY AND IMPLEMENTATION</w:t>
      </w:r>
    </w:p>
    <w:p w14:paraId="5CAF83EF" w14:textId="77777777" w:rsidR="00E22B3C" w:rsidRDefault="00E22B3C" w:rsidP="005666C5">
      <w:pPr>
        <w:pStyle w:val="Heading2"/>
        <w:spacing w:before="12" w:after="12"/>
        <w:contextualSpacing/>
      </w:pPr>
    </w:p>
    <w:p w14:paraId="4CA8DC04" w14:textId="77777777" w:rsidR="00E22B3C" w:rsidRDefault="00E22B3C" w:rsidP="005666C5">
      <w:pPr>
        <w:pStyle w:val="Heading2"/>
        <w:spacing w:before="12" w:after="12"/>
        <w:contextualSpacing/>
      </w:pPr>
    </w:p>
    <w:p w14:paraId="474ED240" w14:textId="546548DB" w:rsidR="00F71142" w:rsidRDefault="00000000" w:rsidP="005666C5">
      <w:pPr>
        <w:pStyle w:val="Heading2"/>
        <w:spacing w:before="12" w:after="12"/>
        <w:contextualSpacing/>
      </w:pPr>
      <w:r>
        <w:t>4.1 Object Detection</w:t>
      </w:r>
    </w:p>
    <w:p w14:paraId="35E4ADE7" w14:textId="77777777" w:rsidR="00F71142" w:rsidRDefault="00000000" w:rsidP="005666C5">
      <w:pPr>
        <w:spacing w:before="12" w:after="12"/>
        <w:contextualSpacing/>
        <w:jc w:val="both"/>
      </w:pPr>
      <w:r>
        <w:t>The supplied implementation description uses OpenCV to capture frames at 640 × 480 resolution, converts frames from BGR to RGB, and passes them to YOLOv5s. The detector returns class labels, bounding boxes, and confidence values. A confidence threshold of 0.35 is stated in the draft. Annotated frames or overlays are then presented to the user. Performance may vary with lighting, occlusion, object size, camera quality, and the model's fixed class vocabulary.</w:t>
      </w:r>
    </w:p>
    <w:p w14:paraId="20F049CA" w14:textId="77777777" w:rsidR="00F71142" w:rsidRDefault="00000000" w:rsidP="005666C5">
      <w:pPr>
        <w:pStyle w:val="Heading2"/>
        <w:spacing w:before="12" w:after="12"/>
        <w:contextualSpacing/>
      </w:pPr>
      <w:r>
        <w:t>4.2 Multilingual Translation Pipeline</w:t>
      </w:r>
    </w:p>
    <w:p w14:paraId="3D4BA02D" w14:textId="77777777" w:rsidR="00F71142" w:rsidRDefault="00000000" w:rsidP="005666C5">
      <w:pPr>
        <w:spacing w:before="12" w:after="12"/>
        <w:contextualSpacing/>
        <w:jc w:val="both"/>
      </w:pPr>
      <w:r>
        <w:t>The documented design uses three tiers: (1) a local dictionary for common object classes; (2) a GoogleTranslator-based fallback; and (3) a MyMemory fallback. The local tier can work without a network for words already present in the dictionary, while external tiers require connectivity. The system therefore should not be described as fully offline or as guaranteeing 100% availability. The dictionary's coverage and language mappings should be tested explicitly.</w:t>
      </w:r>
    </w:p>
    <w:p w14:paraId="194CB75D" w14:textId="77777777" w:rsidR="00F71142" w:rsidRDefault="00000000" w:rsidP="005666C5">
      <w:pPr>
        <w:pStyle w:val="Heading2"/>
        <w:spacing w:before="12" w:after="12"/>
        <w:contextualSpacing/>
      </w:pPr>
      <w:r>
        <w:t>4.3 Transliteration</w:t>
      </w:r>
    </w:p>
    <w:p w14:paraId="2F233C89" w14:textId="77777777" w:rsidR="00F71142" w:rsidRDefault="00000000" w:rsidP="005666C5">
      <w:pPr>
        <w:spacing w:before="12" w:after="12"/>
        <w:contextualSpacing/>
        <w:jc w:val="both"/>
      </w:pPr>
      <w:r>
        <w:t>The project materials describe use of an Indic transliteration library for supported Indic scripts and pykakasi for Japanese romanization. Transliteration helps learners read an approximate pronunciation using familiar Latin characters, but it is not a guarantee of native-like pronunciation. Language-specific examples should be reviewed by competent speakers and the exact supported input/output path should be documented.</w:t>
      </w:r>
    </w:p>
    <w:p w14:paraId="75D60DC3" w14:textId="42063F57" w:rsidR="00F71142" w:rsidRDefault="00000000" w:rsidP="005666C5">
      <w:pPr>
        <w:pStyle w:val="Heading2"/>
        <w:spacing w:before="12" w:after="12"/>
        <w:contextualSpacing/>
      </w:pPr>
      <w:r>
        <w:t>4.4 Speech Practice</w:t>
      </w:r>
    </w:p>
    <w:p w14:paraId="2FDAE24F" w14:textId="77777777" w:rsidR="00F71142" w:rsidRDefault="00000000" w:rsidP="005666C5">
      <w:pPr>
        <w:spacing w:before="12" w:after="12"/>
        <w:contextualSpacing/>
        <w:jc w:val="both"/>
      </w:pPr>
      <w:r>
        <w:t>The supplied draft describes browser speech recognition and text-to-speech. It computes a normalized edit-distance similarity score between recognized text and a target string: Score = [1 − d(reference, hypothesis) / max(length(reference), length(hypothesis))] × 100, where d is Levenshtein edit distance. This is a text-similarity proxy, not a validated phonetic pronunciation score. Results can be affected by the speech recognizer, locale, noise, accents, and acceptable pronunciation variants.</w:t>
      </w:r>
    </w:p>
    <w:p w14:paraId="7B28BCE6" w14:textId="77777777" w:rsidR="00F71142" w:rsidRDefault="00000000" w:rsidP="005666C5">
      <w:pPr>
        <w:pStyle w:val="Heading2"/>
        <w:spacing w:before="12" w:after="12"/>
        <w:contextualSpacing/>
      </w:pPr>
      <w:r>
        <w:lastRenderedPageBreak/>
        <w:t>4.5 Gesture-Driven Air-Writing</w:t>
      </w:r>
    </w:p>
    <w:p w14:paraId="64E3B957" w14:textId="77777777" w:rsidR="00F71142" w:rsidRDefault="00000000" w:rsidP="005666C5">
      <w:pPr>
        <w:spacing w:before="12" w:after="12"/>
        <w:contextualSpacing/>
        <w:jc w:val="both"/>
      </w:pPr>
      <w:r>
        <w:t>MediaPipe Hands tracks 21 landmarks, and landmark 8 (the index fingertip) is used to track drawing movement. When drawing mode is active, the sampled coordinates are rendered onto an HTML canvas. The raster can then be passed to Tesseract OCR and the recognized string compared with a target. OCR may perform poorly on sparse or irregular mid-air strokes; stroke smoothing, scaling, thresholding, morphology, and clear/undo controls should be tested. Touch or mouse drawing is a useful fallback.</w:t>
      </w:r>
    </w:p>
    <w:p w14:paraId="0F4A2D21" w14:textId="77777777" w:rsidR="00F71142" w:rsidRDefault="00000000" w:rsidP="005666C5">
      <w:pPr>
        <w:pStyle w:val="Heading2"/>
        <w:spacing w:before="12" w:after="12"/>
        <w:contextualSpacing/>
      </w:pPr>
      <w:r>
        <w:t>4.6 Privacy and Responsible Use</w:t>
      </w:r>
    </w:p>
    <w:p w14:paraId="2BB1FB65" w14:textId="77777777" w:rsidR="00F71142" w:rsidRDefault="00000000" w:rsidP="005666C5">
      <w:pPr>
        <w:spacing w:before="12" w:after="12"/>
        <w:contextualSpacing/>
        <w:jc w:val="both"/>
      </w:pPr>
      <w:r>
        <w:t>Camera and microphone access should be requested only when needed. The interface should show when the camera or microphone is active and provide a clear stop control. Avoid retaining raw audio or video unless it is necessary and users have been informed. If scores are stored, explain which data is saved, where it is stored, and how it can be cleared. Any classroom user study should follow institutional consent and privacy requirements.</w:t>
      </w:r>
    </w:p>
    <w:p w14:paraId="66061234" w14:textId="77777777" w:rsidR="00F71142" w:rsidRDefault="00000000" w:rsidP="005666C5">
      <w:pPr>
        <w:pStyle w:val="Heading1"/>
        <w:spacing w:before="12" w:after="12"/>
        <w:contextualSpacing/>
      </w:pPr>
      <w:r>
        <w:t>5. TESTING AND EXPERIMENTAL EVALUATION</w:t>
      </w:r>
    </w:p>
    <w:p w14:paraId="11F53DCB" w14:textId="77777777" w:rsidR="00F71142" w:rsidRDefault="00000000" w:rsidP="005666C5">
      <w:pPr>
        <w:pStyle w:val="Heading2"/>
        <w:spacing w:before="12" w:after="12"/>
        <w:contextualSpacing/>
      </w:pPr>
      <w:r>
        <w:t>5.1 Testing Strategy</w:t>
      </w:r>
    </w:p>
    <w:tbl>
      <w:tblPr>
        <w:tblStyle w:val="LightShading-Accent1"/>
        <w:tblW w:w="0" w:type="auto"/>
        <w:jc w:val="center"/>
        <w:tblLook w:val="04A0" w:firstRow="1" w:lastRow="0" w:firstColumn="1" w:lastColumn="0" w:noHBand="0" w:noVBand="1"/>
      </w:tblPr>
      <w:tblGrid>
        <w:gridCol w:w="3216"/>
        <w:gridCol w:w="3216"/>
        <w:gridCol w:w="3216"/>
      </w:tblGrid>
      <w:tr w:rsidR="00F71142" w14:paraId="6075CB88"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850539D" w14:textId="77777777" w:rsidR="00F71142" w:rsidRDefault="00000000" w:rsidP="005666C5">
            <w:pPr>
              <w:spacing w:before="12" w:after="12"/>
              <w:contextualSpacing/>
            </w:pPr>
            <w:r>
              <w:rPr>
                <w:sz w:val="19"/>
              </w:rPr>
              <w:t>Test type</w:t>
            </w:r>
          </w:p>
        </w:tc>
        <w:tc>
          <w:tcPr>
            <w:tcW w:w="3216" w:type="dxa"/>
            <w:vAlign w:val="center"/>
          </w:tcPr>
          <w:p w14:paraId="0CA470BA"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vAlign w:val="center"/>
          </w:tcPr>
          <w:p w14:paraId="1B853603"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Example test</w:t>
            </w:r>
          </w:p>
        </w:tc>
      </w:tr>
      <w:tr w:rsidR="00F71142" w14:paraId="1D9E5D65"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20E1453" w14:textId="77777777" w:rsidR="00F71142" w:rsidRDefault="00000000" w:rsidP="005666C5">
            <w:pPr>
              <w:spacing w:before="12" w:after="12"/>
              <w:contextualSpacing/>
            </w:pPr>
            <w:r>
              <w:rPr>
                <w:sz w:val="19"/>
              </w:rPr>
              <w:t>Functional</w:t>
            </w:r>
          </w:p>
        </w:tc>
        <w:tc>
          <w:tcPr>
            <w:tcW w:w="3216" w:type="dxa"/>
            <w:vAlign w:val="center"/>
          </w:tcPr>
          <w:p w14:paraId="112E678E"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Check each feature against requirements.</w:t>
            </w:r>
          </w:p>
        </w:tc>
        <w:tc>
          <w:tcPr>
            <w:tcW w:w="3216" w:type="dxa"/>
            <w:vAlign w:val="center"/>
          </w:tcPr>
          <w:p w14:paraId="3C477D4A"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Open camera, detect a cup, change language, draw a stroke.</w:t>
            </w:r>
          </w:p>
        </w:tc>
      </w:tr>
      <w:tr w:rsidR="00F71142" w14:paraId="351E36D1"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5F71B98A" w14:textId="77777777" w:rsidR="00F71142" w:rsidRDefault="00000000" w:rsidP="005666C5">
            <w:pPr>
              <w:spacing w:before="12" w:after="12"/>
              <w:contextualSpacing/>
            </w:pPr>
            <w:r>
              <w:rPr>
                <w:sz w:val="19"/>
              </w:rPr>
              <w:t>Integration</w:t>
            </w:r>
          </w:p>
        </w:tc>
        <w:tc>
          <w:tcPr>
            <w:tcW w:w="3216" w:type="dxa"/>
            <w:vAlign w:val="center"/>
          </w:tcPr>
          <w:p w14:paraId="28E7D8C6"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Check data flow across modules.</w:t>
            </w:r>
          </w:p>
        </w:tc>
        <w:tc>
          <w:tcPr>
            <w:tcW w:w="3216" w:type="dxa"/>
            <w:vAlign w:val="center"/>
          </w:tcPr>
          <w:p w14:paraId="6173DE26"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Detected label reaches translation and appears in the interface.</w:t>
            </w:r>
          </w:p>
        </w:tc>
      </w:tr>
      <w:tr w:rsidR="00F71142" w14:paraId="6C6E45DD"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329AFB0" w14:textId="77777777" w:rsidR="00F71142" w:rsidRDefault="00000000" w:rsidP="005666C5">
            <w:pPr>
              <w:spacing w:before="12" w:after="12"/>
              <w:contextualSpacing/>
            </w:pPr>
            <w:r>
              <w:rPr>
                <w:sz w:val="19"/>
              </w:rPr>
              <w:t>Performance</w:t>
            </w:r>
          </w:p>
        </w:tc>
        <w:tc>
          <w:tcPr>
            <w:tcW w:w="3216" w:type="dxa"/>
            <w:vAlign w:val="center"/>
          </w:tcPr>
          <w:p w14:paraId="5145E2E1"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Measure responsiveness and resource use.</w:t>
            </w:r>
          </w:p>
        </w:tc>
        <w:tc>
          <w:tcPr>
            <w:tcW w:w="3216" w:type="dxa"/>
            <w:vAlign w:val="center"/>
          </w:tcPr>
          <w:p w14:paraId="011DB9D1"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Record frame latency and memory use under stated conditions.</w:t>
            </w:r>
          </w:p>
        </w:tc>
      </w:tr>
      <w:tr w:rsidR="00F71142" w14:paraId="62F4424C"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5D7B1F4D" w14:textId="77777777" w:rsidR="00F71142" w:rsidRDefault="00000000" w:rsidP="005666C5">
            <w:pPr>
              <w:spacing w:before="12" w:after="12"/>
              <w:contextualSpacing/>
            </w:pPr>
            <w:r>
              <w:rPr>
                <w:sz w:val="19"/>
              </w:rPr>
              <w:t>Compatibility</w:t>
            </w:r>
          </w:p>
        </w:tc>
        <w:tc>
          <w:tcPr>
            <w:tcW w:w="3216" w:type="dxa"/>
            <w:vAlign w:val="center"/>
          </w:tcPr>
          <w:p w14:paraId="576CC7A1"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Check browser/device differences.</w:t>
            </w:r>
          </w:p>
        </w:tc>
        <w:tc>
          <w:tcPr>
            <w:tcW w:w="3216" w:type="dxa"/>
            <w:vAlign w:val="center"/>
          </w:tcPr>
          <w:p w14:paraId="03335298"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Repeat camera and speech tests in documented browsers.</w:t>
            </w:r>
          </w:p>
        </w:tc>
      </w:tr>
      <w:tr w:rsidR="00F71142" w14:paraId="3AFA12A5"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FA0367A" w14:textId="77777777" w:rsidR="00F71142" w:rsidRDefault="00000000" w:rsidP="005666C5">
            <w:pPr>
              <w:spacing w:before="12" w:after="12"/>
              <w:contextualSpacing/>
            </w:pPr>
            <w:r>
              <w:rPr>
                <w:sz w:val="19"/>
              </w:rPr>
              <w:t>Failure handling</w:t>
            </w:r>
          </w:p>
        </w:tc>
        <w:tc>
          <w:tcPr>
            <w:tcW w:w="3216" w:type="dxa"/>
            <w:vAlign w:val="center"/>
          </w:tcPr>
          <w:p w14:paraId="5056C122"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Check network/API errors.</w:t>
            </w:r>
          </w:p>
        </w:tc>
        <w:tc>
          <w:tcPr>
            <w:tcW w:w="3216" w:type="dxa"/>
            <w:vAlign w:val="center"/>
          </w:tcPr>
          <w:p w14:paraId="2B3C14E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Disable network and verify local dictionary behaviour.</w:t>
            </w:r>
          </w:p>
        </w:tc>
      </w:tr>
      <w:tr w:rsidR="00F71142" w14:paraId="41C7DE42"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6AA170A" w14:textId="77777777" w:rsidR="00F71142" w:rsidRDefault="00000000" w:rsidP="005666C5">
            <w:pPr>
              <w:spacing w:before="12" w:after="12"/>
              <w:contextualSpacing/>
            </w:pPr>
            <w:r>
              <w:rPr>
                <w:sz w:val="19"/>
              </w:rPr>
              <w:t>Usability/accessibility</w:t>
            </w:r>
          </w:p>
        </w:tc>
        <w:tc>
          <w:tcPr>
            <w:tcW w:w="3216" w:type="dxa"/>
            <w:vAlign w:val="center"/>
          </w:tcPr>
          <w:p w14:paraId="66429EF7"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Check clarity and alternative input.</w:t>
            </w:r>
          </w:p>
        </w:tc>
        <w:tc>
          <w:tcPr>
            <w:tcW w:w="3216" w:type="dxa"/>
            <w:vAlign w:val="center"/>
          </w:tcPr>
          <w:p w14:paraId="24D95CBF"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Use touch/mouse drawing and test camera/mic controls.</w:t>
            </w:r>
          </w:p>
        </w:tc>
      </w:tr>
    </w:tbl>
    <w:p w14:paraId="7CC2A106" w14:textId="77777777" w:rsidR="00603155" w:rsidRDefault="00603155" w:rsidP="005666C5">
      <w:pPr>
        <w:pStyle w:val="Heading2"/>
        <w:spacing w:before="12" w:after="12"/>
        <w:contextualSpacing/>
      </w:pPr>
    </w:p>
    <w:p w14:paraId="2BA65FC5" w14:textId="28CA87A6" w:rsidR="00F71142" w:rsidRDefault="00000000" w:rsidP="005666C5">
      <w:pPr>
        <w:pStyle w:val="Heading2"/>
        <w:spacing w:before="12" w:after="12"/>
        <w:contextualSpacing/>
      </w:pPr>
      <w:r>
        <w:t>5.2 Reproducible Evaluation Protocol</w:t>
      </w:r>
    </w:p>
    <w:p w14:paraId="28B4E195" w14:textId="77777777" w:rsidR="00F71142" w:rsidRDefault="00000000" w:rsidP="005666C5">
      <w:pPr>
        <w:pStyle w:val="ListNumber"/>
        <w:spacing w:before="12" w:after="12"/>
      </w:pPr>
      <w:r>
        <w:t>Object detection: state model version, evaluation split, number of images, class-wise precision/recall, IoU threshold, and mAP calculation.</w:t>
      </w:r>
    </w:p>
    <w:p w14:paraId="3E3EE2E0" w14:textId="77777777" w:rsidR="00F71142" w:rsidRDefault="00000000" w:rsidP="005666C5">
      <w:pPr>
        <w:pStyle w:val="ListNumber"/>
        <w:spacing w:before="12" w:after="12"/>
      </w:pPr>
      <w:r>
        <w:t>Latency: separate warm-up from measured runs; measure several hundred frames and report median and 95th percentile.</w:t>
      </w:r>
    </w:p>
    <w:p w14:paraId="0D928BBC" w14:textId="77777777" w:rsidR="00F71142" w:rsidRDefault="00000000" w:rsidP="005666C5">
      <w:pPr>
        <w:pStyle w:val="ListNumber"/>
        <w:spacing w:before="12" w:after="12"/>
      </w:pPr>
      <w:r>
        <w:t>Translation: use a manually checked set of object-language pairs and report exact-match rate and human-rated correctness.</w:t>
      </w:r>
    </w:p>
    <w:p w14:paraId="4A077567" w14:textId="77777777" w:rsidR="00F71142" w:rsidRDefault="00000000" w:rsidP="005666C5">
      <w:pPr>
        <w:pStyle w:val="ListNumber"/>
        <w:spacing w:before="12" w:after="12"/>
      </w:pPr>
      <w:r>
        <w:t>Transliteration: use native-speaker-reviewed reference forms and define the scoring rule.</w:t>
      </w:r>
    </w:p>
    <w:p w14:paraId="1B2FBC8C" w14:textId="77777777" w:rsidR="00F71142" w:rsidRDefault="00000000" w:rsidP="005666C5">
      <w:pPr>
        <w:pStyle w:val="ListNumber"/>
        <w:spacing w:before="12" w:after="12"/>
      </w:pPr>
      <w:r>
        <w:t>Speech: use consented and labelled utterances from multiple speakers; report sample counts and distinguish speech-to-text accuracy from pronunciation quality.</w:t>
      </w:r>
    </w:p>
    <w:p w14:paraId="11610F51" w14:textId="77777777" w:rsidR="00F71142" w:rsidRDefault="00000000" w:rsidP="005666C5">
      <w:pPr>
        <w:pStyle w:val="ListNumber"/>
        <w:spacing w:before="12" w:after="12"/>
      </w:pPr>
      <w:r>
        <w:t>Air-writing: define users, characters/words, ground truth, OCR normalization, and edit-distance calculation.</w:t>
      </w:r>
    </w:p>
    <w:p w14:paraId="539562B4" w14:textId="77777777" w:rsidR="00F71142" w:rsidRDefault="00000000" w:rsidP="005666C5">
      <w:pPr>
        <w:pStyle w:val="ListNumber"/>
        <w:spacing w:before="12" w:after="12"/>
      </w:pPr>
      <w:r>
        <w:t>Learning outcomes: compare pre-test and post-test scores against a baseline group using the same vocabulary and learning time; report sample size and variability.</w:t>
      </w:r>
    </w:p>
    <w:p w14:paraId="24F869C9" w14:textId="77777777" w:rsidR="00F71142" w:rsidRDefault="00000000" w:rsidP="005666C5">
      <w:pPr>
        <w:pStyle w:val="Heading2"/>
        <w:spacing w:before="12" w:after="12"/>
        <w:contextualSpacing/>
      </w:pPr>
      <w:r>
        <w:t>5.3 Test Environment</w:t>
      </w:r>
    </w:p>
    <w:p w14:paraId="68FF080D" w14:textId="77777777" w:rsidR="00F71142" w:rsidRDefault="00000000" w:rsidP="005666C5">
      <w:pPr>
        <w:spacing w:before="12" w:after="12"/>
        <w:contextualSpacing/>
        <w:jc w:val="both"/>
      </w:pPr>
      <w:r>
        <w:t>The original draft mentions an AMD Ryzen 9 5900HS / Intel Core i5 environment and 16 GB RAM, but it does not clearly identify which processor was used for each reported measurement. Before submission, replace this ambiguous description with the exact test machine, operating system, browser version, Python version, package versions, model weights, and whether inference ran on CPU or GPU.</w:t>
      </w:r>
    </w:p>
    <w:p w14:paraId="1AE4D83B" w14:textId="77777777" w:rsidR="00F71142" w:rsidRDefault="00000000" w:rsidP="005666C5">
      <w:pPr>
        <w:pStyle w:val="Heading2"/>
        <w:spacing w:before="12" w:after="12"/>
        <w:contextualSpacing/>
      </w:pPr>
      <w:r>
        <w:t>5.4 Evidence Status</w:t>
      </w:r>
    </w:p>
    <w:p w14:paraId="58480C6D" w14:textId="77777777" w:rsidR="00F71142" w:rsidRDefault="00000000" w:rsidP="005666C5">
      <w:pPr>
        <w:spacing w:before="12" w:after="12"/>
        <w:contextualSpacing/>
        <w:jc w:val="both"/>
      </w:pPr>
      <w:r>
        <w:t>The supplied materials do not include the full raw dataset, test scripts, number of trials, speech recordings, handwriting samples, or confidence intervals. Therefore, the numerical figures below are reproduced as reported in the draft and should not be represented as independently verified in this report.</w:t>
      </w:r>
    </w:p>
    <w:p w14:paraId="5F7EA8F5" w14:textId="77777777" w:rsidR="00603155" w:rsidRDefault="00603155" w:rsidP="005666C5">
      <w:pPr>
        <w:pStyle w:val="Heading1"/>
        <w:spacing w:before="12" w:after="12"/>
        <w:contextualSpacing/>
        <w:rPr>
          <w:smallCaps/>
        </w:rPr>
      </w:pPr>
    </w:p>
    <w:p w14:paraId="638CE89F" w14:textId="77777777" w:rsidR="00603155" w:rsidRDefault="00603155" w:rsidP="005666C5">
      <w:pPr>
        <w:pStyle w:val="Heading1"/>
        <w:spacing w:before="12" w:after="12"/>
        <w:contextualSpacing/>
        <w:rPr>
          <w:smallCaps/>
        </w:rPr>
      </w:pPr>
    </w:p>
    <w:p w14:paraId="60ADD4D4" w14:textId="2BF7FC0A" w:rsidR="00BE1E64" w:rsidRDefault="00BE1E64" w:rsidP="005666C5">
      <w:pPr>
        <w:pStyle w:val="Heading1"/>
        <w:spacing w:before="12" w:after="12"/>
        <w:contextualSpacing/>
      </w:pPr>
      <w:r>
        <w:rPr>
          <w:smallCaps/>
        </w:rPr>
        <w:t>6.Proposed</w:t>
      </w:r>
      <w:r>
        <w:rPr>
          <w:smallCaps/>
          <w:spacing w:val="-10"/>
        </w:rPr>
        <w:t xml:space="preserve"> </w:t>
      </w:r>
      <w:r>
        <w:rPr>
          <w:smallCaps/>
          <w:spacing w:val="-2"/>
        </w:rPr>
        <w:t>Methodology</w:t>
      </w:r>
    </w:p>
    <w:p w14:paraId="2EB293F2" w14:textId="77777777" w:rsidR="00BE1E64" w:rsidRDefault="00BE1E64" w:rsidP="005666C5">
      <w:pPr>
        <w:pStyle w:val="BodyText"/>
        <w:spacing w:before="12" w:after="12" w:line="259" w:lineRule="auto"/>
        <w:ind w:right="137"/>
        <w:contextualSpacing/>
        <w:jc w:val="both"/>
      </w:pPr>
      <w:r>
        <w:t>The architecture of the VocabARy system is modular and composed of five core components: object detection,</w:t>
      </w:r>
      <w:r>
        <w:rPr>
          <w:spacing w:val="-4"/>
        </w:rPr>
        <w:t xml:space="preserve"> </w:t>
      </w:r>
      <w:r>
        <w:t>multilingual</w:t>
      </w:r>
      <w:r>
        <w:rPr>
          <w:spacing w:val="-5"/>
        </w:rPr>
        <w:t xml:space="preserve"> </w:t>
      </w:r>
      <w:r>
        <w:t>translation, transliteration,</w:t>
      </w:r>
      <w:r>
        <w:rPr>
          <w:spacing w:val="-4"/>
        </w:rPr>
        <w:t xml:space="preserve"> </w:t>
      </w:r>
      <w:r>
        <w:t>speech</w:t>
      </w:r>
      <w:r>
        <w:rPr>
          <w:spacing w:val="-3"/>
        </w:rPr>
        <w:t xml:space="preserve"> </w:t>
      </w:r>
      <w:r>
        <w:t>recognition,</w:t>
      </w:r>
      <w:r>
        <w:rPr>
          <w:spacing w:val="-4"/>
        </w:rPr>
        <w:t xml:space="preserve"> </w:t>
      </w:r>
      <w:r>
        <w:t>and</w:t>
      </w:r>
      <w:r>
        <w:rPr>
          <w:spacing w:val="-15"/>
        </w:rPr>
        <w:t xml:space="preserve"> </w:t>
      </w:r>
      <w:r>
        <w:t>AR</w:t>
      </w:r>
      <w:r>
        <w:rPr>
          <w:spacing w:val="-4"/>
        </w:rPr>
        <w:t xml:space="preserve"> </w:t>
      </w:r>
      <w:r>
        <w:t>visualization.</w:t>
      </w:r>
      <w:r>
        <w:rPr>
          <w:spacing w:val="-3"/>
        </w:rPr>
        <w:t xml:space="preserve"> </w:t>
      </w:r>
      <w:r>
        <w:t>Each</w:t>
      </w:r>
      <w:r>
        <w:rPr>
          <w:spacing w:val="-4"/>
        </w:rPr>
        <w:t xml:space="preserve"> </w:t>
      </w:r>
      <w:r>
        <w:t xml:space="preserve">module plays a critical role in ensuring that the vocabulary learning experience is real-time, interactive, and </w:t>
      </w:r>
      <w:r>
        <w:rPr>
          <w:spacing w:val="-2"/>
        </w:rPr>
        <w:t>engaging.</w:t>
      </w:r>
    </w:p>
    <w:p w14:paraId="13E26596" w14:textId="77777777" w:rsidR="00BE1E64" w:rsidRDefault="00BE1E64" w:rsidP="005666C5">
      <w:pPr>
        <w:pStyle w:val="BodyText"/>
        <w:spacing w:before="12" w:after="12"/>
        <w:contextualSpacing/>
      </w:pPr>
    </w:p>
    <w:p w14:paraId="6F5FE795" w14:textId="77777777" w:rsidR="00BE1E64" w:rsidRDefault="00BE1E64" w:rsidP="005666C5">
      <w:pPr>
        <w:pStyle w:val="Heading2"/>
        <w:numPr>
          <w:ilvl w:val="0"/>
          <w:numId w:val="10"/>
        </w:numPr>
        <w:tabs>
          <w:tab w:val="num" w:pos="720"/>
          <w:tab w:val="left" w:pos="795"/>
        </w:tabs>
        <w:spacing w:before="12" w:after="12"/>
        <w:ind w:left="795" w:hanging="293"/>
        <w:contextualSpacing/>
        <w:jc w:val="both"/>
      </w:pPr>
      <w:bookmarkStart w:id="0" w:name="A._Object_Detection_Using_YOLOv5"/>
      <w:bookmarkEnd w:id="0"/>
      <w:r>
        <w:lastRenderedPageBreak/>
        <w:t>Object</w:t>
      </w:r>
      <w:r>
        <w:rPr>
          <w:spacing w:val="-13"/>
        </w:rPr>
        <w:t xml:space="preserve"> </w:t>
      </w:r>
      <w:r>
        <w:t>Detection</w:t>
      </w:r>
      <w:r>
        <w:rPr>
          <w:spacing w:val="-7"/>
        </w:rPr>
        <w:t xml:space="preserve"> </w:t>
      </w:r>
      <w:r>
        <w:t>Using</w:t>
      </w:r>
      <w:r>
        <w:rPr>
          <w:spacing w:val="-15"/>
        </w:rPr>
        <w:t xml:space="preserve"> </w:t>
      </w:r>
      <w:r>
        <w:rPr>
          <w:spacing w:val="-2"/>
        </w:rPr>
        <w:t>YOLOv5</w:t>
      </w:r>
    </w:p>
    <w:p w14:paraId="4D4432E5" w14:textId="77777777" w:rsidR="00BE1E64" w:rsidRDefault="00BE1E64" w:rsidP="005666C5">
      <w:pPr>
        <w:pStyle w:val="BodyText"/>
        <w:spacing w:before="12" w:after="12" w:line="259" w:lineRule="auto"/>
        <w:ind w:left="502" w:right="132"/>
        <w:contextualSpacing/>
        <w:jc w:val="both"/>
      </w:pPr>
      <w:r>
        <w:t>The first step in the system involves detecting real-world objects using the YOLOv5 (You Only Look Once) model. Specifically, the lightweight yolov5s version is implemented to balance performance and speed. It processes the camera feed in real-time, identifies common objects, and draws bounding boxes around</w:t>
      </w:r>
      <w:r>
        <w:rPr>
          <w:spacing w:val="-15"/>
        </w:rPr>
        <w:t xml:space="preserve"> </w:t>
      </w:r>
      <w:r>
        <w:t>them.</w:t>
      </w:r>
      <w:r>
        <w:rPr>
          <w:spacing w:val="-15"/>
        </w:rPr>
        <w:t xml:space="preserve"> </w:t>
      </w:r>
      <w:r>
        <w:t>With</w:t>
      </w:r>
      <w:r>
        <w:rPr>
          <w:spacing w:val="-15"/>
        </w:rPr>
        <w:t xml:space="preserve"> </w:t>
      </w:r>
      <w:r>
        <w:t>a</w:t>
      </w:r>
      <w:r>
        <w:rPr>
          <w:spacing w:val="-15"/>
        </w:rPr>
        <w:t xml:space="preserve"> </w:t>
      </w:r>
      <w:r>
        <w:t>confidence</w:t>
      </w:r>
      <w:r>
        <w:rPr>
          <w:spacing w:val="-15"/>
        </w:rPr>
        <w:t xml:space="preserve"> </w:t>
      </w:r>
      <w:r>
        <w:t>threshold</w:t>
      </w:r>
      <w:r>
        <w:rPr>
          <w:spacing w:val="-15"/>
        </w:rPr>
        <w:t xml:space="preserve"> </w:t>
      </w:r>
      <w:r>
        <w:t>of</w:t>
      </w:r>
      <w:r>
        <w:rPr>
          <w:spacing w:val="-15"/>
        </w:rPr>
        <w:t xml:space="preserve"> </w:t>
      </w:r>
      <w:r>
        <w:t>0.4,</w:t>
      </w:r>
      <w:r>
        <w:rPr>
          <w:spacing w:val="-15"/>
        </w:rPr>
        <w:t xml:space="preserve"> </w:t>
      </w:r>
      <w:r>
        <w:t>the</w:t>
      </w:r>
      <w:r>
        <w:rPr>
          <w:spacing w:val="-15"/>
        </w:rPr>
        <w:t xml:space="preserve"> </w:t>
      </w:r>
      <w:r>
        <w:t>model</w:t>
      </w:r>
      <w:r>
        <w:rPr>
          <w:spacing w:val="-15"/>
        </w:rPr>
        <w:t xml:space="preserve"> </w:t>
      </w:r>
      <w:r>
        <w:t>filters</w:t>
      </w:r>
      <w:r>
        <w:rPr>
          <w:spacing w:val="-13"/>
        </w:rPr>
        <w:t xml:space="preserve"> </w:t>
      </w:r>
      <w:r>
        <w:t>out</w:t>
      </w:r>
      <w:r>
        <w:rPr>
          <w:spacing w:val="-15"/>
        </w:rPr>
        <w:t xml:space="preserve"> </w:t>
      </w:r>
      <w:r>
        <w:t>low-confidence</w:t>
      </w:r>
      <w:r>
        <w:rPr>
          <w:spacing w:val="-15"/>
        </w:rPr>
        <w:t xml:space="preserve"> </w:t>
      </w:r>
      <w:r>
        <w:t>predictions</w:t>
      </w:r>
      <w:r>
        <w:rPr>
          <w:spacing w:val="-12"/>
        </w:rPr>
        <w:t xml:space="preserve"> </w:t>
      </w:r>
      <w:r>
        <w:t>to</w:t>
      </w:r>
      <w:r>
        <w:rPr>
          <w:spacing w:val="-14"/>
        </w:rPr>
        <w:t xml:space="preserve"> </w:t>
      </w:r>
      <w:r>
        <w:t>ensure accuracy. The detected labels from YOLOv5 serve as the input vocabulary for the remaining modules in the system.</w:t>
      </w:r>
    </w:p>
    <w:p w14:paraId="4C614718" w14:textId="77777777" w:rsidR="00BE1E64" w:rsidRDefault="00BE1E64" w:rsidP="005666C5">
      <w:pPr>
        <w:pStyle w:val="BodyText"/>
        <w:spacing w:before="12" w:after="12"/>
        <w:contextualSpacing/>
      </w:pPr>
    </w:p>
    <w:p w14:paraId="4AF13DA2" w14:textId="77777777" w:rsidR="00BE1E64" w:rsidRDefault="00BE1E64" w:rsidP="005666C5">
      <w:pPr>
        <w:pStyle w:val="Heading2"/>
        <w:numPr>
          <w:ilvl w:val="0"/>
          <w:numId w:val="10"/>
        </w:numPr>
        <w:tabs>
          <w:tab w:val="num" w:pos="720"/>
          <w:tab w:val="left" w:pos="781"/>
        </w:tabs>
        <w:spacing w:before="12" w:after="12"/>
        <w:ind w:left="781" w:hanging="279"/>
        <w:contextualSpacing/>
        <w:jc w:val="both"/>
      </w:pPr>
      <w:bookmarkStart w:id="1" w:name="B._Multilingual_Translation_with_Google_"/>
      <w:bookmarkEnd w:id="1"/>
      <w:r>
        <w:rPr>
          <w:spacing w:val="-2"/>
        </w:rPr>
        <w:t>Multilingual</w:t>
      </w:r>
      <w:r>
        <w:rPr>
          <w:spacing w:val="-6"/>
        </w:rPr>
        <w:t xml:space="preserve"> </w:t>
      </w:r>
      <w:r>
        <w:rPr>
          <w:spacing w:val="-2"/>
        </w:rPr>
        <w:t>Translation</w:t>
      </w:r>
      <w:r>
        <w:rPr>
          <w:spacing w:val="6"/>
        </w:rPr>
        <w:t xml:space="preserve"> </w:t>
      </w:r>
      <w:r>
        <w:rPr>
          <w:spacing w:val="-2"/>
        </w:rPr>
        <w:t>with</w:t>
      </w:r>
      <w:r>
        <w:rPr>
          <w:spacing w:val="6"/>
        </w:rPr>
        <w:t xml:space="preserve"> </w:t>
      </w:r>
      <w:r>
        <w:rPr>
          <w:spacing w:val="-2"/>
        </w:rPr>
        <w:t>Google</w:t>
      </w:r>
      <w:r>
        <w:rPr>
          <w:spacing w:val="-8"/>
        </w:rPr>
        <w:t xml:space="preserve"> </w:t>
      </w:r>
      <w:r>
        <w:rPr>
          <w:spacing w:val="-2"/>
        </w:rPr>
        <w:t>Translate</w:t>
      </w:r>
      <w:r>
        <w:rPr>
          <w:spacing w:val="-12"/>
        </w:rPr>
        <w:t xml:space="preserve"> </w:t>
      </w:r>
      <w:r>
        <w:rPr>
          <w:spacing w:val="-5"/>
        </w:rPr>
        <w:t>API</w:t>
      </w:r>
    </w:p>
    <w:p w14:paraId="23D6487E" w14:textId="77777777" w:rsidR="00BE1E64" w:rsidRDefault="00BE1E64" w:rsidP="005666C5">
      <w:pPr>
        <w:pStyle w:val="BodyText"/>
        <w:spacing w:before="12" w:after="12" w:line="259" w:lineRule="auto"/>
        <w:ind w:left="502" w:right="131"/>
        <w:contextualSpacing/>
        <w:jc w:val="both"/>
      </w:pPr>
      <w:r>
        <w:t>Once objects are identified, their labels are passed to the Google Translate</w:t>
      </w:r>
      <w:r>
        <w:rPr>
          <w:spacing w:val="-7"/>
        </w:rPr>
        <w:t xml:space="preserve"> </w:t>
      </w:r>
      <w:r>
        <w:t>API using the deep_translator library.</w:t>
      </w:r>
      <w:r>
        <w:rPr>
          <w:spacing w:val="-9"/>
        </w:rPr>
        <w:t xml:space="preserve"> </w:t>
      </w:r>
      <w:r>
        <w:t>The</w:t>
      </w:r>
      <w:r>
        <w:rPr>
          <w:spacing w:val="-6"/>
        </w:rPr>
        <w:t xml:space="preserve"> </w:t>
      </w:r>
      <w:r>
        <w:t>system</w:t>
      </w:r>
      <w:r>
        <w:rPr>
          <w:spacing w:val="-5"/>
        </w:rPr>
        <w:t xml:space="preserve"> </w:t>
      </w:r>
      <w:r>
        <w:t>supports</w:t>
      </w:r>
      <w:r>
        <w:rPr>
          <w:spacing w:val="-3"/>
        </w:rPr>
        <w:t xml:space="preserve"> </w:t>
      </w:r>
      <w:r>
        <w:t>multiple</w:t>
      </w:r>
      <w:r>
        <w:rPr>
          <w:spacing w:val="-6"/>
        </w:rPr>
        <w:t xml:space="preserve"> </w:t>
      </w:r>
      <w:r>
        <w:t>Indian</w:t>
      </w:r>
      <w:r>
        <w:rPr>
          <w:spacing w:val="-4"/>
        </w:rPr>
        <w:t xml:space="preserve"> </w:t>
      </w:r>
      <w:r>
        <w:t>languages</w:t>
      </w:r>
      <w:r>
        <w:rPr>
          <w:spacing w:val="-2"/>
        </w:rPr>
        <w:t xml:space="preserve"> </w:t>
      </w:r>
      <w:r>
        <w:t>such</w:t>
      </w:r>
      <w:r>
        <w:rPr>
          <w:spacing w:val="-4"/>
        </w:rPr>
        <w:t xml:space="preserve"> </w:t>
      </w:r>
      <w:r>
        <w:t>as</w:t>
      </w:r>
      <w:r>
        <w:rPr>
          <w:spacing w:val="-8"/>
        </w:rPr>
        <w:t xml:space="preserve"> </w:t>
      </w:r>
      <w:r>
        <w:t>Tamil,</w:t>
      </w:r>
      <w:r>
        <w:rPr>
          <w:spacing w:val="-9"/>
        </w:rPr>
        <w:t xml:space="preserve"> </w:t>
      </w:r>
      <w:r>
        <w:t>Telugu,</w:t>
      </w:r>
      <w:r>
        <w:rPr>
          <w:spacing w:val="-4"/>
        </w:rPr>
        <w:t xml:space="preserve"> </w:t>
      </w:r>
      <w:r>
        <w:t>Kannada,</w:t>
      </w:r>
      <w:r>
        <w:rPr>
          <w:spacing w:val="-3"/>
        </w:rPr>
        <w:t xml:space="preserve"> </w:t>
      </w:r>
      <w:r>
        <w:t>and</w:t>
      </w:r>
      <w:r>
        <w:rPr>
          <w:spacing w:val="-4"/>
        </w:rPr>
        <w:t xml:space="preserve"> </w:t>
      </w:r>
      <w:r>
        <w:t>Hindi,</w:t>
      </w:r>
      <w:r>
        <w:rPr>
          <w:spacing w:val="-4"/>
        </w:rPr>
        <w:t xml:space="preserve"> </w:t>
      </w:r>
      <w:r>
        <w:t>along with</w:t>
      </w:r>
      <w:r>
        <w:rPr>
          <w:spacing w:val="-10"/>
        </w:rPr>
        <w:t xml:space="preserve"> </w:t>
      </w:r>
      <w:r>
        <w:t>international</w:t>
      </w:r>
      <w:r>
        <w:rPr>
          <w:spacing w:val="-12"/>
        </w:rPr>
        <w:t xml:space="preserve"> </w:t>
      </w:r>
      <w:r>
        <w:t>languages</w:t>
      </w:r>
      <w:r>
        <w:rPr>
          <w:spacing w:val="-9"/>
        </w:rPr>
        <w:t xml:space="preserve"> </w:t>
      </w:r>
      <w:r>
        <w:t>like</w:t>
      </w:r>
      <w:r>
        <w:rPr>
          <w:spacing w:val="-12"/>
        </w:rPr>
        <w:t xml:space="preserve"> </w:t>
      </w:r>
      <w:r>
        <w:t>French</w:t>
      </w:r>
      <w:r>
        <w:rPr>
          <w:spacing w:val="-11"/>
        </w:rPr>
        <w:t xml:space="preserve"> </w:t>
      </w:r>
      <w:r>
        <w:t>and</w:t>
      </w:r>
      <w:r>
        <w:rPr>
          <w:spacing w:val="-10"/>
        </w:rPr>
        <w:t xml:space="preserve"> </w:t>
      </w:r>
      <w:r>
        <w:t>Japanese.</w:t>
      </w:r>
      <w:r>
        <w:rPr>
          <w:spacing w:val="-15"/>
        </w:rPr>
        <w:t xml:space="preserve"> </w:t>
      </w:r>
      <w:r>
        <w:t>This</w:t>
      </w:r>
      <w:r>
        <w:rPr>
          <w:spacing w:val="-10"/>
        </w:rPr>
        <w:t xml:space="preserve"> </w:t>
      </w:r>
      <w:r>
        <w:t>multilingual</w:t>
      </w:r>
      <w:r>
        <w:rPr>
          <w:spacing w:val="-12"/>
        </w:rPr>
        <w:t xml:space="preserve"> </w:t>
      </w:r>
      <w:r>
        <w:t>capability</w:t>
      </w:r>
      <w:r>
        <w:rPr>
          <w:spacing w:val="-10"/>
        </w:rPr>
        <w:t xml:space="preserve"> </w:t>
      </w:r>
      <w:r>
        <w:t>ensures</w:t>
      </w:r>
      <w:r>
        <w:rPr>
          <w:spacing w:val="-10"/>
        </w:rPr>
        <w:t xml:space="preserve"> </w:t>
      </w:r>
      <w:r>
        <w:t>that</w:t>
      </w:r>
      <w:r>
        <w:rPr>
          <w:spacing w:val="-12"/>
        </w:rPr>
        <w:t xml:space="preserve"> </w:t>
      </w:r>
      <w:r>
        <w:t>users</w:t>
      </w:r>
      <w:r>
        <w:rPr>
          <w:spacing w:val="-9"/>
        </w:rPr>
        <w:t xml:space="preserve"> </w:t>
      </w:r>
      <w:r>
        <w:t>from diverse linguistic backgrounds can learn vocabulary in the language of their choice. The translations are retrieved quickly and displayed in real-time over the detected objects in the AR interface.</w:t>
      </w:r>
    </w:p>
    <w:p w14:paraId="6EA7DF0A" w14:textId="77777777" w:rsidR="00BE1E64" w:rsidRDefault="00BE1E64" w:rsidP="005666C5">
      <w:pPr>
        <w:pStyle w:val="BodyText"/>
        <w:spacing w:before="12" w:after="12"/>
        <w:contextualSpacing/>
      </w:pPr>
    </w:p>
    <w:p w14:paraId="39247799" w14:textId="77777777" w:rsidR="00BE1E64" w:rsidRDefault="00BE1E64" w:rsidP="005666C5">
      <w:pPr>
        <w:pStyle w:val="Heading2"/>
        <w:numPr>
          <w:ilvl w:val="0"/>
          <w:numId w:val="10"/>
        </w:numPr>
        <w:tabs>
          <w:tab w:val="num" w:pos="720"/>
          <w:tab w:val="left" w:pos="790"/>
        </w:tabs>
        <w:spacing w:before="12" w:after="12"/>
        <w:ind w:left="790" w:hanging="288"/>
        <w:contextualSpacing/>
        <w:jc w:val="both"/>
      </w:pPr>
      <w:bookmarkStart w:id="2" w:name="C._Text_Transliteration"/>
      <w:bookmarkEnd w:id="2"/>
      <w:r>
        <w:rPr>
          <w:spacing w:val="-6"/>
        </w:rPr>
        <w:t>Text</w:t>
      </w:r>
      <w:r>
        <w:rPr>
          <w:spacing w:val="-10"/>
        </w:rPr>
        <w:t xml:space="preserve"> </w:t>
      </w:r>
      <w:r>
        <w:rPr>
          <w:spacing w:val="-2"/>
        </w:rPr>
        <w:t>Transliteration</w:t>
      </w:r>
    </w:p>
    <w:p w14:paraId="470CF0E3" w14:textId="77777777" w:rsidR="00BE1E64" w:rsidRDefault="00BE1E64" w:rsidP="005666C5">
      <w:pPr>
        <w:pStyle w:val="BodyText"/>
        <w:spacing w:before="12" w:after="12" w:line="259" w:lineRule="auto"/>
        <w:ind w:left="502" w:right="147"/>
        <w:contextualSpacing/>
        <w:jc w:val="both"/>
      </w:pPr>
      <w:r>
        <w:t>To help users pronounce words correctly, the translated text undergoes transliteration. For Indian languages, the system uses the indic_transliteration library to convert native scripts to phonetic Latin characters. For Japanese, the pykakasi library converts Kanji or Kana characters into romaji (Romanized Japanese). This step makes it easier for learners to read and speak the translated words, especially if they are unfamiliar with the script of the target language.</w:t>
      </w:r>
    </w:p>
    <w:p w14:paraId="5682192B" w14:textId="77777777" w:rsidR="00BE1E64" w:rsidRDefault="00BE1E64" w:rsidP="005666C5">
      <w:pPr>
        <w:pStyle w:val="BodyText"/>
        <w:spacing w:before="12" w:after="12"/>
        <w:contextualSpacing/>
      </w:pPr>
    </w:p>
    <w:p w14:paraId="580C6541" w14:textId="77777777" w:rsidR="00BE1E64" w:rsidRDefault="00BE1E64" w:rsidP="005666C5">
      <w:pPr>
        <w:pStyle w:val="Heading2"/>
        <w:numPr>
          <w:ilvl w:val="0"/>
          <w:numId w:val="10"/>
        </w:numPr>
        <w:tabs>
          <w:tab w:val="num" w:pos="720"/>
          <w:tab w:val="left" w:pos="795"/>
        </w:tabs>
        <w:spacing w:before="12" w:after="12"/>
        <w:ind w:left="795" w:hanging="293"/>
        <w:contextualSpacing/>
        <w:jc w:val="both"/>
      </w:pPr>
      <w:bookmarkStart w:id="3" w:name="D._Speech_Recognition_for_Pronunciation_"/>
      <w:bookmarkEnd w:id="3"/>
      <w:r>
        <w:t>Speech</w:t>
      </w:r>
      <w:r>
        <w:rPr>
          <w:spacing w:val="-11"/>
        </w:rPr>
        <w:t xml:space="preserve"> </w:t>
      </w:r>
      <w:r>
        <w:t>Recognition</w:t>
      </w:r>
      <w:r>
        <w:rPr>
          <w:spacing w:val="-9"/>
        </w:rPr>
        <w:t xml:space="preserve"> </w:t>
      </w:r>
      <w:r>
        <w:t>for</w:t>
      </w:r>
      <w:r>
        <w:rPr>
          <w:spacing w:val="-15"/>
        </w:rPr>
        <w:t xml:space="preserve"> </w:t>
      </w:r>
      <w:r>
        <w:t>Pronunciation</w:t>
      </w:r>
      <w:r>
        <w:rPr>
          <w:spacing w:val="-7"/>
        </w:rPr>
        <w:t xml:space="preserve"> </w:t>
      </w:r>
      <w:r>
        <w:rPr>
          <w:spacing w:val="-2"/>
        </w:rPr>
        <w:t>Feedback</w:t>
      </w:r>
    </w:p>
    <w:p w14:paraId="6E955842" w14:textId="77777777" w:rsidR="00BE1E64" w:rsidRDefault="00BE1E64" w:rsidP="005666C5">
      <w:pPr>
        <w:pStyle w:val="BodyText"/>
        <w:spacing w:before="12" w:after="12" w:line="259" w:lineRule="auto"/>
        <w:ind w:left="502" w:right="132"/>
        <w:contextualSpacing/>
        <w:jc w:val="both"/>
      </w:pPr>
      <w:r>
        <w:t>VocabARy</w:t>
      </w:r>
      <w:r>
        <w:rPr>
          <w:spacing w:val="-7"/>
        </w:rPr>
        <w:t xml:space="preserve"> </w:t>
      </w:r>
      <w:r>
        <w:t>includes</w:t>
      </w:r>
      <w:r>
        <w:rPr>
          <w:spacing w:val="-6"/>
        </w:rPr>
        <w:t xml:space="preserve"> </w:t>
      </w:r>
      <w:r>
        <w:t>an</w:t>
      </w:r>
      <w:r>
        <w:rPr>
          <w:spacing w:val="-8"/>
        </w:rPr>
        <w:t xml:space="preserve"> </w:t>
      </w:r>
      <w:r>
        <w:t>interactive</w:t>
      </w:r>
      <w:r>
        <w:rPr>
          <w:spacing w:val="-9"/>
        </w:rPr>
        <w:t xml:space="preserve"> </w:t>
      </w:r>
      <w:r>
        <w:t>speech</w:t>
      </w:r>
      <w:r>
        <w:rPr>
          <w:spacing w:val="-8"/>
        </w:rPr>
        <w:t xml:space="preserve"> </w:t>
      </w:r>
      <w:r>
        <w:t>recognition</w:t>
      </w:r>
      <w:r>
        <w:rPr>
          <w:spacing w:val="-8"/>
        </w:rPr>
        <w:t xml:space="preserve"> </w:t>
      </w:r>
      <w:r>
        <w:t>feature</w:t>
      </w:r>
      <w:r>
        <w:rPr>
          <w:spacing w:val="-10"/>
        </w:rPr>
        <w:t xml:space="preserve"> </w:t>
      </w:r>
      <w:r>
        <w:t>that</w:t>
      </w:r>
      <w:r>
        <w:rPr>
          <w:spacing w:val="-10"/>
        </w:rPr>
        <w:t xml:space="preserve"> </w:t>
      </w:r>
      <w:r>
        <w:t>allows</w:t>
      </w:r>
      <w:r>
        <w:rPr>
          <w:spacing w:val="-6"/>
        </w:rPr>
        <w:t xml:space="preserve"> </w:t>
      </w:r>
      <w:r>
        <w:t>users</w:t>
      </w:r>
      <w:r>
        <w:rPr>
          <w:spacing w:val="-6"/>
        </w:rPr>
        <w:t xml:space="preserve"> </w:t>
      </w:r>
      <w:r>
        <w:t>to</w:t>
      </w:r>
      <w:r>
        <w:rPr>
          <w:spacing w:val="-8"/>
        </w:rPr>
        <w:t xml:space="preserve"> </w:t>
      </w:r>
      <w:r>
        <w:t>pronounce</w:t>
      </w:r>
      <w:r>
        <w:rPr>
          <w:spacing w:val="-10"/>
        </w:rPr>
        <w:t xml:space="preserve"> </w:t>
      </w:r>
      <w:r>
        <w:t>the</w:t>
      </w:r>
      <w:r>
        <w:rPr>
          <w:spacing w:val="-9"/>
        </w:rPr>
        <w:t xml:space="preserve"> </w:t>
      </w:r>
      <w:r>
        <w:t>translated words</w:t>
      </w:r>
      <w:r>
        <w:rPr>
          <w:spacing w:val="-13"/>
        </w:rPr>
        <w:t xml:space="preserve"> </w:t>
      </w:r>
      <w:r>
        <w:t>aloud.</w:t>
      </w:r>
      <w:r>
        <w:rPr>
          <w:spacing w:val="-14"/>
        </w:rPr>
        <w:t xml:space="preserve"> </w:t>
      </w:r>
      <w:r>
        <w:t>The</w:t>
      </w:r>
      <w:r>
        <w:rPr>
          <w:spacing w:val="-11"/>
        </w:rPr>
        <w:t xml:space="preserve"> </w:t>
      </w:r>
      <w:r>
        <w:t>system</w:t>
      </w:r>
      <w:r>
        <w:rPr>
          <w:spacing w:val="-10"/>
        </w:rPr>
        <w:t xml:space="preserve"> </w:t>
      </w:r>
      <w:r>
        <w:t>leverages</w:t>
      </w:r>
      <w:r>
        <w:rPr>
          <w:spacing w:val="-8"/>
        </w:rPr>
        <w:t xml:space="preserve"> </w:t>
      </w:r>
      <w:r>
        <w:t>the</w:t>
      </w:r>
      <w:r>
        <w:rPr>
          <w:spacing w:val="-15"/>
        </w:rPr>
        <w:t xml:space="preserve"> </w:t>
      </w:r>
      <w:r>
        <w:t>Web</w:t>
      </w:r>
      <w:r>
        <w:rPr>
          <w:spacing w:val="-9"/>
        </w:rPr>
        <w:t xml:space="preserve"> </w:t>
      </w:r>
      <w:r>
        <w:t>Speech</w:t>
      </w:r>
      <w:r>
        <w:rPr>
          <w:spacing w:val="-9"/>
        </w:rPr>
        <w:t xml:space="preserve"> </w:t>
      </w:r>
      <w:r>
        <w:t>API,</w:t>
      </w:r>
      <w:r>
        <w:rPr>
          <w:spacing w:val="-9"/>
        </w:rPr>
        <w:t xml:space="preserve"> </w:t>
      </w:r>
      <w:r>
        <w:t>configured</w:t>
      </w:r>
      <w:r>
        <w:rPr>
          <w:spacing w:val="-10"/>
        </w:rPr>
        <w:t xml:space="preserve"> </w:t>
      </w:r>
      <w:r>
        <w:t>for</w:t>
      </w:r>
      <w:r>
        <w:rPr>
          <w:spacing w:val="-9"/>
        </w:rPr>
        <w:t xml:space="preserve"> </w:t>
      </w:r>
      <w:r>
        <w:t>Indian</w:t>
      </w:r>
      <w:r>
        <w:rPr>
          <w:spacing w:val="-10"/>
        </w:rPr>
        <w:t xml:space="preserve"> </w:t>
      </w:r>
      <w:r>
        <w:t>English</w:t>
      </w:r>
      <w:r>
        <w:rPr>
          <w:spacing w:val="-9"/>
        </w:rPr>
        <w:t xml:space="preserve"> </w:t>
      </w:r>
      <w:r>
        <w:t>(en-IN),</w:t>
      </w:r>
      <w:r>
        <w:rPr>
          <w:spacing w:val="-9"/>
        </w:rPr>
        <w:t xml:space="preserve"> </w:t>
      </w:r>
      <w:r>
        <w:t>to</w:t>
      </w:r>
      <w:r>
        <w:rPr>
          <w:spacing w:val="-9"/>
        </w:rPr>
        <w:t xml:space="preserve"> </w:t>
      </w:r>
      <w:r>
        <w:t>process spoken input and match it against the expected pronunciation. If the pronunciation is correct, the system offers positive</w:t>
      </w:r>
      <w:r>
        <w:rPr>
          <w:spacing w:val="-2"/>
        </w:rPr>
        <w:t xml:space="preserve"> </w:t>
      </w:r>
      <w:r>
        <w:t>feedback;</w:t>
      </w:r>
      <w:r>
        <w:rPr>
          <w:spacing w:val="-2"/>
        </w:rPr>
        <w:t xml:space="preserve"> </w:t>
      </w:r>
      <w:r>
        <w:t>if not, it</w:t>
      </w:r>
      <w:r>
        <w:rPr>
          <w:spacing w:val="-7"/>
        </w:rPr>
        <w:t xml:space="preserve"> </w:t>
      </w:r>
      <w:r>
        <w:t>suggests corrections.</w:t>
      </w:r>
      <w:r>
        <w:rPr>
          <w:spacing w:val="-4"/>
        </w:rPr>
        <w:t xml:space="preserve"> </w:t>
      </w:r>
      <w:r>
        <w:t>This active</w:t>
      </w:r>
      <w:r>
        <w:rPr>
          <w:spacing w:val="-2"/>
        </w:rPr>
        <w:t xml:space="preserve"> </w:t>
      </w:r>
      <w:r>
        <w:t>learning mechanism</w:t>
      </w:r>
      <w:r>
        <w:rPr>
          <w:spacing w:val="-2"/>
        </w:rPr>
        <w:t xml:space="preserve"> </w:t>
      </w:r>
      <w:r>
        <w:t>reinforces correct speech patterns and improves the learner’s speaking ability over time.</w:t>
      </w:r>
    </w:p>
    <w:p w14:paraId="7267E086" w14:textId="77777777" w:rsidR="00BE1E64" w:rsidRDefault="00BE1E64" w:rsidP="005666C5">
      <w:pPr>
        <w:pStyle w:val="BodyText"/>
        <w:spacing w:before="12" w:after="12"/>
        <w:contextualSpacing/>
      </w:pPr>
    </w:p>
    <w:p w14:paraId="161D5AF6" w14:textId="77777777" w:rsidR="00BE1E64" w:rsidRDefault="00BE1E64" w:rsidP="005666C5">
      <w:pPr>
        <w:pStyle w:val="Heading2"/>
        <w:numPr>
          <w:ilvl w:val="0"/>
          <w:numId w:val="10"/>
        </w:numPr>
        <w:tabs>
          <w:tab w:val="num" w:pos="720"/>
          <w:tab w:val="left" w:pos="766"/>
        </w:tabs>
        <w:spacing w:before="12" w:after="12"/>
        <w:ind w:left="766" w:hanging="264"/>
        <w:contextualSpacing/>
        <w:jc w:val="both"/>
      </w:pPr>
      <w:bookmarkStart w:id="4" w:name="E._Augmented_Reality-Based_Visualization"/>
      <w:bookmarkEnd w:id="4"/>
      <w:r>
        <w:t>Augmented</w:t>
      </w:r>
      <w:r>
        <w:rPr>
          <w:spacing w:val="-8"/>
        </w:rPr>
        <w:t xml:space="preserve"> </w:t>
      </w:r>
      <w:r>
        <w:t>Reality-Based</w:t>
      </w:r>
      <w:r>
        <w:rPr>
          <w:spacing w:val="-7"/>
        </w:rPr>
        <w:t xml:space="preserve"> </w:t>
      </w:r>
      <w:r>
        <w:rPr>
          <w:spacing w:val="-2"/>
        </w:rPr>
        <w:t>Visualization</w:t>
      </w:r>
    </w:p>
    <w:p w14:paraId="2F7917C0" w14:textId="37A68A63" w:rsidR="00BE1E64" w:rsidRDefault="00BE1E64" w:rsidP="005666C5">
      <w:pPr>
        <w:pStyle w:val="BodyText"/>
        <w:spacing w:before="12" w:after="12" w:line="261" w:lineRule="auto"/>
        <w:ind w:left="502" w:right="145"/>
        <w:contextualSpacing/>
        <w:jc w:val="both"/>
      </w:pPr>
      <w:r>
        <w:t>The</w:t>
      </w:r>
      <w:r>
        <w:rPr>
          <w:spacing w:val="-1"/>
        </w:rPr>
        <w:t xml:space="preserve"> </w:t>
      </w:r>
      <w:r>
        <w:t>final</w:t>
      </w:r>
      <w:r>
        <w:rPr>
          <w:spacing w:val="-1"/>
        </w:rPr>
        <w:t xml:space="preserve"> </w:t>
      </w:r>
      <w:r>
        <w:t>step involves visualizing all</w:t>
      </w:r>
      <w:r>
        <w:rPr>
          <w:spacing w:val="-1"/>
        </w:rPr>
        <w:t xml:space="preserve"> </w:t>
      </w:r>
      <w:r>
        <w:t>the</w:t>
      </w:r>
      <w:r>
        <w:rPr>
          <w:spacing w:val="-1"/>
        </w:rPr>
        <w:t xml:space="preserve"> </w:t>
      </w:r>
      <w:r>
        <w:t>data</w:t>
      </w:r>
      <w:r>
        <w:rPr>
          <w:spacing w:val="-1"/>
        </w:rPr>
        <w:t xml:space="preserve"> </w:t>
      </w:r>
      <w:r>
        <w:t>using</w:t>
      </w:r>
      <w:r>
        <w:rPr>
          <w:spacing w:val="-4"/>
        </w:rPr>
        <w:t xml:space="preserve"> </w:t>
      </w:r>
      <w:r>
        <w:t>AR in the</w:t>
      </w:r>
      <w:r>
        <w:rPr>
          <w:spacing w:val="-1"/>
        </w:rPr>
        <w:t xml:space="preserve"> </w:t>
      </w:r>
      <w:r>
        <w:t>user’s browser.</w:t>
      </w:r>
      <w:r>
        <w:rPr>
          <w:spacing w:val="-1"/>
        </w:rPr>
        <w:t xml:space="preserve"> </w:t>
      </w:r>
      <w:r>
        <w:t>The</w:t>
      </w:r>
      <w:r>
        <w:rPr>
          <w:spacing w:val="-1"/>
        </w:rPr>
        <w:t xml:space="preserve"> </w:t>
      </w:r>
      <w:r>
        <w:t xml:space="preserve">frontend is developed </w:t>
      </w:r>
      <w:r>
        <w:rPr>
          <w:spacing w:val="-2"/>
        </w:rPr>
        <w:t>using</w:t>
      </w:r>
      <w:r>
        <w:rPr>
          <w:spacing w:val="-7"/>
        </w:rPr>
        <w:t xml:space="preserve"> </w:t>
      </w:r>
      <w:r>
        <w:rPr>
          <w:spacing w:val="-2"/>
        </w:rPr>
        <w:t>React</w:t>
      </w:r>
      <w:r>
        <w:rPr>
          <w:spacing w:val="-4"/>
        </w:rPr>
        <w:t xml:space="preserve"> </w:t>
      </w:r>
      <w:r>
        <w:rPr>
          <w:spacing w:val="-2"/>
        </w:rPr>
        <w:t>and</w:t>
      </w:r>
      <w:r>
        <w:rPr>
          <w:spacing w:val="-14"/>
        </w:rPr>
        <w:t xml:space="preserve"> </w:t>
      </w:r>
      <w:r>
        <w:rPr>
          <w:spacing w:val="-2"/>
        </w:rPr>
        <w:t>handle</w:t>
      </w:r>
      <w:r>
        <w:rPr>
          <w:spacing w:val="-10"/>
        </w:rPr>
        <w:t xml:space="preserve"> </w:t>
      </w:r>
      <w:r>
        <w:rPr>
          <w:spacing w:val="-2"/>
        </w:rPr>
        <w:t>the</w:t>
      </w:r>
      <w:r>
        <w:rPr>
          <w:spacing w:val="-25"/>
        </w:rPr>
        <w:t xml:space="preserve"> </w:t>
      </w:r>
      <w:r>
        <w:rPr>
          <w:spacing w:val="-2"/>
        </w:rPr>
        <w:t>AR</w:t>
      </w:r>
      <w:r>
        <w:rPr>
          <w:spacing w:val="-9"/>
        </w:rPr>
        <w:t xml:space="preserve"> </w:t>
      </w:r>
      <w:r>
        <w:rPr>
          <w:spacing w:val="-2"/>
        </w:rPr>
        <w:t>rendering.</w:t>
      </w:r>
      <w:r>
        <w:rPr>
          <w:spacing w:val="-7"/>
        </w:rPr>
        <w:t xml:space="preserve"> </w:t>
      </w:r>
      <w:r>
        <w:rPr>
          <w:spacing w:val="-2"/>
        </w:rPr>
        <w:t>Detected</w:t>
      </w:r>
      <w:r>
        <w:rPr>
          <w:spacing w:val="-6"/>
        </w:rPr>
        <w:t xml:space="preserve"> </w:t>
      </w:r>
      <w:r>
        <w:rPr>
          <w:spacing w:val="-2"/>
        </w:rPr>
        <w:t>objects</w:t>
      </w:r>
      <w:r w:rsidR="00603155">
        <w:t xml:space="preserve"> </w:t>
      </w:r>
      <w:r>
        <w:t>are highlighted with labels that include translated text, transliterations, and speaker icons for audio playback.</w:t>
      </w:r>
      <w:r>
        <w:rPr>
          <w:spacing w:val="-15"/>
        </w:rPr>
        <w:t xml:space="preserve"> </w:t>
      </w:r>
      <w:r>
        <w:t>Gamification</w:t>
      </w:r>
      <w:r>
        <w:rPr>
          <w:spacing w:val="-15"/>
        </w:rPr>
        <w:t xml:space="preserve"> </w:t>
      </w:r>
      <w:r>
        <w:t>elements</w:t>
      </w:r>
      <w:r>
        <w:rPr>
          <w:spacing w:val="-15"/>
        </w:rPr>
        <w:t xml:space="preserve"> </w:t>
      </w:r>
      <w:r>
        <w:t>such</w:t>
      </w:r>
      <w:r>
        <w:rPr>
          <w:spacing w:val="-15"/>
        </w:rPr>
        <w:t xml:space="preserve"> </w:t>
      </w:r>
      <w:r>
        <w:t>as</w:t>
      </w:r>
      <w:r>
        <w:rPr>
          <w:spacing w:val="-15"/>
        </w:rPr>
        <w:t xml:space="preserve"> </w:t>
      </w:r>
      <w:r>
        <w:t>quizzes</w:t>
      </w:r>
      <w:r>
        <w:rPr>
          <w:spacing w:val="-15"/>
        </w:rPr>
        <w:t xml:space="preserve"> </w:t>
      </w:r>
      <w:r>
        <w:t>and</w:t>
      </w:r>
      <w:r>
        <w:rPr>
          <w:spacing w:val="-15"/>
        </w:rPr>
        <w:t xml:space="preserve"> </w:t>
      </w:r>
      <w:r>
        <w:t>progress</w:t>
      </w:r>
      <w:r>
        <w:rPr>
          <w:spacing w:val="-15"/>
        </w:rPr>
        <w:t xml:space="preserve"> </w:t>
      </w:r>
      <w:r>
        <w:t>tracking</w:t>
      </w:r>
      <w:r>
        <w:rPr>
          <w:spacing w:val="-15"/>
        </w:rPr>
        <w:t xml:space="preserve"> </w:t>
      </w:r>
      <w:r>
        <w:t>are</w:t>
      </w:r>
      <w:r>
        <w:rPr>
          <w:spacing w:val="-15"/>
        </w:rPr>
        <w:t xml:space="preserve"> </w:t>
      </w:r>
      <w:r>
        <w:t>also</w:t>
      </w:r>
      <w:r>
        <w:rPr>
          <w:spacing w:val="-15"/>
        </w:rPr>
        <w:t xml:space="preserve"> </w:t>
      </w:r>
      <w:r>
        <w:t>integrated</w:t>
      </w:r>
      <w:r>
        <w:rPr>
          <w:spacing w:val="-15"/>
        </w:rPr>
        <w:t xml:space="preserve"> </w:t>
      </w:r>
      <w:r>
        <w:t>into</w:t>
      </w:r>
      <w:r>
        <w:rPr>
          <w:spacing w:val="-15"/>
        </w:rPr>
        <w:t xml:space="preserve"> </w:t>
      </w:r>
      <w:r>
        <w:t>the</w:t>
      </w:r>
      <w:r>
        <w:rPr>
          <w:spacing w:val="-15"/>
        </w:rPr>
        <w:t xml:space="preserve"> </w:t>
      </w:r>
      <w:r>
        <w:t>interface to maintain engagement. The entire system runs in-browser, making it easily accessible across desktops and mobile devices with camera support.</w:t>
      </w:r>
    </w:p>
    <w:p w14:paraId="5F1185E4" w14:textId="6AF73A58" w:rsidR="00F71142" w:rsidRDefault="00BE1E64" w:rsidP="005666C5">
      <w:pPr>
        <w:pStyle w:val="Heading1"/>
        <w:spacing w:before="12" w:after="12"/>
        <w:contextualSpacing/>
      </w:pPr>
      <w:r>
        <w:t>7. RESULTS AND DISCUSSION</w:t>
      </w:r>
    </w:p>
    <w:tbl>
      <w:tblPr>
        <w:tblStyle w:val="LightShading-Accent1"/>
        <w:tblW w:w="0" w:type="auto"/>
        <w:jc w:val="center"/>
        <w:tblLook w:val="04A0" w:firstRow="1" w:lastRow="0" w:firstColumn="1" w:lastColumn="0" w:noHBand="0" w:noVBand="1"/>
      </w:tblPr>
      <w:tblGrid>
        <w:gridCol w:w="3216"/>
        <w:gridCol w:w="3216"/>
        <w:gridCol w:w="3216"/>
      </w:tblGrid>
      <w:tr w:rsidR="00F71142" w14:paraId="0842F3D5"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3E4A62EE" w14:textId="77777777" w:rsidR="00F71142" w:rsidRDefault="00000000" w:rsidP="005666C5">
            <w:pPr>
              <w:spacing w:before="12" w:after="12"/>
              <w:contextualSpacing/>
            </w:pPr>
            <w:r>
              <w:rPr>
                <w:sz w:val="19"/>
              </w:rPr>
              <w:t>Metric</w:t>
            </w:r>
          </w:p>
        </w:tc>
        <w:tc>
          <w:tcPr>
            <w:tcW w:w="3216" w:type="dxa"/>
            <w:vAlign w:val="center"/>
          </w:tcPr>
          <w:p w14:paraId="46C21BE7"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Value reported in supplied draft</w:t>
            </w:r>
          </w:p>
        </w:tc>
        <w:tc>
          <w:tcPr>
            <w:tcW w:w="3216" w:type="dxa"/>
            <w:vAlign w:val="center"/>
          </w:tcPr>
          <w:p w14:paraId="1FB545C9"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Evidence required before final claim</w:t>
            </w:r>
          </w:p>
        </w:tc>
      </w:tr>
      <w:tr w:rsidR="00F71142" w14:paraId="04CF88D4"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B90F49E" w14:textId="77777777" w:rsidR="00F71142" w:rsidRDefault="00000000" w:rsidP="005666C5">
            <w:pPr>
              <w:spacing w:before="12" w:after="12"/>
              <w:contextualSpacing/>
            </w:pPr>
            <w:r>
              <w:rPr>
                <w:sz w:val="19"/>
              </w:rPr>
              <w:t>YOLOv5s detection latency</w:t>
            </w:r>
          </w:p>
        </w:tc>
        <w:tc>
          <w:tcPr>
            <w:tcW w:w="3216" w:type="dxa"/>
            <w:vAlign w:val="center"/>
          </w:tcPr>
          <w:p w14:paraId="53051AC1"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32.4 ms/frame</w:t>
            </w:r>
          </w:p>
        </w:tc>
        <w:tc>
          <w:tcPr>
            <w:tcW w:w="3216" w:type="dxa"/>
            <w:vAlign w:val="center"/>
          </w:tcPr>
          <w:p w14:paraId="05E0314A"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Hardware, warm-up, number of frames, timing code</w:t>
            </w:r>
          </w:p>
        </w:tc>
      </w:tr>
      <w:tr w:rsidR="00F71142" w14:paraId="4751AF39"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8C0CF2F" w14:textId="77777777" w:rsidR="00F71142" w:rsidRDefault="00000000" w:rsidP="005666C5">
            <w:pPr>
              <w:spacing w:before="12" w:after="12"/>
              <w:contextualSpacing/>
            </w:pPr>
            <w:r>
              <w:rPr>
                <w:sz w:val="19"/>
              </w:rPr>
              <w:t>Object detection mAP@0.5</w:t>
            </w:r>
          </w:p>
        </w:tc>
        <w:tc>
          <w:tcPr>
            <w:tcW w:w="3216" w:type="dxa"/>
            <w:vAlign w:val="center"/>
          </w:tcPr>
          <w:p w14:paraId="07D91153"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91.2%</w:t>
            </w:r>
          </w:p>
        </w:tc>
        <w:tc>
          <w:tcPr>
            <w:tcW w:w="3216" w:type="dxa"/>
            <w:vAlign w:val="center"/>
          </w:tcPr>
          <w:p w14:paraId="2D7A4910"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Labelled dataset, split, evaluation script, class coverage</w:t>
            </w:r>
          </w:p>
        </w:tc>
      </w:tr>
      <w:tr w:rsidR="00F71142" w14:paraId="68E470A7"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3BBF154" w14:textId="77777777" w:rsidR="00F71142" w:rsidRDefault="00000000" w:rsidP="005666C5">
            <w:pPr>
              <w:spacing w:before="12" w:after="12"/>
              <w:contextualSpacing/>
            </w:pPr>
            <w:r>
              <w:rPr>
                <w:sz w:val="19"/>
              </w:rPr>
              <w:t>Local dictionary lookup latency</w:t>
            </w:r>
          </w:p>
        </w:tc>
        <w:tc>
          <w:tcPr>
            <w:tcW w:w="3216" w:type="dxa"/>
            <w:vAlign w:val="center"/>
          </w:tcPr>
          <w:p w14:paraId="7C25F24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0.85 ms</w:t>
            </w:r>
          </w:p>
        </w:tc>
        <w:tc>
          <w:tcPr>
            <w:tcW w:w="3216" w:type="dxa"/>
            <w:vAlign w:val="center"/>
          </w:tcPr>
          <w:p w14:paraId="56CBF0DF"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Repeated lookup protocol and timing method</w:t>
            </w:r>
          </w:p>
        </w:tc>
      </w:tr>
      <w:tr w:rsidR="00F71142" w14:paraId="32EC4E03"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1EC2A81D" w14:textId="77777777" w:rsidR="00F71142" w:rsidRDefault="00000000" w:rsidP="005666C5">
            <w:pPr>
              <w:spacing w:before="12" w:after="12"/>
              <w:contextualSpacing/>
            </w:pPr>
            <w:r>
              <w:rPr>
                <w:sz w:val="19"/>
              </w:rPr>
              <w:t>Indic transliteration fidelity</w:t>
            </w:r>
          </w:p>
        </w:tc>
        <w:tc>
          <w:tcPr>
            <w:tcW w:w="3216" w:type="dxa"/>
            <w:vAlign w:val="center"/>
          </w:tcPr>
          <w:p w14:paraId="2CB8142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95.6%</w:t>
            </w:r>
          </w:p>
        </w:tc>
        <w:tc>
          <w:tcPr>
            <w:tcW w:w="3216" w:type="dxa"/>
            <w:vAlign w:val="center"/>
          </w:tcPr>
          <w:p w14:paraId="2CEA4881"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Reference words, language coverage, scoring rules</w:t>
            </w:r>
          </w:p>
        </w:tc>
      </w:tr>
      <w:tr w:rsidR="00F71142" w14:paraId="59C7ECD9"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2E799811" w14:textId="77777777" w:rsidR="00F71142" w:rsidRDefault="00000000" w:rsidP="005666C5">
            <w:pPr>
              <w:spacing w:before="12" w:after="12"/>
              <w:contextualSpacing/>
            </w:pPr>
            <w:r>
              <w:rPr>
                <w:sz w:val="19"/>
              </w:rPr>
              <w:t>Speech recognition accuracy</w:t>
            </w:r>
          </w:p>
        </w:tc>
        <w:tc>
          <w:tcPr>
            <w:tcW w:w="3216" w:type="dxa"/>
            <w:vAlign w:val="center"/>
          </w:tcPr>
          <w:p w14:paraId="09CB88E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89.4%</w:t>
            </w:r>
          </w:p>
        </w:tc>
        <w:tc>
          <w:tcPr>
            <w:tcW w:w="3216" w:type="dxa"/>
            <w:vAlign w:val="center"/>
          </w:tcPr>
          <w:p w14:paraId="604F3598"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Utterance count, speakers, noise conditions, metric</w:t>
            </w:r>
          </w:p>
        </w:tc>
      </w:tr>
      <w:tr w:rsidR="00F71142" w14:paraId="44510B14"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5D6187F" w14:textId="77777777" w:rsidR="00F71142" w:rsidRDefault="00000000" w:rsidP="005666C5">
            <w:pPr>
              <w:spacing w:before="12" w:after="12"/>
              <w:contextualSpacing/>
            </w:pPr>
            <w:r>
              <w:rPr>
                <w:sz w:val="19"/>
              </w:rPr>
              <w:t>Speech feedback response time</w:t>
            </w:r>
          </w:p>
        </w:tc>
        <w:tc>
          <w:tcPr>
            <w:tcW w:w="3216" w:type="dxa"/>
            <w:vAlign w:val="center"/>
          </w:tcPr>
          <w:p w14:paraId="6176ADE8"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410 ms</w:t>
            </w:r>
          </w:p>
        </w:tc>
        <w:tc>
          <w:tcPr>
            <w:tcW w:w="3216" w:type="dxa"/>
            <w:vAlign w:val="center"/>
          </w:tcPr>
          <w:p w14:paraId="20FA7B18"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Defined start/end timestamps and repeated trials</w:t>
            </w:r>
          </w:p>
        </w:tc>
      </w:tr>
      <w:tr w:rsidR="00F71142" w14:paraId="27F7BAB1"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7422E36A" w14:textId="77777777" w:rsidR="00F71142" w:rsidRDefault="00000000" w:rsidP="005666C5">
            <w:pPr>
              <w:spacing w:before="12" w:after="12"/>
              <w:contextualSpacing/>
            </w:pPr>
            <w:r>
              <w:rPr>
                <w:sz w:val="19"/>
              </w:rPr>
              <w:t>Air-writing character-match rate</w:t>
            </w:r>
          </w:p>
        </w:tc>
        <w:tc>
          <w:tcPr>
            <w:tcW w:w="3216" w:type="dxa"/>
            <w:vAlign w:val="center"/>
          </w:tcPr>
          <w:p w14:paraId="797B61F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82.6%</w:t>
            </w:r>
          </w:p>
        </w:tc>
        <w:tc>
          <w:tcPr>
            <w:tcW w:w="3216" w:type="dxa"/>
            <w:vAlign w:val="center"/>
          </w:tcPr>
          <w:p w14:paraId="0D699EA4"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Sample count, target characters, OCR normalization</w:t>
            </w:r>
          </w:p>
        </w:tc>
      </w:tr>
      <w:tr w:rsidR="00F71142" w14:paraId="1742564A"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5C1EC38" w14:textId="77777777" w:rsidR="00F71142" w:rsidRDefault="00000000" w:rsidP="005666C5">
            <w:pPr>
              <w:spacing w:before="12" w:after="12"/>
              <w:contextualSpacing/>
            </w:pPr>
            <w:r>
              <w:rPr>
                <w:sz w:val="19"/>
              </w:rPr>
              <w:t>Memory footprint</w:t>
            </w:r>
          </w:p>
        </w:tc>
        <w:tc>
          <w:tcPr>
            <w:tcW w:w="3216" w:type="dxa"/>
            <w:vAlign w:val="center"/>
          </w:tcPr>
          <w:p w14:paraId="5B900AF7"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680 MB</w:t>
            </w:r>
          </w:p>
        </w:tc>
        <w:tc>
          <w:tcPr>
            <w:tcW w:w="3216" w:type="dxa"/>
            <w:vAlign w:val="center"/>
          </w:tcPr>
          <w:p w14:paraId="400191C7"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Process scope, tool, runtime conditions</w:t>
            </w:r>
          </w:p>
        </w:tc>
      </w:tr>
    </w:tbl>
    <w:p w14:paraId="66F503F0" w14:textId="1E6EC61E" w:rsidR="00F71142" w:rsidRDefault="00BE1E64" w:rsidP="005666C5">
      <w:pPr>
        <w:pStyle w:val="Heading2"/>
        <w:spacing w:before="12" w:after="12"/>
        <w:contextualSpacing/>
      </w:pPr>
      <w:r>
        <w:t>7.1 Interpretation</w:t>
      </w:r>
    </w:p>
    <w:p w14:paraId="60A4EAB9" w14:textId="77777777" w:rsidR="00F71142" w:rsidRDefault="00000000" w:rsidP="005666C5">
      <w:pPr>
        <w:spacing w:before="12" w:after="12"/>
        <w:contextualSpacing/>
        <w:jc w:val="both"/>
      </w:pPr>
      <w:r>
        <w:t>If reproduced using a documented protocol, the reported detection latency could be consistent with interactive use on the tested machine. However, object-detection mAP does not measure language-learning gains; transliteration fidelity does not establish native-like pronunciation; speech-to-text similarity does not fully measure phonetic correctness; and OCR string similarity does not necessarily measure handwriting quality. Technical results and learner outcomes must be reported separately.</w:t>
      </w:r>
    </w:p>
    <w:p w14:paraId="31CDA18F" w14:textId="6518F29B" w:rsidR="00F71142" w:rsidRDefault="00BE1E64" w:rsidP="005666C5">
      <w:pPr>
        <w:pStyle w:val="Heading2"/>
        <w:spacing w:before="12" w:after="12"/>
        <w:contextualSpacing/>
      </w:pPr>
      <w:r>
        <w:lastRenderedPageBreak/>
        <w:t>7.2 Expected Project Outcomes</w:t>
      </w:r>
    </w:p>
    <w:p w14:paraId="38BBC96F" w14:textId="77777777" w:rsidR="00F71142" w:rsidRDefault="00000000" w:rsidP="005666C5">
      <w:pPr>
        <w:pStyle w:val="ListBullet"/>
        <w:spacing w:before="12" w:after="12"/>
      </w:pPr>
      <w:r>
        <w:t>A browser-oriented workflow that links supported everyday objects with target-language labels.</w:t>
      </w:r>
    </w:p>
    <w:p w14:paraId="172B830A" w14:textId="77777777" w:rsidR="00F71142" w:rsidRDefault="00000000" w:rsidP="005666C5">
      <w:pPr>
        <w:pStyle w:val="ListBullet"/>
        <w:spacing w:before="12" w:after="12"/>
      </w:pPr>
      <w:r>
        <w:t>Pronunciation aids through transliteration and optional browser speech functionality.</w:t>
      </w:r>
    </w:p>
    <w:p w14:paraId="7B4ED6B1" w14:textId="77777777" w:rsidR="00F71142" w:rsidRDefault="00000000" w:rsidP="005666C5">
      <w:pPr>
        <w:pStyle w:val="ListBullet"/>
        <w:spacing w:before="12" w:after="12"/>
      </w:pPr>
      <w:r>
        <w:t>An experimental gesture-based writing interaction using fingertip tracking and OCR.</w:t>
      </w:r>
    </w:p>
    <w:p w14:paraId="1A8F501F" w14:textId="77777777" w:rsidR="00F71142" w:rsidRDefault="00000000" w:rsidP="005666C5">
      <w:pPr>
        <w:pStyle w:val="ListBullet"/>
        <w:spacing w:before="12" w:after="12"/>
      </w:pPr>
      <w:r>
        <w:t>A modular platform that can be extended with more vocabulary, languages, and validated learning activities.</w:t>
      </w:r>
    </w:p>
    <w:p w14:paraId="070166A5" w14:textId="77777777" w:rsidR="00F71142" w:rsidRDefault="00000000" w:rsidP="005666C5">
      <w:pPr>
        <w:spacing w:before="12" w:after="12"/>
        <w:contextualSpacing/>
        <w:jc w:val="both"/>
      </w:pPr>
      <w:r>
        <w:t>These are project-level intended outcomes. Claims of improved retention, learning speed, or superiority over existing tools require a controlled learner evaluation.</w:t>
      </w:r>
    </w:p>
    <w:p w14:paraId="008341B9" w14:textId="7733F8E9" w:rsidR="008B3598" w:rsidRDefault="008B3598" w:rsidP="005666C5">
      <w:pPr>
        <w:widowControl w:val="0"/>
        <w:tabs>
          <w:tab w:val="left" w:pos="700"/>
        </w:tabs>
        <w:autoSpaceDE w:val="0"/>
        <w:autoSpaceDN w:val="0"/>
        <w:spacing w:before="12" w:after="12"/>
        <w:contextualSpacing/>
      </w:pPr>
      <w:r w:rsidRPr="008B3598">
        <w:rPr>
          <w:spacing w:val="-2"/>
          <w:sz w:val="24"/>
        </w:rPr>
        <w:t>Screenshots:</w:t>
      </w:r>
    </w:p>
    <w:p w14:paraId="467D106D" w14:textId="77777777" w:rsidR="008B3598" w:rsidRDefault="008B3598" w:rsidP="005666C5">
      <w:pPr>
        <w:pStyle w:val="ListParagraph"/>
        <w:widowControl w:val="0"/>
        <w:numPr>
          <w:ilvl w:val="0"/>
          <w:numId w:val="13"/>
        </w:numPr>
        <w:tabs>
          <w:tab w:val="left" w:pos="700"/>
        </w:tabs>
        <w:autoSpaceDE w:val="0"/>
        <w:autoSpaceDN w:val="0"/>
        <w:spacing w:before="12" w:after="12"/>
        <w:ind w:left="700" w:hanging="198"/>
      </w:pPr>
      <w:r>
        <w:rPr>
          <w:sz w:val="24"/>
        </w:rPr>
        <w:t>Home</w:t>
      </w:r>
      <w:r>
        <w:rPr>
          <w:spacing w:val="-2"/>
          <w:sz w:val="24"/>
        </w:rPr>
        <w:t xml:space="preserve"> </w:t>
      </w:r>
      <w:r>
        <w:rPr>
          <w:sz w:val="24"/>
        </w:rPr>
        <w:t>Page</w:t>
      </w:r>
      <w:r>
        <w:rPr>
          <w:spacing w:val="-3"/>
          <w:sz w:val="24"/>
        </w:rPr>
        <w:t xml:space="preserve"> </w:t>
      </w:r>
      <w:r>
        <w:rPr>
          <w:spacing w:val="-2"/>
          <w:sz w:val="24"/>
        </w:rPr>
        <w:t>(index.html):</w:t>
      </w:r>
    </w:p>
    <w:p w14:paraId="46EC049C" w14:textId="0C515C32" w:rsidR="008B3598" w:rsidRDefault="00D855A3" w:rsidP="005666C5">
      <w:pPr>
        <w:pStyle w:val="BodyText"/>
        <w:spacing w:before="12" w:after="12"/>
        <w:contextualSpacing/>
        <w:rPr>
          <w:sz w:val="20"/>
        </w:rPr>
      </w:pPr>
      <w:r w:rsidRPr="00D855A3">
        <w:rPr>
          <w:sz w:val="20"/>
        </w:rPr>
        <w:drawing>
          <wp:inline distT="0" distB="0" distL="0" distR="0" wp14:anchorId="284A8ECE" wp14:editId="4094966F">
            <wp:extent cx="6849745" cy="3665855"/>
            <wp:effectExtent l="0" t="0" r="8255" b="0"/>
            <wp:docPr id="6189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0622" name=""/>
                    <pic:cNvPicPr/>
                  </pic:nvPicPr>
                  <pic:blipFill>
                    <a:blip r:embed="rId10"/>
                    <a:stretch>
                      <a:fillRect/>
                    </a:stretch>
                  </pic:blipFill>
                  <pic:spPr>
                    <a:xfrm>
                      <a:off x="0" y="0"/>
                      <a:ext cx="6849745" cy="3665855"/>
                    </a:xfrm>
                    <a:prstGeom prst="rect">
                      <a:avLst/>
                    </a:prstGeom>
                  </pic:spPr>
                </pic:pic>
              </a:graphicData>
            </a:graphic>
          </wp:inline>
        </w:drawing>
      </w:r>
    </w:p>
    <w:p w14:paraId="67799FE6" w14:textId="77777777" w:rsidR="008B3598" w:rsidRDefault="008B3598" w:rsidP="005666C5">
      <w:pPr>
        <w:pStyle w:val="BodyText"/>
        <w:spacing w:before="12" w:after="12"/>
        <w:contextualSpacing/>
      </w:pPr>
    </w:p>
    <w:p w14:paraId="3FF8227B" w14:textId="77777777" w:rsidR="008B3598" w:rsidRDefault="008B3598" w:rsidP="005666C5">
      <w:pPr>
        <w:pStyle w:val="BodyText"/>
        <w:spacing w:before="12" w:after="12"/>
        <w:contextualSpacing/>
      </w:pPr>
    </w:p>
    <w:p w14:paraId="2D4FA00D" w14:textId="77777777" w:rsidR="008B3598" w:rsidRDefault="008B3598" w:rsidP="005666C5">
      <w:pPr>
        <w:pStyle w:val="BodyText"/>
        <w:spacing w:before="12" w:after="12"/>
        <w:contextualSpacing/>
      </w:pPr>
    </w:p>
    <w:p w14:paraId="62BBE49E" w14:textId="61B80158" w:rsidR="008B3598" w:rsidRDefault="008B3598" w:rsidP="005666C5">
      <w:pPr>
        <w:pStyle w:val="ListParagraph"/>
        <w:widowControl w:val="0"/>
        <w:numPr>
          <w:ilvl w:val="0"/>
          <w:numId w:val="13"/>
        </w:numPr>
        <w:tabs>
          <w:tab w:val="left" w:pos="700"/>
        </w:tabs>
        <w:autoSpaceDE w:val="0"/>
        <w:autoSpaceDN w:val="0"/>
        <w:spacing w:before="12" w:after="12"/>
        <w:ind w:left="700" w:hanging="198"/>
      </w:pPr>
      <w:r>
        <w:rPr>
          <w:noProof/>
          <w:sz w:val="20"/>
        </w:rPr>
        <w:drawing>
          <wp:anchor distT="0" distB="0" distL="0" distR="0" simplePos="0" relativeHeight="251661824" behindDoc="1" locked="0" layoutInCell="1" allowOverlap="1" wp14:anchorId="7B407863" wp14:editId="6734C489">
            <wp:simplePos x="0" y="0"/>
            <wp:positionH relativeFrom="page">
              <wp:posOffset>4838700</wp:posOffset>
            </wp:positionH>
            <wp:positionV relativeFrom="paragraph">
              <wp:posOffset>373380</wp:posOffset>
            </wp:positionV>
            <wp:extent cx="2221865" cy="2456815"/>
            <wp:effectExtent l="0" t="0" r="6985" b="635"/>
            <wp:wrapTopAndBottom/>
            <wp:docPr id="9" name="Image 9" descr="A person holding a bott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erson holding a bottle  AI-generated content may be incorrect."/>
                    <pic:cNvPicPr/>
                  </pic:nvPicPr>
                  <pic:blipFill rotWithShape="1">
                    <a:blip r:embed="rId11" cstate="print"/>
                    <a:srcRect l="26845"/>
                    <a:stretch>
                      <a:fillRect/>
                    </a:stretch>
                  </pic:blipFill>
                  <pic:spPr bwMode="auto">
                    <a:xfrm>
                      <a:off x="0" y="0"/>
                      <a:ext cx="2221865" cy="245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sz w:val="20"/>
        </w:rPr>
        <w:drawing>
          <wp:anchor distT="0" distB="0" distL="0" distR="0" simplePos="0" relativeHeight="251659776" behindDoc="1" locked="0" layoutInCell="1" allowOverlap="1" wp14:anchorId="51CF90A6" wp14:editId="51E6EABA">
            <wp:simplePos x="0" y="0"/>
            <wp:positionH relativeFrom="page">
              <wp:posOffset>1333500</wp:posOffset>
            </wp:positionH>
            <wp:positionV relativeFrom="paragraph">
              <wp:posOffset>419100</wp:posOffset>
            </wp:positionV>
            <wp:extent cx="2420620" cy="2414270"/>
            <wp:effectExtent l="0" t="0" r="0" b="5080"/>
            <wp:wrapTopAndBottom/>
            <wp:docPr id="8" name="Image 8" descr="A person holding a toothbrus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erson holding a toothbrush  AI-generated content may be incorrect."/>
                    <pic:cNvPicPr/>
                  </pic:nvPicPr>
                  <pic:blipFill rotWithShape="1">
                    <a:blip r:embed="rId12" cstate="print"/>
                    <a:srcRect l="17843"/>
                    <a:stretch>
                      <a:fillRect/>
                    </a:stretch>
                  </pic:blipFill>
                  <pic:spPr bwMode="auto">
                    <a:xfrm>
                      <a:off x="0" y="0"/>
                      <a:ext cx="2420620" cy="2414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sz w:val="24"/>
        </w:rPr>
        <w:t>Object</w:t>
      </w:r>
      <w:r>
        <w:rPr>
          <w:spacing w:val="-10"/>
          <w:sz w:val="24"/>
        </w:rPr>
        <w:t xml:space="preserve"> </w:t>
      </w:r>
      <w:r>
        <w:rPr>
          <w:sz w:val="24"/>
        </w:rPr>
        <w:t>Detection</w:t>
      </w:r>
      <w:r>
        <w:rPr>
          <w:spacing w:val="-3"/>
          <w:sz w:val="24"/>
        </w:rPr>
        <w:t xml:space="preserve"> </w:t>
      </w:r>
      <w:r>
        <w:rPr>
          <w:sz w:val="24"/>
        </w:rPr>
        <w:t>in</w:t>
      </w:r>
      <w:r>
        <w:rPr>
          <w:spacing w:val="-15"/>
          <w:sz w:val="24"/>
        </w:rPr>
        <w:t xml:space="preserve"> </w:t>
      </w:r>
      <w:r>
        <w:rPr>
          <w:spacing w:val="-2"/>
          <w:sz w:val="24"/>
        </w:rPr>
        <w:t>Action:</w:t>
      </w:r>
    </w:p>
    <w:p w14:paraId="3F4FC187" w14:textId="77777777" w:rsidR="008B3598" w:rsidRDefault="008B3598" w:rsidP="005666C5">
      <w:pPr>
        <w:pStyle w:val="BodyText"/>
        <w:spacing w:before="12" w:after="12"/>
        <w:contextualSpacing/>
        <w:rPr>
          <w:sz w:val="20"/>
        </w:rPr>
        <w:sectPr w:rsidR="008B3598" w:rsidSect="008B3598">
          <w:pgSz w:w="11920" w:h="16860"/>
          <w:pgMar w:top="1220" w:right="425" w:bottom="280" w:left="708" w:header="720" w:footer="720" w:gutter="0"/>
          <w:cols w:space="720"/>
        </w:sectPr>
      </w:pPr>
    </w:p>
    <w:p w14:paraId="71C024EB" w14:textId="5DEF1987" w:rsidR="008B3598" w:rsidRDefault="008B3598" w:rsidP="005666C5">
      <w:pPr>
        <w:spacing w:before="12" w:after="12"/>
        <w:contextualSpacing/>
        <w:rPr>
          <w:sz w:val="20"/>
        </w:rPr>
      </w:pPr>
    </w:p>
    <w:p w14:paraId="73553325" w14:textId="77777777" w:rsidR="008B3598" w:rsidRDefault="008B3598" w:rsidP="005666C5">
      <w:pPr>
        <w:pStyle w:val="BodyText"/>
        <w:spacing w:before="12" w:after="12"/>
        <w:contextualSpacing/>
        <w:rPr>
          <w:sz w:val="28"/>
        </w:rPr>
      </w:pPr>
    </w:p>
    <w:p w14:paraId="26980250" w14:textId="77777777" w:rsidR="008B3598" w:rsidRDefault="008B3598" w:rsidP="005666C5">
      <w:pPr>
        <w:pStyle w:val="ListParagraph"/>
        <w:widowControl w:val="0"/>
        <w:numPr>
          <w:ilvl w:val="0"/>
          <w:numId w:val="13"/>
        </w:numPr>
        <w:tabs>
          <w:tab w:val="left" w:pos="735"/>
        </w:tabs>
        <w:autoSpaceDE w:val="0"/>
        <w:autoSpaceDN w:val="0"/>
        <w:spacing w:before="12" w:after="12"/>
        <w:ind w:left="735" w:hanging="233"/>
        <w:rPr>
          <w:sz w:val="26"/>
        </w:rPr>
      </w:pPr>
      <w:r>
        <w:rPr>
          <w:sz w:val="28"/>
        </w:rPr>
        <w:t>Multilingual</w:t>
      </w:r>
      <w:r>
        <w:rPr>
          <w:spacing w:val="-12"/>
          <w:sz w:val="28"/>
        </w:rPr>
        <w:t xml:space="preserve"> </w:t>
      </w:r>
      <w:r>
        <w:rPr>
          <w:spacing w:val="-2"/>
          <w:sz w:val="28"/>
        </w:rPr>
        <w:t>Support:</w:t>
      </w:r>
    </w:p>
    <w:p w14:paraId="309D71E2" w14:textId="77777777" w:rsidR="008B3598" w:rsidRDefault="008B3598" w:rsidP="005666C5">
      <w:pPr>
        <w:pStyle w:val="BodyText"/>
        <w:spacing w:before="12" w:after="12"/>
        <w:contextualSpacing/>
        <w:rPr>
          <w:sz w:val="20"/>
        </w:rPr>
      </w:pPr>
    </w:p>
    <w:p w14:paraId="2326B522" w14:textId="689EC36D" w:rsidR="008B3598" w:rsidRDefault="00125768" w:rsidP="005666C5">
      <w:pPr>
        <w:pStyle w:val="BodyText"/>
        <w:spacing w:before="12" w:after="12"/>
        <w:contextualSpacing/>
        <w:rPr>
          <w:sz w:val="20"/>
        </w:rPr>
      </w:pPr>
      <w:r w:rsidRPr="00125768">
        <w:rPr>
          <w:sz w:val="20"/>
        </w:rPr>
        <w:drawing>
          <wp:inline distT="0" distB="0" distL="0" distR="0" wp14:anchorId="2DBC12BA" wp14:editId="7ACB0758">
            <wp:extent cx="6849745" cy="3651250"/>
            <wp:effectExtent l="0" t="0" r="8255" b="6350"/>
            <wp:docPr id="8388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6005" name=""/>
                    <pic:cNvPicPr/>
                  </pic:nvPicPr>
                  <pic:blipFill>
                    <a:blip r:embed="rId13"/>
                    <a:stretch>
                      <a:fillRect/>
                    </a:stretch>
                  </pic:blipFill>
                  <pic:spPr>
                    <a:xfrm>
                      <a:off x="0" y="0"/>
                      <a:ext cx="6849745" cy="3651250"/>
                    </a:xfrm>
                    <a:prstGeom prst="rect">
                      <a:avLst/>
                    </a:prstGeom>
                  </pic:spPr>
                </pic:pic>
              </a:graphicData>
            </a:graphic>
          </wp:inline>
        </w:drawing>
      </w:r>
    </w:p>
    <w:p w14:paraId="5E640C0E" w14:textId="5BB2651C" w:rsidR="00125768" w:rsidRDefault="00125768" w:rsidP="005666C5">
      <w:pPr>
        <w:pStyle w:val="BodyText"/>
        <w:spacing w:before="12" w:after="12"/>
        <w:contextualSpacing/>
        <w:rPr>
          <w:sz w:val="20"/>
        </w:rPr>
      </w:pPr>
      <w:r w:rsidRPr="00125768">
        <w:rPr>
          <w:sz w:val="20"/>
        </w:rPr>
        <w:drawing>
          <wp:inline distT="0" distB="0" distL="0" distR="0" wp14:anchorId="6D5E31D6" wp14:editId="5618BD40">
            <wp:extent cx="2334491" cy="2011994"/>
            <wp:effectExtent l="0" t="0" r="8890" b="7620"/>
            <wp:docPr id="12286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37205" name=""/>
                    <pic:cNvPicPr/>
                  </pic:nvPicPr>
                  <pic:blipFill>
                    <a:blip r:embed="rId14"/>
                    <a:stretch>
                      <a:fillRect/>
                    </a:stretch>
                  </pic:blipFill>
                  <pic:spPr>
                    <a:xfrm>
                      <a:off x="0" y="0"/>
                      <a:ext cx="2341196" cy="2017773"/>
                    </a:xfrm>
                    <a:prstGeom prst="rect">
                      <a:avLst/>
                    </a:prstGeom>
                  </pic:spPr>
                </pic:pic>
              </a:graphicData>
            </a:graphic>
          </wp:inline>
        </w:drawing>
      </w:r>
      <w:r w:rsidRPr="00125768">
        <w:rPr>
          <w:sz w:val="20"/>
        </w:rPr>
        <w:drawing>
          <wp:inline distT="0" distB="0" distL="0" distR="0" wp14:anchorId="582EDBE9" wp14:editId="13AE0E84">
            <wp:extent cx="2551957" cy="1994881"/>
            <wp:effectExtent l="0" t="0" r="1270" b="5715"/>
            <wp:docPr id="159909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96251" name=""/>
                    <pic:cNvPicPr/>
                  </pic:nvPicPr>
                  <pic:blipFill>
                    <a:blip r:embed="rId15"/>
                    <a:stretch>
                      <a:fillRect/>
                    </a:stretch>
                  </pic:blipFill>
                  <pic:spPr>
                    <a:xfrm>
                      <a:off x="0" y="0"/>
                      <a:ext cx="2565570" cy="2005522"/>
                    </a:xfrm>
                    <a:prstGeom prst="rect">
                      <a:avLst/>
                    </a:prstGeom>
                  </pic:spPr>
                </pic:pic>
              </a:graphicData>
            </a:graphic>
          </wp:inline>
        </w:drawing>
      </w:r>
      <w:r w:rsidRPr="00125768">
        <w:rPr>
          <w:sz w:val="20"/>
        </w:rPr>
        <w:drawing>
          <wp:inline distT="0" distB="0" distL="0" distR="0" wp14:anchorId="65DDC6D3" wp14:editId="0C8D28EE">
            <wp:extent cx="2396490" cy="2089248"/>
            <wp:effectExtent l="0" t="0" r="3810" b="6350"/>
            <wp:docPr id="8259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2141" name=""/>
                    <pic:cNvPicPr/>
                  </pic:nvPicPr>
                  <pic:blipFill>
                    <a:blip r:embed="rId16"/>
                    <a:stretch>
                      <a:fillRect/>
                    </a:stretch>
                  </pic:blipFill>
                  <pic:spPr>
                    <a:xfrm>
                      <a:off x="0" y="0"/>
                      <a:ext cx="2399861" cy="2092187"/>
                    </a:xfrm>
                    <a:prstGeom prst="rect">
                      <a:avLst/>
                    </a:prstGeom>
                  </pic:spPr>
                </pic:pic>
              </a:graphicData>
            </a:graphic>
          </wp:inline>
        </w:drawing>
      </w:r>
      <w:r w:rsidRPr="00125768">
        <w:rPr>
          <w:sz w:val="20"/>
        </w:rPr>
        <w:drawing>
          <wp:inline distT="0" distB="0" distL="0" distR="0" wp14:anchorId="379F17E4" wp14:editId="342CC1B6">
            <wp:extent cx="2396490" cy="2099830"/>
            <wp:effectExtent l="0" t="0" r="3810" b="0"/>
            <wp:docPr id="63227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1905" name=""/>
                    <pic:cNvPicPr/>
                  </pic:nvPicPr>
                  <pic:blipFill>
                    <a:blip r:embed="rId17"/>
                    <a:stretch>
                      <a:fillRect/>
                    </a:stretch>
                  </pic:blipFill>
                  <pic:spPr>
                    <a:xfrm>
                      <a:off x="0" y="0"/>
                      <a:ext cx="2420091" cy="2120509"/>
                    </a:xfrm>
                    <a:prstGeom prst="rect">
                      <a:avLst/>
                    </a:prstGeom>
                  </pic:spPr>
                </pic:pic>
              </a:graphicData>
            </a:graphic>
          </wp:inline>
        </w:drawing>
      </w:r>
    </w:p>
    <w:p w14:paraId="1EFF9E83" w14:textId="77777777" w:rsidR="008B3598" w:rsidRDefault="008B3598" w:rsidP="005666C5">
      <w:pPr>
        <w:pStyle w:val="BodyText"/>
        <w:spacing w:before="12" w:after="12"/>
        <w:contextualSpacing/>
        <w:rPr>
          <w:sz w:val="20"/>
        </w:rPr>
      </w:pPr>
    </w:p>
    <w:p w14:paraId="4F70D42A" w14:textId="77777777" w:rsidR="008B3598" w:rsidRDefault="008B3598" w:rsidP="005666C5">
      <w:pPr>
        <w:pStyle w:val="BodyText"/>
        <w:spacing w:before="12" w:after="12"/>
        <w:contextualSpacing/>
        <w:rPr>
          <w:sz w:val="20"/>
        </w:rPr>
      </w:pPr>
    </w:p>
    <w:p w14:paraId="6AAC7AF4" w14:textId="20B7D099" w:rsidR="00125768" w:rsidRDefault="00125768" w:rsidP="005666C5">
      <w:pPr>
        <w:pStyle w:val="BodyText"/>
        <w:spacing w:before="12" w:after="12"/>
        <w:contextualSpacing/>
        <w:rPr>
          <w:sz w:val="20"/>
        </w:rPr>
      </w:pPr>
      <w:r w:rsidRPr="00125768">
        <w:rPr>
          <w:sz w:val="20"/>
        </w:rPr>
        <w:lastRenderedPageBreak/>
        <w:drawing>
          <wp:inline distT="0" distB="0" distL="0" distR="0" wp14:anchorId="46CA4E81" wp14:editId="352B4E80">
            <wp:extent cx="2838073" cy="2396837"/>
            <wp:effectExtent l="0" t="0" r="635" b="3810"/>
            <wp:docPr id="114417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1132" name=""/>
                    <pic:cNvPicPr/>
                  </pic:nvPicPr>
                  <pic:blipFill>
                    <a:blip r:embed="rId18"/>
                    <a:stretch>
                      <a:fillRect/>
                    </a:stretch>
                  </pic:blipFill>
                  <pic:spPr>
                    <a:xfrm>
                      <a:off x="0" y="0"/>
                      <a:ext cx="2858866" cy="2414398"/>
                    </a:xfrm>
                    <a:prstGeom prst="rect">
                      <a:avLst/>
                    </a:prstGeom>
                  </pic:spPr>
                </pic:pic>
              </a:graphicData>
            </a:graphic>
          </wp:inline>
        </w:drawing>
      </w:r>
      <w:r w:rsidRPr="00125768">
        <w:rPr>
          <w:sz w:val="20"/>
        </w:rPr>
        <w:drawing>
          <wp:inline distT="0" distB="0" distL="0" distR="0" wp14:anchorId="45CAA732" wp14:editId="1363E674">
            <wp:extent cx="2424037" cy="2389389"/>
            <wp:effectExtent l="0" t="0" r="0" b="0"/>
            <wp:docPr id="7024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52148" name=""/>
                    <pic:cNvPicPr/>
                  </pic:nvPicPr>
                  <pic:blipFill>
                    <a:blip r:embed="rId19"/>
                    <a:stretch>
                      <a:fillRect/>
                    </a:stretch>
                  </pic:blipFill>
                  <pic:spPr>
                    <a:xfrm>
                      <a:off x="0" y="0"/>
                      <a:ext cx="2437546" cy="2402705"/>
                    </a:xfrm>
                    <a:prstGeom prst="rect">
                      <a:avLst/>
                    </a:prstGeom>
                  </pic:spPr>
                </pic:pic>
              </a:graphicData>
            </a:graphic>
          </wp:inline>
        </w:drawing>
      </w:r>
    </w:p>
    <w:p w14:paraId="36884186" w14:textId="5752D799" w:rsidR="008B3598" w:rsidRDefault="008B3598" w:rsidP="005666C5">
      <w:pPr>
        <w:pStyle w:val="BodyText"/>
        <w:spacing w:before="12" w:after="12"/>
        <w:contextualSpacing/>
        <w:rPr>
          <w:sz w:val="20"/>
        </w:rPr>
      </w:pPr>
    </w:p>
    <w:p w14:paraId="24468B98" w14:textId="77777777" w:rsidR="008B3598" w:rsidRDefault="008B3598" w:rsidP="005666C5">
      <w:pPr>
        <w:pStyle w:val="BodyText"/>
        <w:spacing w:before="12" w:after="12"/>
        <w:contextualSpacing/>
        <w:rPr>
          <w:sz w:val="20"/>
        </w:rPr>
        <w:sectPr w:rsidR="008B3598" w:rsidSect="008B3598">
          <w:pgSz w:w="11920" w:h="16860"/>
          <w:pgMar w:top="1300" w:right="425" w:bottom="280" w:left="708" w:header="720" w:footer="720" w:gutter="0"/>
          <w:cols w:space="720"/>
        </w:sectPr>
      </w:pPr>
    </w:p>
    <w:p w14:paraId="41661EDC" w14:textId="77E092CB" w:rsidR="008B3598" w:rsidRDefault="008B3598" w:rsidP="005666C5">
      <w:pPr>
        <w:tabs>
          <w:tab w:val="left" w:pos="5450"/>
        </w:tabs>
        <w:spacing w:before="12" w:after="12"/>
        <w:ind w:left="142"/>
        <w:contextualSpacing/>
        <w:rPr>
          <w:position w:val="1"/>
          <w:sz w:val="20"/>
        </w:rPr>
      </w:pPr>
      <w:r>
        <w:rPr>
          <w:sz w:val="20"/>
        </w:rPr>
        <w:lastRenderedPageBreak/>
        <w:tab/>
      </w:r>
    </w:p>
    <w:p w14:paraId="5BCB6FF4" w14:textId="311A4AFB" w:rsidR="00F71142" w:rsidRDefault="00BE1E64" w:rsidP="005666C5">
      <w:pPr>
        <w:pStyle w:val="Heading1"/>
        <w:spacing w:before="12" w:after="12"/>
        <w:contextualSpacing/>
      </w:pPr>
      <w:r>
        <w:t>8. COMPARISON WITH EXISTING APPROACHES</w:t>
      </w:r>
    </w:p>
    <w:tbl>
      <w:tblPr>
        <w:tblStyle w:val="LightShading-Accent1"/>
        <w:tblW w:w="0" w:type="auto"/>
        <w:jc w:val="center"/>
        <w:tblLook w:val="04A0" w:firstRow="1" w:lastRow="0" w:firstColumn="1" w:lastColumn="0" w:noHBand="0" w:noVBand="1"/>
      </w:tblPr>
      <w:tblGrid>
        <w:gridCol w:w="2412"/>
        <w:gridCol w:w="2412"/>
        <w:gridCol w:w="2412"/>
        <w:gridCol w:w="2412"/>
      </w:tblGrid>
      <w:tr w:rsidR="00F71142" w14:paraId="0FFBCE62" w14:textId="77777777" w:rsidTr="00F711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2692BD55" w14:textId="77777777" w:rsidR="00F71142" w:rsidRDefault="00000000" w:rsidP="005666C5">
            <w:pPr>
              <w:spacing w:before="12" w:after="12"/>
              <w:contextualSpacing/>
            </w:pPr>
            <w:r>
              <w:rPr>
                <w:sz w:val="19"/>
              </w:rPr>
              <w:t>Feature</w:t>
            </w:r>
          </w:p>
        </w:tc>
        <w:tc>
          <w:tcPr>
            <w:tcW w:w="2412" w:type="dxa"/>
            <w:vAlign w:val="center"/>
          </w:tcPr>
          <w:p w14:paraId="6676299D"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Traditional flashcards</w:t>
            </w:r>
          </w:p>
        </w:tc>
        <w:tc>
          <w:tcPr>
            <w:tcW w:w="2412" w:type="dxa"/>
            <w:vAlign w:val="center"/>
          </w:tcPr>
          <w:p w14:paraId="5E274DAA"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General visual translation tools</w:t>
            </w:r>
          </w:p>
        </w:tc>
        <w:tc>
          <w:tcPr>
            <w:tcW w:w="2412" w:type="dxa"/>
            <w:vAlign w:val="center"/>
          </w:tcPr>
          <w:p w14:paraId="24DB6699" w14:textId="77777777" w:rsidR="00F71142" w:rsidRDefault="00000000" w:rsidP="005666C5">
            <w:pPr>
              <w:spacing w:before="12" w:after="12"/>
              <w:contextualSpacing/>
              <w:cnfStyle w:val="100000000000" w:firstRow="1" w:lastRow="0" w:firstColumn="0" w:lastColumn="0" w:oddVBand="0" w:evenVBand="0" w:oddHBand="0" w:evenHBand="0" w:firstRowFirstColumn="0" w:firstRowLastColumn="0" w:lastRowFirstColumn="0" w:lastRowLastColumn="0"/>
            </w:pPr>
            <w:r>
              <w:rPr>
                <w:sz w:val="19"/>
              </w:rPr>
              <w:t>VocabARy target workflow</w:t>
            </w:r>
          </w:p>
        </w:tc>
      </w:tr>
      <w:tr w:rsidR="00F71142" w14:paraId="001748CA"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4A292E10" w14:textId="77777777" w:rsidR="00F71142" w:rsidRDefault="00000000" w:rsidP="005666C5">
            <w:pPr>
              <w:spacing w:before="12" w:after="12"/>
              <w:contextualSpacing/>
            </w:pPr>
            <w:r>
              <w:rPr>
                <w:sz w:val="19"/>
              </w:rPr>
              <w:t>Physical object detection</w:t>
            </w:r>
          </w:p>
        </w:tc>
        <w:tc>
          <w:tcPr>
            <w:tcW w:w="2412" w:type="dxa"/>
            <w:vAlign w:val="center"/>
          </w:tcPr>
          <w:p w14:paraId="28D8F8F3"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No</w:t>
            </w:r>
          </w:p>
        </w:tc>
        <w:tc>
          <w:tcPr>
            <w:tcW w:w="2412" w:type="dxa"/>
            <w:vAlign w:val="center"/>
          </w:tcPr>
          <w:p w14:paraId="26D353A7"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Depends on product and mode</w:t>
            </w:r>
          </w:p>
        </w:tc>
        <w:tc>
          <w:tcPr>
            <w:tcW w:w="2412" w:type="dxa"/>
            <w:vAlign w:val="center"/>
          </w:tcPr>
          <w:p w14:paraId="143CEB3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Live camera detection for supported model classes</w:t>
            </w:r>
          </w:p>
        </w:tc>
      </w:tr>
      <w:tr w:rsidR="00F71142" w14:paraId="7F68D429"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18501147" w14:textId="77777777" w:rsidR="00F71142" w:rsidRDefault="00000000" w:rsidP="005666C5">
            <w:pPr>
              <w:spacing w:before="12" w:after="12"/>
              <w:contextualSpacing/>
            </w:pPr>
            <w:r>
              <w:rPr>
                <w:sz w:val="19"/>
              </w:rPr>
              <w:t>Multilingual vocabulary</w:t>
            </w:r>
          </w:p>
        </w:tc>
        <w:tc>
          <w:tcPr>
            <w:tcW w:w="2412" w:type="dxa"/>
            <w:vAlign w:val="center"/>
          </w:tcPr>
          <w:p w14:paraId="52B3847E"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Prepared by learner/teacher</w:t>
            </w:r>
          </w:p>
        </w:tc>
        <w:tc>
          <w:tcPr>
            <w:tcW w:w="2412" w:type="dxa"/>
            <w:vAlign w:val="center"/>
          </w:tcPr>
          <w:p w14:paraId="4BEECA01"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Often available; product-dependent</w:t>
            </w:r>
          </w:p>
        </w:tc>
        <w:tc>
          <w:tcPr>
            <w:tcW w:w="2412" w:type="dxa"/>
            <w:vAlign w:val="center"/>
          </w:tcPr>
          <w:p w14:paraId="22C87623"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Configured target-language mappings and fallbacks</w:t>
            </w:r>
          </w:p>
        </w:tc>
      </w:tr>
      <w:tr w:rsidR="00F71142" w14:paraId="2B554281"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73A0129E" w14:textId="77777777" w:rsidR="00F71142" w:rsidRDefault="00000000" w:rsidP="005666C5">
            <w:pPr>
              <w:spacing w:before="12" w:after="12"/>
              <w:contextualSpacing/>
            </w:pPr>
            <w:r>
              <w:rPr>
                <w:sz w:val="19"/>
              </w:rPr>
              <w:t>Pronunciation aid</w:t>
            </w:r>
          </w:p>
        </w:tc>
        <w:tc>
          <w:tcPr>
            <w:tcW w:w="2412" w:type="dxa"/>
            <w:vAlign w:val="center"/>
          </w:tcPr>
          <w:p w14:paraId="5EF71CA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Teacher/audio if provided</w:t>
            </w:r>
          </w:p>
        </w:tc>
        <w:tc>
          <w:tcPr>
            <w:tcW w:w="2412" w:type="dxa"/>
            <w:vAlign w:val="center"/>
          </w:tcPr>
          <w:p w14:paraId="49120F40"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Product-dependent</w:t>
            </w:r>
          </w:p>
        </w:tc>
        <w:tc>
          <w:tcPr>
            <w:tcW w:w="2412" w:type="dxa"/>
            <w:vAlign w:val="center"/>
          </w:tcPr>
          <w:p w14:paraId="54DFDE05"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Transliteration and optional browser speech</w:t>
            </w:r>
          </w:p>
        </w:tc>
      </w:tr>
      <w:tr w:rsidR="00F71142" w14:paraId="431FDE11"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00E51CCB" w14:textId="77777777" w:rsidR="00F71142" w:rsidRDefault="00000000" w:rsidP="005666C5">
            <w:pPr>
              <w:spacing w:before="12" w:after="12"/>
              <w:contextualSpacing/>
            </w:pPr>
            <w:r>
              <w:rPr>
                <w:sz w:val="19"/>
              </w:rPr>
              <w:t>Gesture-based writing</w:t>
            </w:r>
          </w:p>
        </w:tc>
        <w:tc>
          <w:tcPr>
            <w:tcW w:w="2412" w:type="dxa"/>
            <w:vAlign w:val="center"/>
          </w:tcPr>
          <w:p w14:paraId="708E479F"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No</w:t>
            </w:r>
          </w:p>
        </w:tc>
        <w:tc>
          <w:tcPr>
            <w:tcW w:w="2412" w:type="dxa"/>
            <w:vAlign w:val="center"/>
          </w:tcPr>
          <w:p w14:paraId="1D5EA197"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Not a core workflow in general</w:t>
            </w:r>
          </w:p>
        </w:tc>
        <w:tc>
          <w:tcPr>
            <w:tcW w:w="2412" w:type="dxa"/>
            <w:vAlign w:val="center"/>
          </w:tcPr>
          <w:p w14:paraId="5269E26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MediaPipe fingertip canvas and OCR prototype</w:t>
            </w:r>
          </w:p>
        </w:tc>
      </w:tr>
      <w:tr w:rsidR="00F71142" w14:paraId="4DE1ACC3" w14:textId="77777777" w:rsidTr="00F711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3896F8AF" w14:textId="77777777" w:rsidR="00F71142" w:rsidRDefault="00000000" w:rsidP="005666C5">
            <w:pPr>
              <w:spacing w:before="12" w:after="12"/>
              <w:contextualSpacing/>
            </w:pPr>
            <w:r>
              <w:rPr>
                <w:sz w:val="19"/>
              </w:rPr>
              <w:t>Offline use</w:t>
            </w:r>
          </w:p>
        </w:tc>
        <w:tc>
          <w:tcPr>
            <w:tcW w:w="2412" w:type="dxa"/>
            <w:vAlign w:val="center"/>
          </w:tcPr>
          <w:p w14:paraId="12CF287E"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Generally possible</w:t>
            </w:r>
          </w:p>
        </w:tc>
        <w:tc>
          <w:tcPr>
            <w:tcW w:w="2412" w:type="dxa"/>
            <w:vAlign w:val="center"/>
          </w:tcPr>
          <w:p w14:paraId="3051383A"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Varies; often network-dependent</w:t>
            </w:r>
          </w:p>
        </w:tc>
        <w:tc>
          <w:tcPr>
            <w:tcW w:w="2412" w:type="dxa"/>
            <w:vAlign w:val="center"/>
          </w:tcPr>
          <w:p w14:paraId="36E6C35E" w14:textId="77777777" w:rsidR="00F71142" w:rsidRDefault="00000000" w:rsidP="005666C5">
            <w:pPr>
              <w:spacing w:before="12" w:after="12"/>
              <w:contextualSpacing/>
              <w:cnfStyle w:val="000000100000" w:firstRow="0" w:lastRow="0" w:firstColumn="0" w:lastColumn="0" w:oddVBand="0" w:evenVBand="0" w:oddHBand="1" w:evenHBand="0" w:firstRowFirstColumn="0" w:firstRowLastColumn="0" w:lastRowFirstColumn="0" w:lastRowLastColumn="0"/>
            </w:pPr>
            <w:r>
              <w:rPr>
                <w:sz w:val="19"/>
              </w:rPr>
              <w:t>Local dictionary only for covered terms; APIs need internet</w:t>
            </w:r>
          </w:p>
        </w:tc>
      </w:tr>
      <w:tr w:rsidR="00F71142" w14:paraId="46A97FF9" w14:textId="77777777" w:rsidTr="00F71142">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65AD96D8" w14:textId="77777777" w:rsidR="00F71142" w:rsidRDefault="00000000" w:rsidP="005666C5">
            <w:pPr>
              <w:spacing w:before="12" w:after="12"/>
              <w:contextualSpacing/>
            </w:pPr>
            <w:r>
              <w:rPr>
                <w:sz w:val="19"/>
              </w:rPr>
              <w:t>Evidence of learning gains</w:t>
            </w:r>
          </w:p>
        </w:tc>
        <w:tc>
          <w:tcPr>
            <w:tcW w:w="2412" w:type="dxa"/>
            <w:vAlign w:val="center"/>
          </w:tcPr>
          <w:p w14:paraId="4F80CCC9"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Must be evaluated</w:t>
            </w:r>
          </w:p>
        </w:tc>
        <w:tc>
          <w:tcPr>
            <w:tcW w:w="2412" w:type="dxa"/>
            <w:vAlign w:val="center"/>
          </w:tcPr>
          <w:p w14:paraId="1B3D1F93"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Must be evaluated for the selected tool</w:t>
            </w:r>
          </w:p>
        </w:tc>
        <w:tc>
          <w:tcPr>
            <w:tcW w:w="2412" w:type="dxa"/>
            <w:vAlign w:val="center"/>
          </w:tcPr>
          <w:p w14:paraId="12F11B1A" w14:textId="77777777" w:rsidR="00F71142" w:rsidRDefault="00000000" w:rsidP="005666C5">
            <w:pPr>
              <w:spacing w:before="12" w:after="12"/>
              <w:contextualSpacing/>
              <w:cnfStyle w:val="000000000000" w:firstRow="0" w:lastRow="0" w:firstColumn="0" w:lastColumn="0" w:oddVBand="0" w:evenVBand="0" w:oddHBand="0" w:evenHBand="0" w:firstRowFirstColumn="0" w:firstRowLastColumn="0" w:lastRowFirstColumn="0" w:lastRowLastColumn="0"/>
            </w:pPr>
            <w:r>
              <w:rPr>
                <w:sz w:val="19"/>
              </w:rPr>
              <w:t>No controlled learner study provided in supplied materials</w:t>
            </w:r>
          </w:p>
        </w:tc>
      </w:tr>
    </w:tbl>
    <w:p w14:paraId="6F9F50E4" w14:textId="4035597A" w:rsidR="00F71142" w:rsidRDefault="00BE1E64" w:rsidP="005666C5">
      <w:pPr>
        <w:pStyle w:val="Heading2"/>
        <w:spacing w:before="12" w:after="12"/>
        <w:contextualSpacing/>
      </w:pPr>
      <w:r>
        <w:t>8.1 Comparative Discussion</w:t>
      </w:r>
    </w:p>
    <w:p w14:paraId="4DEF2813" w14:textId="77777777" w:rsidR="00F71142" w:rsidRDefault="00000000" w:rsidP="005666C5">
      <w:pPr>
        <w:spacing w:before="12" w:after="12"/>
        <w:contextualSpacing/>
        <w:jc w:val="both"/>
      </w:pPr>
      <w:r>
        <w:t>Flashcards are inexpensive and can be used offline but do not automatically detect live objects or integrate speech and gesture feedback. General visual translation tools can help with visual translation, but their exact capabilities and network requirements vary by product and version. Language-learning applications may provide structured lessons and audio exercises, but their workflows differ. VocabARy aims to combine these functions in one prototype. Avoid absolute statements that no other system offers a feature unless supported by a current, documented comparison using equivalent test conditions.</w:t>
      </w:r>
    </w:p>
    <w:p w14:paraId="6AE13472" w14:textId="478A9721" w:rsidR="00F71142" w:rsidRDefault="00BE1E64" w:rsidP="005666C5">
      <w:pPr>
        <w:pStyle w:val="Heading1"/>
        <w:spacing w:before="12" w:after="12"/>
        <w:contextualSpacing/>
      </w:pPr>
      <w:r>
        <w:t>9. LIMITATIONS, PRIVACY, AND FUTURE WORK</w:t>
      </w:r>
    </w:p>
    <w:p w14:paraId="5CA5E78F" w14:textId="38CF1EAF" w:rsidR="00F71142" w:rsidRDefault="00BE1E64" w:rsidP="005666C5">
      <w:pPr>
        <w:pStyle w:val="Heading2"/>
        <w:spacing w:before="12" w:after="12"/>
        <w:contextualSpacing/>
      </w:pPr>
      <w:r>
        <w:t>9.1 Technical Limitations</w:t>
      </w:r>
    </w:p>
    <w:p w14:paraId="63B13363" w14:textId="77777777" w:rsidR="00F71142" w:rsidRDefault="00000000" w:rsidP="005666C5">
      <w:pPr>
        <w:pStyle w:val="ListBullet"/>
        <w:spacing w:before="12" w:after="12"/>
      </w:pPr>
      <w:r>
        <w:t>YOLOv5s is limited to its trained classes and may fail on small, occluded, or unfamiliar objects.</w:t>
      </w:r>
    </w:p>
    <w:p w14:paraId="200D4006" w14:textId="77777777" w:rsidR="00F71142" w:rsidRDefault="00000000" w:rsidP="005666C5">
      <w:pPr>
        <w:pStyle w:val="ListBullet"/>
        <w:spacing w:before="12" w:after="12"/>
      </w:pPr>
      <w:r>
        <w:t>External translation services depend on network connectivity, rate limits, and service availability.</w:t>
      </w:r>
    </w:p>
    <w:p w14:paraId="375DDE9A" w14:textId="77777777" w:rsidR="00F71142" w:rsidRDefault="00000000" w:rsidP="005666C5">
      <w:pPr>
        <w:pStyle w:val="ListBullet"/>
        <w:spacing w:before="12" w:after="12"/>
      </w:pPr>
      <w:r>
        <w:t>Browser speech features vary across browsers, operating systems, languages, and locales.</w:t>
      </w:r>
    </w:p>
    <w:p w14:paraId="27318B2B" w14:textId="77777777" w:rsidR="00F71142" w:rsidRDefault="00000000" w:rsidP="005666C5">
      <w:pPr>
        <w:pStyle w:val="ListBullet"/>
        <w:spacing w:before="12" w:after="12"/>
      </w:pPr>
      <w:r>
        <w:t>Transliteration rules may not fully represent pronunciation differences or dialects.</w:t>
      </w:r>
    </w:p>
    <w:p w14:paraId="32B4C691" w14:textId="77777777" w:rsidR="00F71142" w:rsidRDefault="00000000" w:rsidP="005666C5">
      <w:pPr>
        <w:pStyle w:val="ListBullet"/>
        <w:spacing w:before="12" w:after="12"/>
      </w:pPr>
      <w:r>
        <w:t>Tesseract OCR may perform poorly on noisy, sparse, or irregular air-writing strokes.</w:t>
      </w:r>
    </w:p>
    <w:p w14:paraId="5C326943" w14:textId="77777777" w:rsidR="00F71142" w:rsidRDefault="00000000" w:rsidP="005666C5">
      <w:pPr>
        <w:pStyle w:val="ListBullet"/>
        <w:spacing w:before="12" w:after="12"/>
      </w:pPr>
      <w:r>
        <w:t>A camera label overlay is not necessarily full spatial AR; spatial anchoring must be implemented and demonstrated before claiming it.</w:t>
      </w:r>
    </w:p>
    <w:p w14:paraId="14FD1F36" w14:textId="287B24FD" w:rsidR="00F71142" w:rsidRDefault="00BE1E64" w:rsidP="005666C5">
      <w:pPr>
        <w:pStyle w:val="Heading2"/>
        <w:spacing w:before="12" w:after="12"/>
        <w:contextualSpacing/>
      </w:pPr>
      <w:r>
        <w:t>9.2 Evaluation Limitations</w:t>
      </w:r>
    </w:p>
    <w:p w14:paraId="4DA3155C" w14:textId="77777777" w:rsidR="00F71142" w:rsidRDefault="00000000" w:rsidP="005666C5">
      <w:pPr>
        <w:spacing w:before="12" w:after="12"/>
        <w:contextualSpacing/>
        <w:jc w:val="both"/>
      </w:pPr>
      <w:r>
        <w:t>The supplied materials do not include raw predictions, a labelled evaluation dataset, participant details, trial counts for speech and writing, statistical tests, confidence intervals, or a controlled learning study. Consequently, the numerical values are preliminary reported results rather than conclusive evidence. The existing comparison table also requires date- and version-specific evidence and equivalent testing.</w:t>
      </w:r>
    </w:p>
    <w:p w14:paraId="047753DA" w14:textId="0E8E6EF3" w:rsidR="00F71142" w:rsidRDefault="00BE1E64" w:rsidP="005666C5">
      <w:pPr>
        <w:pStyle w:val="Heading2"/>
        <w:spacing w:before="12" w:after="12"/>
        <w:contextualSpacing/>
      </w:pPr>
      <w:r>
        <w:t>9.3 Future Work</w:t>
      </w:r>
    </w:p>
    <w:p w14:paraId="70D8751C" w14:textId="77777777" w:rsidR="00F71142" w:rsidRDefault="00000000" w:rsidP="005666C5">
      <w:pPr>
        <w:pStyle w:val="ListBullet"/>
        <w:spacing w:before="12" w:after="12"/>
      </w:pPr>
      <w:r>
        <w:t>Verify and expand the literature survey to 30 distinct papers, with 15 papers per student.</w:t>
      </w:r>
    </w:p>
    <w:p w14:paraId="3B11A5BD" w14:textId="77777777" w:rsidR="00F71142" w:rsidRDefault="00000000" w:rsidP="005666C5">
      <w:pPr>
        <w:pStyle w:val="ListBullet"/>
        <w:spacing w:before="12" w:after="12"/>
      </w:pPr>
      <w:r>
        <w:t>Publish a repeatable test protocol and report aggregate results with sample counts.</w:t>
      </w:r>
    </w:p>
    <w:p w14:paraId="2F101329" w14:textId="77777777" w:rsidR="00F71142" w:rsidRDefault="00000000" w:rsidP="005666C5">
      <w:pPr>
        <w:pStyle w:val="ListBullet"/>
        <w:spacing w:before="12" w:after="12"/>
      </w:pPr>
      <w:r>
        <w:t>Improve translation quality with curated vocabulary and confidence-aware handling.</w:t>
      </w:r>
    </w:p>
    <w:p w14:paraId="16BBDB06" w14:textId="77777777" w:rsidR="00F71142" w:rsidRDefault="00000000" w:rsidP="005666C5">
      <w:pPr>
        <w:pStyle w:val="ListBullet"/>
        <w:spacing w:before="12" w:after="12"/>
      </w:pPr>
      <w:r>
        <w:t>Improve air-writing with smoothing, normalization, preprocessing, and accessible input alternatives.</w:t>
      </w:r>
    </w:p>
    <w:p w14:paraId="3FCE2176" w14:textId="77777777" w:rsidR="00F71142" w:rsidRDefault="00000000" w:rsidP="005666C5">
      <w:pPr>
        <w:pStyle w:val="ListBullet"/>
        <w:spacing w:before="12" w:after="12"/>
      </w:pPr>
      <w:r>
        <w:t>Conduct a controlled pre-test/post-test study and, if feasible, a delayed recall test.</w:t>
      </w:r>
    </w:p>
    <w:p w14:paraId="61E6931E" w14:textId="77777777" w:rsidR="00F71142" w:rsidRDefault="00000000" w:rsidP="005666C5">
      <w:pPr>
        <w:pStyle w:val="ListBullet"/>
        <w:spacing w:before="12" w:after="12"/>
      </w:pPr>
      <w:r>
        <w:t>Explore WebXR spatial anchoring if true spatial AR is a required project outcome.</w:t>
      </w:r>
    </w:p>
    <w:p w14:paraId="65A6CB46" w14:textId="77777777" w:rsidR="00F71142" w:rsidRDefault="00000000" w:rsidP="005666C5">
      <w:pPr>
        <w:pStyle w:val="ListBullet"/>
        <w:spacing w:before="12" w:after="12"/>
      </w:pPr>
      <w:r>
        <w:t>Explore on-device multilingual speech recognition for improved privacy and offline operation.</w:t>
      </w:r>
    </w:p>
    <w:p w14:paraId="4AD1336A" w14:textId="5BEEF9C2" w:rsidR="00F71142" w:rsidRDefault="00BE1E64" w:rsidP="005666C5">
      <w:pPr>
        <w:pStyle w:val="Heading1"/>
        <w:spacing w:before="12" w:after="12"/>
        <w:contextualSpacing/>
      </w:pPr>
      <w:r>
        <w:t>10. CONCLUSION</w:t>
      </w:r>
    </w:p>
    <w:p w14:paraId="56AE546E" w14:textId="77777777" w:rsidR="00F71142" w:rsidRDefault="00000000" w:rsidP="005666C5">
      <w:pPr>
        <w:spacing w:before="12" w:after="12"/>
        <w:contextualSpacing/>
        <w:jc w:val="both"/>
      </w:pPr>
      <w:r>
        <w:t>VocabARy is a browser-oriented multimodal vocabulary-learning prototype that combines camera-based object detection with multilingual translation, transliteration, speech practice, and gesture-driven writing. Its potential value is the connection between words and visible objects, with optional auditory and kinesthetic practice on common devices. The project is particularly oriented toward supporting regional Indian languages alongside French and Japanese. The supplied draft reports promising technical measurements, but those figures need a transparent, repeatable evaluation protocol. The next priority is to validate technical performance, document the working modules, and measure actual learning outcomes before claiming improved retention or superiority over existing approaches.</w:t>
      </w:r>
    </w:p>
    <w:p w14:paraId="78E9E184" w14:textId="559DFB09" w:rsidR="00F71142" w:rsidRDefault="00000000" w:rsidP="005666C5">
      <w:pPr>
        <w:pStyle w:val="Heading1"/>
        <w:spacing w:before="12" w:after="12"/>
        <w:contextualSpacing/>
      </w:pPr>
      <w:r>
        <w:t>REFERENCES</w:t>
      </w:r>
    </w:p>
    <w:p w14:paraId="3F7D71D3" w14:textId="77777777" w:rsidR="00F71142" w:rsidRDefault="00000000" w:rsidP="005666C5">
      <w:pPr>
        <w:spacing w:before="12" w:after="12"/>
        <w:ind w:left="317" w:hanging="317"/>
        <w:contextualSpacing/>
        <w:jc w:val="both"/>
      </w:pPr>
      <w:r>
        <w:rPr>
          <w:sz w:val="19"/>
        </w:rPr>
        <w:t>[1] G. Jocher et al., “ultralytics/yolov5: v7.0 - YOLOv5 SOTA Real-Time Object Detection,” Zenodo, 2022, doi: 10.5281/zenodo.7347926.</w:t>
      </w:r>
    </w:p>
    <w:p w14:paraId="4A8482A5" w14:textId="77777777" w:rsidR="00F71142" w:rsidRDefault="00000000" w:rsidP="005666C5">
      <w:pPr>
        <w:spacing w:before="12" w:after="12"/>
        <w:ind w:left="317" w:hanging="317"/>
        <w:contextualSpacing/>
        <w:jc w:val="both"/>
      </w:pPr>
      <w:r>
        <w:rPr>
          <w:sz w:val="19"/>
        </w:rPr>
        <w:t>[2] F. Lugaresi et al., “MediaPipe: A Framework for Building Perception Pipelines,” arXiv:1906.08172, 2019.</w:t>
      </w:r>
    </w:p>
    <w:p w14:paraId="5894C95C" w14:textId="77777777" w:rsidR="00F71142" w:rsidRDefault="00000000" w:rsidP="005666C5">
      <w:pPr>
        <w:spacing w:before="12" w:after="12"/>
        <w:ind w:left="317" w:hanging="317"/>
        <w:contextualSpacing/>
        <w:jc w:val="both"/>
      </w:pPr>
      <w:r>
        <w:rPr>
          <w:sz w:val="19"/>
        </w:rPr>
        <w:lastRenderedPageBreak/>
        <w:t>[3] R. Smith, “An Overview of the Tesseract OCR Engine,” in Proc. Ninth Int. Conf. Document Analysis and Recognition (ICDAR), 2007, vol. 2, pp. 629–633.</w:t>
      </w:r>
    </w:p>
    <w:p w14:paraId="5EFDAAF5" w14:textId="77777777" w:rsidR="00F71142" w:rsidRDefault="00000000" w:rsidP="005666C5">
      <w:pPr>
        <w:spacing w:before="12" w:after="12"/>
        <w:ind w:left="317" w:hanging="317"/>
        <w:contextualSpacing/>
        <w:jc w:val="both"/>
      </w:pPr>
      <w:r>
        <w:rPr>
          <w:sz w:val="19"/>
        </w:rPr>
        <w:t>[4] A. Paivio, “Dual coding theory: Retrospect and current status,” Canadian Journal of Psychology, vol. 45, no. 3, pp. 255–287, 1991.</w:t>
      </w:r>
    </w:p>
    <w:p w14:paraId="44945F5B" w14:textId="77777777" w:rsidR="00F71142" w:rsidRDefault="00000000" w:rsidP="005666C5">
      <w:pPr>
        <w:spacing w:before="12" w:after="12"/>
        <w:ind w:left="317" w:hanging="317"/>
        <w:contextualSpacing/>
        <w:jc w:val="both"/>
      </w:pPr>
      <w:r>
        <w:rPr>
          <w:sz w:val="19"/>
        </w:rPr>
        <w:t>[5] P. Cipresso, I. A. C. Giglioli, M. A. Raya, and G. Riva, “The Past, Present, and Future of Virtual and Augmented Reality Research: A Network and Cluster Analysis of the Literature,” Frontiers in Psychology, vol. 9, p. 2086, 2018.</w:t>
      </w:r>
    </w:p>
    <w:p w14:paraId="0B1B048C" w14:textId="77777777" w:rsidR="00F71142" w:rsidRDefault="00000000" w:rsidP="005666C5">
      <w:pPr>
        <w:spacing w:before="12" w:after="12"/>
        <w:ind w:left="317" w:hanging="317"/>
        <w:contextualSpacing/>
        <w:jc w:val="both"/>
      </w:pPr>
      <w:r>
        <w:rPr>
          <w:sz w:val="19"/>
        </w:rPr>
        <w:t>[6] L. Ismail and R. Buyya, “Metaverse: A Vision, Architectural Elements, and Future Directions for Scalable and Realtime Virtual Worlds,” arXiv:2308.10559, 2023.</w:t>
      </w:r>
    </w:p>
    <w:p w14:paraId="268A2436" w14:textId="77777777" w:rsidR="00F71142" w:rsidRDefault="00000000" w:rsidP="005666C5">
      <w:pPr>
        <w:spacing w:before="12" w:after="12"/>
        <w:ind w:left="317" w:hanging="317"/>
        <w:contextualSpacing/>
        <w:jc w:val="both"/>
      </w:pPr>
      <w:r>
        <w:rPr>
          <w:sz w:val="19"/>
        </w:rPr>
        <w:t>[7] E. Bottani and G. Vignali, “Augmented Reality Technology in the Manufacturing Industry: A Review of the Last Decade,” IISE Transactions, vol. 51, no. 3, pp. 284–310, 2019.</w:t>
      </w:r>
    </w:p>
    <w:p w14:paraId="1C9BEBAF" w14:textId="77777777" w:rsidR="00F71142" w:rsidRDefault="00000000" w:rsidP="005666C5">
      <w:pPr>
        <w:spacing w:before="12" w:after="12"/>
        <w:ind w:left="317" w:hanging="317"/>
        <w:contextualSpacing/>
        <w:jc w:val="both"/>
      </w:pPr>
      <w:r>
        <w:rPr>
          <w:sz w:val="19"/>
        </w:rPr>
        <w:t>[8] P. Dhar et al., “Augmented Reality in Medical Education: Students’ Experiences and Learning Outcomes,” Medical Education Online, vol. 26, no. 1, p. 1953953, 2021.</w:t>
      </w:r>
    </w:p>
    <w:p w14:paraId="24AD57AA" w14:textId="77777777" w:rsidR="00F71142" w:rsidRDefault="00000000" w:rsidP="005666C5">
      <w:pPr>
        <w:spacing w:before="12" w:after="12"/>
        <w:ind w:left="317" w:hanging="317"/>
        <w:contextualSpacing/>
        <w:jc w:val="both"/>
      </w:pPr>
      <w:r>
        <w:rPr>
          <w:sz w:val="19"/>
        </w:rPr>
        <w:t>[9] D. Buhalis, D. Leung, and M. Lin, “Metaverse as a Disruptive Technology Revolutionising Tourism Management and Marketing,” Tourism Management, vol. 97, p. 104724, 2023.</w:t>
      </w:r>
    </w:p>
    <w:p w14:paraId="2908EC5A" w14:textId="77777777" w:rsidR="00F71142" w:rsidRDefault="00000000" w:rsidP="005666C5">
      <w:pPr>
        <w:spacing w:before="12" w:after="12"/>
        <w:ind w:left="317" w:hanging="317"/>
        <w:contextualSpacing/>
        <w:jc w:val="both"/>
      </w:pPr>
      <w:r>
        <w:rPr>
          <w:sz w:val="19"/>
        </w:rPr>
        <w:t>[10] D. N. Nasser, “Augmented Reality in Education Learning and Training,” in Proc. JCCO Joint International Conference on ICT in Education and Training, 2018, pp. 1–7.</w:t>
      </w:r>
    </w:p>
    <w:p w14:paraId="565FF922" w14:textId="77777777" w:rsidR="00F71142" w:rsidRDefault="00000000" w:rsidP="005666C5">
      <w:pPr>
        <w:spacing w:before="12" w:after="12"/>
        <w:ind w:left="317" w:hanging="317"/>
        <w:contextualSpacing/>
        <w:jc w:val="both"/>
      </w:pPr>
      <w:r>
        <w:rPr>
          <w:sz w:val="19"/>
        </w:rPr>
        <w:t>[11] M. Idul and S. Syaiful, “Augmented Reality in the Classroom: Revolutionizing Vocabulary Teaching for High School Language Learners,” Journal of Educational Technology, vol. 8, no. 3, pp. 245–256, 2024. Bibliographic record must be verified before submission.</w:t>
      </w:r>
    </w:p>
    <w:p w14:paraId="3AE56F49" w14:textId="77777777" w:rsidR="00F71142" w:rsidRDefault="00000000" w:rsidP="005666C5">
      <w:pPr>
        <w:spacing w:before="12" w:after="12"/>
        <w:ind w:left="317" w:hanging="317"/>
        <w:contextualSpacing/>
        <w:jc w:val="both"/>
      </w:pPr>
      <w:r>
        <w:rPr>
          <w:sz w:val="19"/>
        </w:rPr>
        <w:t>[12] L.-O. Tran, J.-L. Chang, and H.-T. Hung, “Systematic review of AR in technology-enhanced language learning over 15 years,” Computers &amp; Education, vol. 195, p. 104712, 2024. Bibliographic record must be verified before submission.</w:t>
      </w:r>
    </w:p>
    <w:p w14:paraId="0EEB0682" w14:textId="77777777" w:rsidR="00F71142" w:rsidRDefault="00000000" w:rsidP="005666C5">
      <w:pPr>
        <w:spacing w:before="12" w:after="12"/>
        <w:ind w:left="317" w:hanging="317"/>
        <w:contextualSpacing/>
        <w:jc w:val="both"/>
      </w:pPr>
      <w:r>
        <w:rPr>
          <w:sz w:val="19"/>
        </w:rPr>
        <w:t>[13] J. T. Hustanto, P. Setyosari, and H. Praherdhiono, “Using Mobile Augmented Reality to Increase Student English Language Learning,” International Journal of Interactive Mobile Technologies, vol. 18, no. 15, pp. 78–92, 2024. Bibliographic record must be verified before submission.</w:t>
      </w:r>
    </w:p>
    <w:p w14:paraId="69656B89" w14:textId="77777777" w:rsidR="00F71142" w:rsidRDefault="00000000" w:rsidP="005666C5">
      <w:pPr>
        <w:spacing w:before="12" w:after="12"/>
        <w:ind w:left="317" w:hanging="317"/>
        <w:contextualSpacing/>
        <w:jc w:val="both"/>
      </w:pPr>
      <w:r>
        <w:rPr>
          <w:sz w:val="19"/>
        </w:rPr>
        <w:t>[14] R. Rintaningrum et al., “Utilize Augmented Reality Technology to Improve Listening Skills in Foreign Languages,” IEEE Access, vol. 12, pp. 102341–102352, 2024. Bibliographic record must be verified before submission.</w:t>
      </w:r>
    </w:p>
    <w:p w14:paraId="72DB5D74" w14:textId="77777777" w:rsidR="00F71142" w:rsidRDefault="00000000" w:rsidP="005666C5">
      <w:pPr>
        <w:spacing w:before="12" w:after="12"/>
        <w:ind w:left="317" w:hanging="317"/>
        <w:contextualSpacing/>
        <w:jc w:val="both"/>
      </w:pPr>
      <w:r>
        <w:rPr>
          <w:sz w:val="19"/>
        </w:rPr>
        <w:t>[15] K. Ravichandran et al., “Gamifying Language Learning: Applying Augmented Reality and Gamification Strategies,” Educational Information Technologies, vol. 29, pp. 8812–8829, 2024. Bibliographic record must be verified before submission.</w:t>
      </w:r>
    </w:p>
    <w:p w14:paraId="649D208D" w14:textId="77777777" w:rsidR="00F71142" w:rsidRDefault="00000000" w:rsidP="005666C5">
      <w:pPr>
        <w:spacing w:before="12" w:after="12"/>
        <w:ind w:left="317" w:hanging="317"/>
        <w:contextualSpacing/>
        <w:jc w:val="both"/>
      </w:pPr>
      <w:r>
        <w:rPr>
          <w:sz w:val="19"/>
        </w:rPr>
        <w:t>[16] N. S. Mohd Nabil et al., “Immersive language learning: evaluating augmented reality filter for ESL speaking fluency teaching,” Language Learning &amp; Technology, vol. 28, no. 2, pp. 45–62, 2024. Bibliographic record must be verified before submission.</w:t>
      </w:r>
    </w:p>
    <w:p w14:paraId="7AF6B356" w14:textId="77777777" w:rsidR="00F71142" w:rsidRDefault="00000000" w:rsidP="005666C5">
      <w:pPr>
        <w:spacing w:before="12" w:after="12"/>
        <w:ind w:left="317" w:hanging="317"/>
        <w:contextualSpacing/>
        <w:jc w:val="both"/>
      </w:pPr>
      <w:r>
        <w:rPr>
          <w:sz w:val="19"/>
        </w:rPr>
        <w:t>[17] L. Bryant, B. Bailey, and B. Hemsley, “Developing and evaluating an immersive augmented reality application for children with developmental communication disability,” Disability and Rehabilitation: Assistive Technology, vol. 19, no. 6, pp. 2110–2122, 2024. Bibliographic record must be verified before submission.</w:t>
      </w:r>
    </w:p>
    <w:p w14:paraId="654ADC95" w14:textId="77777777" w:rsidR="00F71142" w:rsidRDefault="00000000" w:rsidP="005666C5">
      <w:pPr>
        <w:spacing w:before="12" w:after="12"/>
        <w:ind w:left="317" w:hanging="317"/>
        <w:contextualSpacing/>
        <w:jc w:val="both"/>
      </w:pPr>
      <w:r>
        <w:rPr>
          <w:sz w:val="19"/>
        </w:rPr>
        <w:t>[18] M. A. Amrulloh, “Implementation of augmented reality learning media in Arabic language courses,” Journal of Language and Linguistic Studies, vol. 20, no. 3, pp. 112–125, 2024. Bibliographic record must be verified before submission.</w:t>
      </w:r>
    </w:p>
    <w:p w14:paraId="03FD212A" w14:textId="77777777" w:rsidR="00F71142" w:rsidRDefault="00000000" w:rsidP="005666C5">
      <w:pPr>
        <w:spacing w:before="12" w:after="12"/>
        <w:ind w:left="317" w:hanging="317"/>
        <w:contextualSpacing/>
        <w:jc w:val="both"/>
      </w:pPr>
      <w:r>
        <w:rPr>
          <w:sz w:val="19"/>
        </w:rPr>
        <w:t>[19] S. Chenna, “Augmented Reality and AI: Enhancing Human-Computer Interaction in the Metaverse,” SSRN Electronic Journal, art. no. 4324629, 2023. Bibliographic record must be verified before submission.</w:t>
      </w:r>
    </w:p>
    <w:p w14:paraId="20EE045A" w14:textId="77777777" w:rsidR="00F71142" w:rsidRDefault="00000000" w:rsidP="005666C5">
      <w:pPr>
        <w:spacing w:before="12" w:after="12"/>
        <w:ind w:left="317" w:hanging="317"/>
        <w:contextualSpacing/>
        <w:jc w:val="both"/>
      </w:pPr>
      <w:r>
        <w:rPr>
          <w:sz w:val="19"/>
        </w:rPr>
        <w:t>[20] A. Elsharkawy, K. Naheem, D. Koo, and M. S. Kim, “A UWB-Driven Self-Actuated Projector Platform for Interactive Augmented Reality Applications,” Applied Sciences, vol. 11, no. 6, p. 2871, 2021.</w:t>
      </w:r>
    </w:p>
    <w:p w14:paraId="6629BE18" w14:textId="77777777" w:rsidR="00F71142" w:rsidRDefault="00000000" w:rsidP="005666C5">
      <w:pPr>
        <w:pStyle w:val="Heading1"/>
        <w:spacing w:before="12" w:after="12"/>
        <w:contextualSpacing/>
      </w:pPr>
      <w:r>
        <w:t>APPENDIX A – SUGGESTED DEMONSTRATION CHECKLIST</w:t>
      </w:r>
    </w:p>
    <w:p w14:paraId="6A6E90E8" w14:textId="77777777" w:rsidR="00F71142" w:rsidRDefault="00000000" w:rsidP="005666C5">
      <w:pPr>
        <w:pStyle w:val="ListBullet"/>
        <w:spacing w:before="12" w:after="12"/>
      </w:pPr>
      <w:r>
        <w:t>Start the project using the verified run script or documented Django command.</w:t>
      </w:r>
    </w:p>
    <w:p w14:paraId="2EBA0D97" w14:textId="77777777" w:rsidR="00F71142" w:rsidRDefault="00000000" w:rsidP="005666C5">
      <w:pPr>
        <w:pStyle w:val="ListBullet"/>
        <w:spacing w:before="12" w:after="12"/>
      </w:pPr>
      <w:r>
        <w:t>Open the local URL in a supported browser and grant camera permission.</w:t>
      </w:r>
    </w:p>
    <w:p w14:paraId="32A8369E" w14:textId="77777777" w:rsidR="00F71142" w:rsidRDefault="00000000" w:rsidP="005666C5">
      <w:pPr>
        <w:pStyle w:val="ListBullet"/>
        <w:spacing w:before="12" w:after="12"/>
      </w:pPr>
      <w:r>
        <w:t>Show a common object and explain the label, bounding box, and confidence score.</w:t>
      </w:r>
    </w:p>
    <w:p w14:paraId="7A44204A" w14:textId="77777777" w:rsidR="00F71142" w:rsidRDefault="00000000" w:rsidP="005666C5">
      <w:pPr>
        <w:pStyle w:val="ListBullet"/>
        <w:spacing w:before="12" w:after="12"/>
      </w:pPr>
      <w:r>
        <w:t>Change the target language and check a known translation.</w:t>
      </w:r>
    </w:p>
    <w:p w14:paraId="2297AF5F" w14:textId="77777777" w:rsidR="00F71142" w:rsidRDefault="00000000" w:rsidP="005666C5">
      <w:pPr>
        <w:pStyle w:val="ListBullet"/>
        <w:spacing w:before="12" w:after="12"/>
      </w:pPr>
      <w:r>
        <w:t>Demonstrate transliteration and audio/speech functionality only if it works in the current browser.</w:t>
      </w:r>
    </w:p>
    <w:p w14:paraId="302F85FC" w14:textId="77777777" w:rsidR="00F71142" w:rsidRDefault="00000000" w:rsidP="005666C5">
      <w:pPr>
        <w:pStyle w:val="ListBullet"/>
        <w:spacing w:before="12" w:after="12"/>
      </w:pPr>
      <w:r>
        <w:t>Enable air-writing, draw a simple test character, and show OCR feedback if available.</w:t>
      </w:r>
    </w:p>
    <w:p w14:paraId="2A33F069" w14:textId="77777777" w:rsidR="00F71142" w:rsidRDefault="00000000" w:rsidP="005666C5">
      <w:pPr>
        <w:pStyle w:val="ListBullet"/>
        <w:spacing w:before="12" w:after="12"/>
      </w:pPr>
      <w:r>
        <w:t>Explain which functions are implemented, experimental, or future work.</w:t>
      </w:r>
    </w:p>
    <w:p w14:paraId="259ABA26" w14:textId="77777777" w:rsidR="00F71142" w:rsidRDefault="00000000" w:rsidP="005666C5">
      <w:pPr>
        <w:pStyle w:val="ListBullet"/>
        <w:spacing w:before="12" w:after="12"/>
      </w:pPr>
      <w:r>
        <w:t>Stop the camera/microphone before ending the demonstration.</w:t>
      </w:r>
    </w:p>
    <w:p w14:paraId="24B1536E" w14:textId="77777777" w:rsidR="00603155" w:rsidRDefault="00603155" w:rsidP="005666C5">
      <w:pPr>
        <w:spacing w:before="12" w:after="12"/>
        <w:ind w:left="732"/>
        <w:contextualSpacing/>
        <w:rPr>
          <w:b/>
          <w:spacing w:val="-2"/>
          <w:sz w:val="24"/>
        </w:rPr>
      </w:pPr>
    </w:p>
    <w:p w14:paraId="73B68FE1" w14:textId="77777777" w:rsidR="00603155" w:rsidRDefault="00603155" w:rsidP="005666C5">
      <w:pPr>
        <w:spacing w:before="12" w:after="12"/>
        <w:ind w:left="732"/>
        <w:contextualSpacing/>
        <w:rPr>
          <w:b/>
          <w:spacing w:val="-2"/>
          <w:sz w:val="24"/>
        </w:rPr>
      </w:pPr>
    </w:p>
    <w:p w14:paraId="39967B67" w14:textId="77777777" w:rsidR="00603155" w:rsidRDefault="00603155" w:rsidP="005666C5">
      <w:pPr>
        <w:spacing w:before="12" w:after="12"/>
        <w:ind w:left="732"/>
        <w:contextualSpacing/>
        <w:rPr>
          <w:b/>
          <w:spacing w:val="-2"/>
          <w:sz w:val="24"/>
        </w:rPr>
      </w:pPr>
    </w:p>
    <w:p w14:paraId="3DACDC31" w14:textId="77777777" w:rsidR="00603155" w:rsidRDefault="00603155" w:rsidP="005666C5">
      <w:pPr>
        <w:spacing w:before="12" w:after="12"/>
        <w:ind w:left="732"/>
        <w:contextualSpacing/>
        <w:rPr>
          <w:b/>
          <w:spacing w:val="-2"/>
          <w:sz w:val="24"/>
        </w:rPr>
      </w:pPr>
    </w:p>
    <w:p w14:paraId="1CF1F044" w14:textId="77777777" w:rsidR="00603155" w:rsidRDefault="00603155" w:rsidP="005666C5">
      <w:pPr>
        <w:spacing w:before="12" w:after="12"/>
        <w:ind w:left="732"/>
        <w:contextualSpacing/>
        <w:rPr>
          <w:b/>
          <w:spacing w:val="-2"/>
          <w:sz w:val="24"/>
        </w:rPr>
      </w:pPr>
    </w:p>
    <w:p w14:paraId="761A6B14" w14:textId="2B8809EF" w:rsidR="00BE1E64" w:rsidRDefault="00BE1E64" w:rsidP="005666C5">
      <w:pPr>
        <w:spacing w:before="12" w:after="12"/>
        <w:ind w:left="732"/>
        <w:contextualSpacing/>
        <w:rPr>
          <w:b/>
          <w:sz w:val="24"/>
        </w:rPr>
      </w:pPr>
      <w:r>
        <w:rPr>
          <w:b/>
          <w:spacing w:val="-2"/>
          <w:sz w:val="24"/>
        </w:rPr>
        <w:t>IDE–VisualStudioCodeInstallation</w:t>
      </w:r>
    </w:p>
    <w:p w14:paraId="6E8AD300" w14:textId="77777777" w:rsidR="00BE1E64" w:rsidRDefault="00BE1E64" w:rsidP="005666C5">
      <w:pPr>
        <w:pStyle w:val="BodyText"/>
        <w:spacing w:before="12" w:after="12"/>
        <w:contextualSpacing/>
        <w:rPr>
          <w:b/>
          <w:sz w:val="20"/>
        </w:rPr>
      </w:pPr>
      <w:r>
        <w:rPr>
          <w:b/>
          <w:noProof/>
          <w:sz w:val="20"/>
        </w:rPr>
        <w:lastRenderedPageBreak/>
        <w:drawing>
          <wp:anchor distT="0" distB="0" distL="0" distR="0" simplePos="0" relativeHeight="251652608" behindDoc="1" locked="0" layoutInCell="1" allowOverlap="1" wp14:anchorId="45F0F1FC" wp14:editId="47803733">
            <wp:simplePos x="0" y="0"/>
            <wp:positionH relativeFrom="page">
              <wp:posOffset>1176655</wp:posOffset>
            </wp:positionH>
            <wp:positionV relativeFrom="paragraph">
              <wp:posOffset>286640</wp:posOffset>
            </wp:positionV>
            <wp:extent cx="5184345" cy="32766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184345" cy="3276600"/>
                    </a:xfrm>
                    <a:prstGeom prst="rect">
                      <a:avLst/>
                    </a:prstGeom>
                  </pic:spPr>
                </pic:pic>
              </a:graphicData>
            </a:graphic>
          </wp:anchor>
        </w:drawing>
      </w:r>
    </w:p>
    <w:p w14:paraId="5ECDA733" w14:textId="77777777" w:rsidR="00BE1E64" w:rsidRDefault="00BE1E64" w:rsidP="005666C5">
      <w:pPr>
        <w:pStyle w:val="BodyText"/>
        <w:spacing w:before="12" w:after="12"/>
        <w:contextualSpacing/>
        <w:rPr>
          <w:b/>
        </w:rPr>
      </w:pPr>
    </w:p>
    <w:p w14:paraId="129447A4" w14:textId="77777777" w:rsidR="00BE1E64" w:rsidRDefault="00BE1E64" w:rsidP="005666C5">
      <w:pPr>
        <w:spacing w:before="12" w:after="12"/>
        <w:ind w:left="2113" w:right="2043"/>
        <w:contextualSpacing/>
        <w:jc w:val="center"/>
        <w:rPr>
          <w:i/>
          <w:sz w:val="24"/>
        </w:rPr>
      </w:pPr>
      <w:r>
        <w:rPr>
          <w:i/>
          <w:spacing w:val="-2"/>
          <w:sz w:val="24"/>
        </w:rPr>
        <w:t>SourcetodownloadVSCode:</w:t>
      </w:r>
      <w:r>
        <w:rPr>
          <w:i/>
          <w:spacing w:val="-2"/>
          <w:sz w:val="24"/>
          <w:u w:val="single"/>
        </w:rPr>
        <w:t>code.visualstudio.com/download</w:t>
      </w:r>
    </w:p>
    <w:p w14:paraId="5D8D1892" w14:textId="77777777" w:rsidR="00BE1E64" w:rsidRDefault="00BE1E64" w:rsidP="005666C5">
      <w:pPr>
        <w:spacing w:before="12" w:after="12"/>
        <w:contextualSpacing/>
        <w:jc w:val="center"/>
        <w:rPr>
          <w:i/>
          <w:sz w:val="24"/>
        </w:rPr>
        <w:sectPr w:rsidR="00BE1E64" w:rsidSect="00BE1E64">
          <w:pgSz w:w="11920" w:h="16860"/>
          <w:pgMar w:top="1220" w:right="425" w:bottom="280" w:left="708" w:header="720" w:footer="720" w:gutter="0"/>
          <w:cols w:space="720"/>
        </w:sectPr>
      </w:pPr>
    </w:p>
    <w:p w14:paraId="08F48983" w14:textId="77777777" w:rsidR="00BE1E64" w:rsidRDefault="00BE1E64" w:rsidP="005666C5">
      <w:pPr>
        <w:spacing w:before="12" w:after="12"/>
        <w:ind w:left="777"/>
        <w:contextualSpacing/>
        <w:rPr>
          <w:sz w:val="20"/>
        </w:rPr>
      </w:pPr>
      <w:r>
        <w:rPr>
          <w:noProof/>
          <w:sz w:val="20"/>
        </w:rPr>
        <w:lastRenderedPageBreak/>
        <w:drawing>
          <wp:inline distT="0" distB="0" distL="0" distR="0" wp14:anchorId="1CD27386" wp14:editId="50A6A6E8">
            <wp:extent cx="5257469" cy="347491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257469" cy="3474910"/>
                    </a:xfrm>
                    <a:prstGeom prst="rect">
                      <a:avLst/>
                    </a:prstGeom>
                  </pic:spPr>
                </pic:pic>
              </a:graphicData>
            </a:graphic>
          </wp:inline>
        </w:drawing>
      </w:r>
    </w:p>
    <w:p w14:paraId="284C0C5B" w14:textId="77777777" w:rsidR="00BE1E64" w:rsidRDefault="00BE1E64" w:rsidP="005666C5">
      <w:pPr>
        <w:pStyle w:val="BodyText"/>
        <w:spacing w:before="12" w:after="12"/>
        <w:contextualSpacing/>
        <w:rPr>
          <w:i/>
          <w:sz w:val="16"/>
        </w:rPr>
      </w:pPr>
    </w:p>
    <w:p w14:paraId="0882C785" w14:textId="77777777" w:rsidR="00BE1E64" w:rsidRDefault="00BE1E64" w:rsidP="005666C5">
      <w:pPr>
        <w:pStyle w:val="BodyText"/>
        <w:spacing w:before="12" w:after="12"/>
        <w:contextualSpacing/>
        <w:rPr>
          <w:i/>
          <w:sz w:val="16"/>
        </w:rPr>
        <w:sectPr w:rsidR="00BE1E64" w:rsidSect="00BE1E64">
          <w:pgSz w:w="11920" w:h="16860"/>
          <w:pgMar w:top="1280" w:right="425" w:bottom="280" w:left="708" w:header="720" w:footer="720" w:gutter="0"/>
          <w:cols w:space="720"/>
        </w:sectPr>
      </w:pPr>
    </w:p>
    <w:p w14:paraId="1C2CDF3C" w14:textId="77777777" w:rsidR="00BE1E64" w:rsidRDefault="00BE1E64" w:rsidP="005666C5">
      <w:pPr>
        <w:pStyle w:val="BodyText"/>
        <w:spacing w:before="12" w:after="12"/>
        <w:contextualSpacing/>
        <w:rPr>
          <w:i/>
        </w:rPr>
      </w:pPr>
    </w:p>
    <w:p w14:paraId="007CB0D5" w14:textId="77777777" w:rsidR="00BE1E64" w:rsidRDefault="00BE1E64" w:rsidP="005666C5">
      <w:pPr>
        <w:pStyle w:val="Heading2"/>
        <w:spacing w:before="12" w:after="12"/>
        <w:ind w:left="1138"/>
        <w:contextualSpacing/>
      </w:pPr>
      <w:bookmarkStart w:id="5" w:name="GitSetup"/>
      <w:bookmarkEnd w:id="5"/>
      <w:r>
        <w:rPr>
          <w:spacing w:val="-4"/>
        </w:rPr>
        <w:t>GitSetup</w:t>
      </w:r>
    </w:p>
    <w:p w14:paraId="4A98790D" w14:textId="77777777" w:rsidR="00BE1E64" w:rsidRDefault="00BE1E64" w:rsidP="005666C5">
      <w:pPr>
        <w:spacing w:before="12" w:after="12"/>
        <w:ind w:right="2072"/>
        <w:contextualSpacing/>
        <w:jc w:val="center"/>
        <w:rPr>
          <w:i/>
          <w:sz w:val="24"/>
        </w:rPr>
      </w:pPr>
      <w:r>
        <w:br w:type="column"/>
      </w:r>
      <w:r>
        <w:rPr>
          <w:i/>
          <w:spacing w:val="-2"/>
          <w:sz w:val="24"/>
        </w:rPr>
        <w:t>VSCodeSetup</w:t>
      </w:r>
    </w:p>
    <w:p w14:paraId="5668BEDD" w14:textId="77777777" w:rsidR="00BE1E64" w:rsidRDefault="00BE1E64" w:rsidP="005666C5">
      <w:pPr>
        <w:pStyle w:val="BodyText"/>
        <w:spacing w:before="12" w:after="12"/>
        <w:contextualSpacing/>
        <w:rPr>
          <w:i/>
          <w:sz w:val="20"/>
        </w:rPr>
      </w:pPr>
    </w:p>
    <w:p w14:paraId="0B6F131C" w14:textId="77777777" w:rsidR="00BE1E64" w:rsidRDefault="00BE1E64" w:rsidP="005666C5">
      <w:pPr>
        <w:pStyle w:val="BodyText"/>
        <w:spacing w:before="12" w:after="12"/>
        <w:contextualSpacing/>
        <w:rPr>
          <w:i/>
          <w:sz w:val="20"/>
        </w:rPr>
      </w:pPr>
      <w:r>
        <w:rPr>
          <w:i/>
          <w:noProof/>
          <w:sz w:val="20"/>
        </w:rPr>
        <w:drawing>
          <wp:anchor distT="0" distB="0" distL="0" distR="0" simplePos="0" relativeHeight="251655680" behindDoc="1" locked="0" layoutInCell="1" allowOverlap="1" wp14:anchorId="245DFA35" wp14:editId="44549A9F">
            <wp:simplePos x="0" y="0"/>
            <wp:positionH relativeFrom="page">
              <wp:posOffset>2228850</wp:posOffset>
            </wp:positionH>
            <wp:positionV relativeFrom="paragraph">
              <wp:posOffset>266737</wp:posOffset>
            </wp:positionV>
            <wp:extent cx="3554682" cy="2691574"/>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22" cstate="print"/>
                    <a:stretch>
                      <a:fillRect/>
                    </a:stretch>
                  </pic:blipFill>
                  <pic:spPr>
                    <a:xfrm>
                      <a:off x="0" y="0"/>
                      <a:ext cx="3554682" cy="2691574"/>
                    </a:xfrm>
                    <a:prstGeom prst="rect">
                      <a:avLst/>
                    </a:prstGeom>
                  </pic:spPr>
                </pic:pic>
              </a:graphicData>
            </a:graphic>
          </wp:anchor>
        </w:drawing>
      </w:r>
    </w:p>
    <w:p w14:paraId="3F3CBF16" w14:textId="77777777" w:rsidR="00BE1E64" w:rsidRDefault="00BE1E64" w:rsidP="005666C5">
      <w:pPr>
        <w:spacing w:before="12" w:after="12"/>
        <w:ind w:right="2072"/>
        <w:contextualSpacing/>
        <w:jc w:val="center"/>
        <w:rPr>
          <w:i/>
          <w:sz w:val="24"/>
        </w:rPr>
      </w:pPr>
      <w:r>
        <w:rPr>
          <w:i/>
          <w:spacing w:val="-2"/>
          <w:sz w:val="24"/>
        </w:rPr>
        <w:t>GitSetup</w:t>
      </w:r>
    </w:p>
    <w:p w14:paraId="187B8563" w14:textId="77777777" w:rsidR="00BE1E64" w:rsidRDefault="00BE1E64" w:rsidP="005666C5">
      <w:pPr>
        <w:spacing w:before="12" w:after="12"/>
        <w:contextualSpacing/>
        <w:jc w:val="center"/>
        <w:rPr>
          <w:i/>
          <w:sz w:val="24"/>
        </w:rPr>
        <w:sectPr w:rsidR="00BE1E64" w:rsidSect="00BE1E64">
          <w:type w:val="continuous"/>
          <w:pgSz w:w="11920" w:h="16860"/>
          <w:pgMar w:top="1420" w:right="425" w:bottom="280" w:left="708" w:header="720" w:footer="720" w:gutter="0"/>
          <w:cols w:num="2" w:space="720" w:equalWidth="0">
            <w:col w:w="2047" w:space="40"/>
            <w:col w:w="8700"/>
          </w:cols>
        </w:sectPr>
      </w:pPr>
    </w:p>
    <w:p w14:paraId="55B8EB00" w14:textId="77777777" w:rsidR="00BE1E64" w:rsidRDefault="00BE1E64" w:rsidP="005666C5">
      <w:pPr>
        <w:pStyle w:val="BodyText"/>
        <w:spacing w:before="12" w:after="12"/>
        <w:contextualSpacing/>
        <w:rPr>
          <w:i/>
        </w:rPr>
      </w:pPr>
    </w:p>
    <w:p w14:paraId="321C3625" w14:textId="77777777" w:rsidR="00BE1E64" w:rsidRDefault="00BE1E64" w:rsidP="005666C5">
      <w:pPr>
        <w:pStyle w:val="BodyText"/>
        <w:spacing w:before="12" w:after="12"/>
        <w:ind w:left="142"/>
        <w:contextualSpacing/>
      </w:pPr>
      <w:r>
        <w:t>Github</w:t>
      </w:r>
      <w:r>
        <w:rPr>
          <w:spacing w:val="-3"/>
        </w:rPr>
        <w:t xml:space="preserve"> </w:t>
      </w:r>
      <w:r>
        <w:t>link:</w:t>
      </w:r>
      <w:r>
        <w:rPr>
          <w:spacing w:val="-2"/>
        </w:rPr>
        <w:t xml:space="preserve"> </w:t>
      </w:r>
      <w:hyperlink r:id="rId23">
        <w:r>
          <w:rPr>
            <w:color w:val="006EC0"/>
            <w:spacing w:val="-2"/>
            <w:u w:val="single" w:color="006EC0"/>
          </w:rPr>
          <w:t>https://github.com/Echo2f13/vocabARy</w:t>
        </w:r>
      </w:hyperlink>
    </w:p>
    <w:p w14:paraId="7F55E66E" w14:textId="77777777" w:rsidR="00BE1E64" w:rsidRDefault="00BE1E64" w:rsidP="005666C5">
      <w:pPr>
        <w:pStyle w:val="BodyText"/>
        <w:spacing w:before="12" w:after="12"/>
        <w:contextualSpacing/>
      </w:pPr>
    </w:p>
    <w:p w14:paraId="1D76049F" w14:textId="77777777" w:rsidR="00BE1E64" w:rsidRDefault="00BE1E64" w:rsidP="005666C5">
      <w:pPr>
        <w:pStyle w:val="BodyText"/>
        <w:spacing w:before="12" w:after="12"/>
        <w:ind w:left="142"/>
        <w:contextualSpacing/>
      </w:pPr>
      <w:r>
        <w:t>Use</w:t>
      </w:r>
      <w:r>
        <w:rPr>
          <w:spacing w:val="-10"/>
        </w:rPr>
        <w:t xml:space="preserve"> </w:t>
      </w:r>
      <w:r>
        <w:t>the</w:t>
      </w:r>
      <w:r>
        <w:rPr>
          <w:spacing w:val="-4"/>
        </w:rPr>
        <w:t xml:space="preserve"> </w:t>
      </w:r>
      <w:r>
        <w:t>below command</w:t>
      </w:r>
      <w:r>
        <w:rPr>
          <w:spacing w:val="-3"/>
        </w:rPr>
        <w:t xml:space="preserve"> </w:t>
      </w:r>
      <w:r>
        <w:t>to</w:t>
      </w:r>
      <w:r>
        <w:rPr>
          <w:spacing w:val="2"/>
        </w:rPr>
        <w:t xml:space="preserve"> </w:t>
      </w:r>
      <w:r>
        <w:t>clone</w:t>
      </w:r>
      <w:r>
        <w:rPr>
          <w:spacing w:val="-4"/>
        </w:rPr>
        <w:t xml:space="preserve"> </w:t>
      </w:r>
      <w:r>
        <w:t>the</w:t>
      </w:r>
      <w:r>
        <w:rPr>
          <w:spacing w:val="-4"/>
        </w:rPr>
        <w:t xml:space="preserve"> </w:t>
      </w:r>
      <w:r>
        <w:rPr>
          <w:spacing w:val="-2"/>
        </w:rPr>
        <w:t>repository</w:t>
      </w:r>
    </w:p>
    <w:p w14:paraId="539C0893" w14:textId="77777777" w:rsidR="00BE1E64" w:rsidRDefault="00BE1E64" w:rsidP="005666C5">
      <w:pPr>
        <w:pStyle w:val="BodyText"/>
        <w:spacing w:before="12" w:after="12"/>
        <w:ind w:left="142"/>
        <w:contextualSpacing/>
      </w:pPr>
      <w:r>
        <w:t>&gt;git</w:t>
      </w:r>
      <w:r>
        <w:rPr>
          <w:spacing w:val="-6"/>
        </w:rPr>
        <w:t xml:space="preserve"> </w:t>
      </w:r>
      <w:r>
        <w:t>clone</w:t>
      </w:r>
      <w:r>
        <w:rPr>
          <w:spacing w:val="-5"/>
        </w:rPr>
        <w:t xml:space="preserve"> </w:t>
      </w:r>
      <w:hyperlink r:id="rId24">
        <w:r>
          <w:rPr>
            <w:color w:val="006EC0"/>
            <w:spacing w:val="-2"/>
            <w:u w:val="single" w:color="006EC0"/>
          </w:rPr>
          <w:t>https://github.com/Echo2f13/vocabARy</w:t>
        </w:r>
      </w:hyperlink>
    </w:p>
    <w:p w14:paraId="2401CDD0" w14:textId="77777777" w:rsidR="00BE1E64" w:rsidRDefault="00BE1E64" w:rsidP="005666C5">
      <w:pPr>
        <w:pStyle w:val="BodyText"/>
        <w:spacing w:before="12" w:after="12"/>
        <w:contextualSpacing/>
        <w:sectPr w:rsidR="00BE1E64" w:rsidSect="00BE1E64">
          <w:type w:val="continuous"/>
          <w:pgSz w:w="11920" w:h="16860"/>
          <w:pgMar w:top="1420" w:right="425" w:bottom="280" w:left="708" w:header="720" w:footer="720" w:gutter="0"/>
          <w:cols w:space="720"/>
        </w:sectPr>
      </w:pPr>
    </w:p>
    <w:p w14:paraId="7441794E" w14:textId="608B684C" w:rsidR="00BE1E64" w:rsidRDefault="00DF5B74" w:rsidP="005666C5">
      <w:pPr>
        <w:pStyle w:val="Heading2"/>
        <w:spacing w:before="12" w:after="12"/>
        <w:ind w:right="3931"/>
        <w:contextualSpacing/>
        <w:jc w:val="center"/>
      </w:pPr>
      <w:bookmarkStart w:id="6" w:name="APPENDIX–B:_SOFTWARE_USAGE_PROCESS"/>
      <w:bookmarkEnd w:id="6"/>
      <w:r>
        <w:rPr>
          <w:spacing w:val="-7"/>
        </w:rPr>
        <w:lastRenderedPageBreak/>
        <w:t xml:space="preserve">APPENDIX B - </w:t>
      </w:r>
      <w:r w:rsidR="00BE1E64">
        <w:rPr>
          <w:spacing w:val="-7"/>
        </w:rPr>
        <w:t xml:space="preserve"> </w:t>
      </w:r>
      <w:r w:rsidR="00BE1E64">
        <w:t>SOFTWARE</w:t>
      </w:r>
      <w:r w:rsidR="00BE1E64">
        <w:rPr>
          <w:spacing w:val="-2"/>
        </w:rPr>
        <w:t xml:space="preserve"> </w:t>
      </w:r>
      <w:r w:rsidR="00BE1E64">
        <w:t>USAGE</w:t>
      </w:r>
      <w:r w:rsidR="00BE1E64">
        <w:rPr>
          <w:spacing w:val="-1"/>
        </w:rPr>
        <w:t xml:space="preserve"> </w:t>
      </w:r>
      <w:r w:rsidR="00BE1E64">
        <w:rPr>
          <w:spacing w:val="-2"/>
        </w:rPr>
        <w:t>PROCESS</w:t>
      </w:r>
    </w:p>
    <w:p w14:paraId="0ED78FE3" w14:textId="77777777" w:rsidR="00BE1E64" w:rsidRDefault="00BE1E64" w:rsidP="005666C5">
      <w:pPr>
        <w:pStyle w:val="BodyText"/>
        <w:spacing w:before="12" w:after="12"/>
        <w:contextualSpacing/>
        <w:rPr>
          <w:b/>
        </w:rPr>
      </w:pPr>
    </w:p>
    <w:p w14:paraId="7EB7B654" w14:textId="77777777" w:rsidR="00BE1E64" w:rsidRDefault="00BE1E64" w:rsidP="005666C5">
      <w:pPr>
        <w:spacing w:before="12" w:after="12"/>
        <w:ind w:left="4" w:right="3892"/>
        <w:contextualSpacing/>
        <w:jc w:val="center"/>
        <w:rPr>
          <w:b/>
          <w:sz w:val="24"/>
        </w:rPr>
      </w:pPr>
      <w:r>
        <w:rPr>
          <w:b/>
          <w:sz w:val="24"/>
        </w:rPr>
        <w:t>Navigate</w:t>
      </w:r>
      <w:r>
        <w:rPr>
          <w:b/>
          <w:spacing w:val="-2"/>
          <w:sz w:val="24"/>
        </w:rPr>
        <w:t xml:space="preserve"> </w:t>
      </w:r>
      <w:r>
        <w:rPr>
          <w:b/>
          <w:sz w:val="24"/>
        </w:rPr>
        <w:t>to</w:t>
      </w:r>
      <w:r>
        <w:rPr>
          <w:b/>
          <w:spacing w:val="-1"/>
          <w:sz w:val="24"/>
        </w:rPr>
        <w:t xml:space="preserve"> </w:t>
      </w:r>
      <w:r>
        <w:rPr>
          <w:b/>
          <w:sz w:val="24"/>
        </w:rPr>
        <w:t>the</w:t>
      </w:r>
      <w:r>
        <w:rPr>
          <w:b/>
          <w:spacing w:val="-3"/>
          <w:sz w:val="24"/>
        </w:rPr>
        <w:t xml:space="preserve"> </w:t>
      </w:r>
      <w:r>
        <w:rPr>
          <w:b/>
          <w:sz w:val="24"/>
        </w:rPr>
        <w:t xml:space="preserve">root </w:t>
      </w:r>
      <w:r>
        <w:rPr>
          <w:b/>
          <w:spacing w:val="-2"/>
          <w:sz w:val="24"/>
        </w:rPr>
        <w:t>folder</w:t>
      </w:r>
    </w:p>
    <w:p w14:paraId="68DA9D90" w14:textId="77777777" w:rsidR="00BE1E64" w:rsidRDefault="00BE1E64" w:rsidP="005666C5">
      <w:pPr>
        <w:spacing w:before="12" w:after="12"/>
        <w:ind w:left="23" w:right="-15"/>
        <w:contextualSpacing/>
        <w:rPr>
          <w:sz w:val="20"/>
        </w:rPr>
      </w:pPr>
      <w:r>
        <w:rPr>
          <w:noProof/>
          <w:sz w:val="20"/>
        </w:rPr>
        <w:drawing>
          <wp:inline distT="0" distB="0" distL="0" distR="0" wp14:anchorId="7CBC97A8" wp14:editId="6A12F653">
            <wp:extent cx="5728516" cy="35766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728516" cy="3576637"/>
                    </a:xfrm>
                    <a:prstGeom prst="rect">
                      <a:avLst/>
                    </a:prstGeom>
                  </pic:spPr>
                </pic:pic>
              </a:graphicData>
            </a:graphic>
          </wp:inline>
        </w:drawing>
      </w:r>
    </w:p>
    <w:p w14:paraId="25DB90A1" w14:textId="77777777" w:rsidR="00BE1E64" w:rsidRDefault="00BE1E64" w:rsidP="005666C5">
      <w:pPr>
        <w:pStyle w:val="BodyText"/>
        <w:spacing w:before="12" w:after="12"/>
        <w:contextualSpacing/>
        <w:rPr>
          <w:b/>
        </w:rPr>
      </w:pPr>
    </w:p>
    <w:p w14:paraId="734838DE" w14:textId="77777777" w:rsidR="00BE1E64" w:rsidRDefault="00BE1E64" w:rsidP="005666C5">
      <w:pPr>
        <w:spacing w:before="12" w:after="12"/>
        <w:ind w:left="3"/>
        <w:contextualSpacing/>
        <w:jc w:val="center"/>
        <w:rPr>
          <w:i/>
          <w:sz w:val="24"/>
        </w:rPr>
      </w:pPr>
      <w:r>
        <w:rPr>
          <w:i/>
          <w:sz w:val="24"/>
        </w:rPr>
        <w:t>Navigating to</w:t>
      </w:r>
      <w:r>
        <w:rPr>
          <w:i/>
          <w:spacing w:val="-3"/>
          <w:sz w:val="24"/>
        </w:rPr>
        <w:t xml:space="preserve"> </w:t>
      </w:r>
      <w:r>
        <w:rPr>
          <w:i/>
          <w:sz w:val="24"/>
        </w:rPr>
        <w:t>the</w:t>
      </w:r>
      <w:r>
        <w:rPr>
          <w:i/>
          <w:spacing w:val="-5"/>
          <w:sz w:val="24"/>
        </w:rPr>
        <w:t xml:space="preserve"> </w:t>
      </w:r>
      <w:r>
        <w:rPr>
          <w:i/>
          <w:sz w:val="24"/>
        </w:rPr>
        <w:t>main</w:t>
      </w:r>
      <w:r>
        <w:rPr>
          <w:i/>
          <w:spacing w:val="-2"/>
          <w:sz w:val="24"/>
        </w:rPr>
        <w:t xml:space="preserve"> folder</w:t>
      </w:r>
    </w:p>
    <w:p w14:paraId="34BA8852" w14:textId="77777777" w:rsidR="00BE1E64" w:rsidRDefault="00BE1E64" w:rsidP="005666C5">
      <w:pPr>
        <w:pStyle w:val="BodyText"/>
        <w:spacing w:before="12" w:after="12"/>
        <w:contextualSpacing/>
        <w:rPr>
          <w:i/>
        </w:rPr>
      </w:pPr>
    </w:p>
    <w:p w14:paraId="730C8C60" w14:textId="77777777" w:rsidR="00BE1E64" w:rsidRDefault="00BE1E64" w:rsidP="005666C5">
      <w:pPr>
        <w:pStyle w:val="BodyText"/>
        <w:tabs>
          <w:tab w:val="left" w:pos="809"/>
          <w:tab w:val="left" w:pos="1294"/>
          <w:tab w:val="left" w:pos="1890"/>
          <w:tab w:val="left" w:pos="2575"/>
          <w:tab w:val="left" w:pos="3445"/>
          <w:tab w:val="left" w:pos="4091"/>
          <w:tab w:val="left" w:pos="4861"/>
          <w:tab w:val="left" w:pos="6021"/>
          <w:tab w:val="left" w:pos="6737"/>
          <w:tab w:val="left" w:pos="7437"/>
          <w:tab w:val="left" w:pos="8082"/>
        </w:tabs>
        <w:spacing w:before="12" w:after="12"/>
        <w:ind w:left="4"/>
        <w:contextualSpacing/>
        <w:jc w:val="center"/>
      </w:pPr>
      <w:r>
        <w:rPr>
          <w:spacing w:val="-4"/>
        </w:rPr>
        <w:t>Head</w:t>
      </w:r>
      <w:r>
        <w:tab/>
      </w:r>
      <w:r>
        <w:rPr>
          <w:spacing w:val="-5"/>
        </w:rPr>
        <w:t>to</w:t>
      </w:r>
      <w:r>
        <w:tab/>
      </w:r>
      <w:r>
        <w:rPr>
          <w:spacing w:val="-5"/>
        </w:rPr>
        <w:t>the</w:t>
      </w:r>
      <w:r>
        <w:tab/>
      </w:r>
      <w:r>
        <w:rPr>
          <w:spacing w:val="-4"/>
        </w:rPr>
        <w:t>root</w:t>
      </w:r>
      <w:r>
        <w:tab/>
      </w:r>
      <w:r>
        <w:rPr>
          <w:spacing w:val="-2"/>
        </w:rPr>
        <w:t>folder</w:t>
      </w:r>
      <w:r>
        <w:tab/>
      </w:r>
      <w:r>
        <w:rPr>
          <w:spacing w:val="-5"/>
        </w:rPr>
        <w:t>and</w:t>
      </w:r>
      <w:r>
        <w:tab/>
      </w:r>
      <w:r>
        <w:rPr>
          <w:spacing w:val="-4"/>
        </w:rPr>
        <w:t>open</w:t>
      </w:r>
      <w:r>
        <w:tab/>
      </w:r>
      <w:r>
        <w:rPr>
          <w:spacing w:val="-2"/>
        </w:rPr>
        <w:t>terminal,</w:t>
      </w:r>
      <w:r>
        <w:tab/>
      </w:r>
      <w:r>
        <w:rPr>
          <w:spacing w:val="-4"/>
        </w:rPr>
        <w:t>then</w:t>
      </w:r>
      <w:r>
        <w:tab/>
      </w:r>
      <w:r>
        <w:rPr>
          <w:spacing w:val="-4"/>
        </w:rPr>
        <w:t>user</w:t>
      </w:r>
      <w:r>
        <w:tab/>
      </w:r>
      <w:r>
        <w:rPr>
          <w:spacing w:val="-4"/>
        </w:rPr>
        <w:t>this</w:t>
      </w:r>
      <w:r>
        <w:tab/>
      </w:r>
      <w:r>
        <w:rPr>
          <w:spacing w:val="-2"/>
        </w:rPr>
        <w:t>command</w:t>
      </w:r>
    </w:p>
    <w:p w14:paraId="43722FDE" w14:textId="77777777" w:rsidR="00BE1E64" w:rsidRDefault="00BE1E64" w:rsidP="005666C5">
      <w:pPr>
        <w:pStyle w:val="BodyText"/>
        <w:spacing w:before="12" w:after="12"/>
        <w:contextualSpacing/>
      </w:pPr>
    </w:p>
    <w:p w14:paraId="0EA32E32" w14:textId="77777777" w:rsidR="00BE1E64" w:rsidRDefault="00BE1E64" w:rsidP="005666C5">
      <w:pPr>
        <w:pStyle w:val="ListParagraph"/>
        <w:widowControl w:val="0"/>
        <w:numPr>
          <w:ilvl w:val="0"/>
          <w:numId w:val="12"/>
        </w:numPr>
        <w:tabs>
          <w:tab w:val="left" w:pos="212"/>
        </w:tabs>
        <w:autoSpaceDE w:val="0"/>
        <w:autoSpaceDN w:val="0"/>
        <w:spacing w:before="12" w:after="12"/>
        <w:ind w:left="212" w:hanging="189"/>
        <w:rPr>
          <w:sz w:val="24"/>
        </w:rPr>
      </w:pPr>
      <w:r>
        <w:rPr>
          <w:sz w:val="24"/>
        </w:rPr>
        <w:t>python</w:t>
      </w:r>
      <w:r>
        <w:rPr>
          <w:spacing w:val="-5"/>
          <w:sz w:val="24"/>
        </w:rPr>
        <w:t xml:space="preserve"> </w:t>
      </w:r>
      <w:r>
        <w:rPr>
          <w:sz w:val="24"/>
        </w:rPr>
        <w:t>manage.py</w:t>
      </w:r>
      <w:r>
        <w:rPr>
          <w:spacing w:val="-5"/>
          <w:sz w:val="24"/>
        </w:rPr>
        <w:t xml:space="preserve"> </w:t>
      </w:r>
      <w:r>
        <w:rPr>
          <w:spacing w:val="-2"/>
          <w:sz w:val="24"/>
        </w:rPr>
        <w:t>runserver</w:t>
      </w:r>
    </w:p>
    <w:p w14:paraId="252FDFC6" w14:textId="77777777" w:rsidR="00BE1E64" w:rsidRDefault="00BE1E64" w:rsidP="005666C5">
      <w:pPr>
        <w:pStyle w:val="BodyText"/>
        <w:spacing w:before="12" w:after="12"/>
        <w:ind w:left="23"/>
        <w:contextualSpacing/>
      </w:pPr>
      <w:r>
        <w:t>your</w:t>
      </w:r>
      <w:r>
        <w:rPr>
          <w:spacing w:val="-13"/>
        </w:rPr>
        <w:t xml:space="preserve"> </w:t>
      </w:r>
      <w:r>
        <w:t>website</w:t>
      </w:r>
      <w:r>
        <w:rPr>
          <w:spacing w:val="-14"/>
        </w:rPr>
        <w:t xml:space="preserve"> </w:t>
      </w:r>
      <w:r>
        <w:t>will</w:t>
      </w:r>
      <w:r>
        <w:rPr>
          <w:spacing w:val="-14"/>
        </w:rPr>
        <w:t xml:space="preserve"> </w:t>
      </w:r>
      <w:r>
        <w:t>be</w:t>
      </w:r>
      <w:r>
        <w:rPr>
          <w:spacing w:val="-15"/>
        </w:rPr>
        <w:t xml:space="preserve"> </w:t>
      </w:r>
      <w:r>
        <w:t>active</w:t>
      </w:r>
      <w:r>
        <w:rPr>
          <w:spacing w:val="-15"/>
        </w:rPr>
        <w:t xml:space="preserve"> </w:t>
      </w:r>
      <w:r>
        <w:t>right</w:t>
      </w:r>
      <w:r>
        <w:rPr>
          <w:spacing w:val="-15"/>
        </w:rPr>
        <w:t xml:space="preserve"> </w:t>
      </w:r>
      <w:r>
        <w:t>way.Before</w:t>
      </w:r>
      <w:r>
        <w:rPr>
          <w:spacing w:val="-14"/>
        </w:rPr>
        <w:t xml:space="preserve"> </w:t>
      </w:r>
      <w:r>
        <w:t>you</w:t>
      </w:r>
      <w:r>
        <w:rPr>
          <w:spacing w:val="-13"/>
        </w:rPr>
        <w:t xml:space="preserve"> </w:t>
      </w:r>
      <w:r>
        <w:t>run</w:t>
      </w:r>
      <w:r>
        <w:rPr>
          <w:spacing w:val="-14"/>
        </w:rPr>
        <w:t xml:space="preserve"> </w:t>
      </w:r>
      <w:r>
        <w:t>the</w:t>
      </w:r>
      <w:r>
        <w:rPr>
          <w:spacing w:val="-14"/>
        </w:rPr>
        <w:t xml:space="preserve"> </w:t>
      </w:r>
      <w:r>
        <w:t>program</w:t>
      </w:r>
      <w:r>
        <w:rPr>
          <w:spacing w:val="-15"/>
        </w:rPr>
        <w:t xml:space="preserve"> </w:t>
      </w:r>
      <w:r>
        <w:t>make</w:t>
      </w:r>
      <w:r>
        <w:rPr>
          <w:spacing w:val="-14"/>
        </w:rPr>
        <w:t xml:space="preserve"> </w:t>
      </w:r>
      <w:r>
        <w:t>sure</w:t>
      </w:r>
      <w:r>
        <w:rPr>
          <w:spacing w:val="-15"/>
        </w:rPr>
        <w:t xml:space="preserve"> </w:t>
      </w:r>
      <w:r>
        <w:t>you</w:t>
      </w:r>
      <w:r>
        <w:rPr>
          <w:spacing w:val="-13"/>
        </w:rPr>
        <w:t xml:space="preserve"> </w:t>
      </w:r>
      <w:r>
        <w:t>have</w:t>
      </w:r>
      <w:r>
        <w:rPr>
          <w:spacing w:val="-15"/>
        </w:rPr>
        <w:t xml:space="preserve"> </w:t>
      </w:r>
      <w:r>
        <w:t>installed every module from requirments.txt.</w:t>
      </w:r>
    </w:p>
    <w:p w14:paraId="38A87DD4" w14:textId="77777777" w:rsidR="00BE1E64" w:rsidRDefault="00BE1E64" w:rsidP="005666C5">
      <w:pPr>
        <w:pStyle w:val="BodyText"/>
        <w:spacing w:before="12" w:after="12"/>
        <w:ind w:left="23" w:right="4207"/>
        <w:contextualSpacing/>
      </w:pPr>
      <w:r>
        <w:t>or</w:t>
      </w:r>
      <w:r>
        <w:rPr>
          <w:spacing w:val="-13"/>
        </w:rPr>
        <w:t xml:space="preserve"> </w:t>
      </w:r>
      <w:r>
        <w:t>just</w:t>
      </w:r>
      <w:r>
        <w:rPr>
          <w:spacing w:val="-14"/>
        </w:rPr>
        <w:t xml:space="preserve"> </w:t>
      </w:r>
      <w:r>
        <w:t>download</w:t>
      </w:r>
      <w:r>
        <w:rPr>
          <w:spacing w:val="-13"/>
        </w:rPr>
        <w:t xml:space="preserve"> </w:t>
      </w:r>
      <w:r>
        <w:t>the</w:t>
      </w:r>
      <w:r>
        <w:rPr>
          <w:spacing w:val="-15"/>
        </w:rPr>
        <w:t xml:space="preserve"> </w:t>
      </w:r>
      <w:r>
        <w:t>below</w:t>
      </w:r>
      <w:r>
        <w:rPr>
          <w:spacing w:val="-12"/>
        </w:rPr>
        <w:t xml:space="preserve"> </w:t>
      </w:r>
      <w:r>
        <w:t>mentioned</w:t>
      </w:r>
      <w:r>
        <w:rPr>
          <w:spacing w:val="-13"/>
        </w:rPr>
        <w:t xml:space="preserve"> </w:t>
      </w:r>
      <w:r>
        <w:t>packages use this command:</w:t>
      </w:r>
    </w:p>
    <w:p w14:paraId="32F0121F" w14:textId="77777777" w:rsidR="00BE1E64" w:rsidRDefault="00BE1E64" w:rsidP="005666C5">
      <w:pPr>
        <w:pStyle w:val="BodyText"/>
        <w:spacing w:before="12" w:after="12"/>
        <w:ind w:left="23"/>
        <w:contextualSpacing/>
      </w:pPr>
      <w:r>
        <w:t>&gt;pip</w:t>
      </w:r>
      <w:r>
        <w:rPr>
          <w:spacing w:val="-4"/>
        </w:rPr>
        <w:t xml:space="preserve"> </w:t>
      </w:r>
      <w:r>
        <w:t>install</w:t>
      </w:r>
      <w:r>
        <w:rPr>
          <w:spacing w:val="-4"/>
        </w:rPr>
        <w:t xml:space="preserve"> </w:t>
      </w:r>
      <w:r>
        <w:rPr>
          <w:spacing w:val="-2"/>
        </w:rPr>
        <w:t>Django</w:t>
      </w:r>
    </w:p>
    <w:p w14:paraId="3EF3FC83" w14:textId="77777777" w:rsidR="00BE1E64" w:rsidRDefault="00BE1E64" w:rsidP="005666C5">
      <w:pPr>
        <w:pStyle w:val="BodyText"/>
        <w:spacing w:before="12" w:after="12" w:line="275" w:lineRule="exact"/>
        <w:ind w:left="23"/>
        <w:contextualSpacing/>
      </w:pPr>
      <w:r>
        <w:t>&gt;pip</w:t>
      </w:r>
      <w:r>
        <w:rPr>
          <w:spacing w:val="-6"/>
        </w:rPr>
        <w:t xml:space="preserve"> </w:t>
      </w:r>
      <w:r>
        <w:t>install</w:t>
      </w:r>
      <w:r>
        <w:rPr>
          <w:spacing w:val="-6"/>
        </w:rPr>
        <w:t xml:space="preserve"> </w:t>
      </w:r>
      <w:r>
        <w:t>django-</w:t>
      </w:r>
      <w:r>
        <w:rPr>
          <w:spacing w:val="-2"/>
        </w:rPr>
        <w:t>jsonresponse</w:t>
      </w:r>
    </w:p>
    <w:p w14:paraId="312B11D8" w14:textId="77777777" w:rsidR="00BE1E64" w:rsidRDefault="00BE1E64" w:rsidP="005666C5">
      <w:pPr>
        <w:pStyle w:val="BodyText"/>
        <w:spacing w:before="12" w:after="12" w:line="275" w:lineRule="exact"/>
        <w:ind w:left="23"/>
        <w:contextualSpacing/>
      </w:pPr>
      <w:r>
        <w:t>&gt;pip</w:t>
      </w:r>
      <w:r>
        <w:rPr>
          <w:spacing w:val="-6"/>
        </w:rPr>
        <w:t xml:space="preserve"> </w:t>
      </w:r>
      <w:r>
        <w:t>install</w:t>
      </w:r>
      <w:r>
        <w:rPr>
          <w:spacing w:val="-4"/>
        </w:rPr>
        <w:t xml:space="preserve"> </w:t>
      </w:r>
      <w:r>
        <w:rPr>
          <w:spacing w:val="-2"/>
        </w:rPr>
        <w:t>pillow</w:t>
      </w:r>
    </w:p>
    <w:p w14:paraId="5C5866A8" w14:textId="77777777" w:rsidR="00BE1E64" w:rsidRDefault="00BE1E64" w:rsidP="005666C5">
      <w:pPr>
        <w:pStyle w:val="ListParagraph"/>
        <w:widowControl w:val="0"/>
        <w:numPr>
          <w:ilvl w:val="0"/>
          <w:numId w:val="11"/>
        </w:numPr>
        <w:tabs>
          <w:tab w:val="left" w:pos="202"/>
        </w:tabs>
        <w:autoSpaceDE w:val="0"/>
        <w:autoSpaceDN w:val="0"/>
        <w:spacing w:before="12" w:after="12" w:line="275" w:lineRule="exact"/>
        <w:ind w:left="202" w:hanging="179"/>
        <w:rPr>
          <w:sz w:val="24"/>
        </w:rPr>
      </w:pPr>
      <w:r>
        <w:rPr>
          <w:sz w:val="24"/>
        </w:rPr>
        <w:t>pip</w:t>
      </w:r>
      <w:r>
        <w:rPr>
          <w:spacing w:val="-6"/>
          <w:sz w:val="24"/>
        </w:rPr>
        <w:t xml:space="preserve"> </w:t>
      </w:r>
      <w:r>
        <w:rPr>
          <w:sz w:val="24"/>
        </w:rPr>
        <w:t>install</w:t>
      </w:r>
      <w:r>
        <w:rPr>
          <w:spacing w:val="-6"/>
          <w:sz w:val="24"/>
        </w:rPr>
        <w:t xml:space="preserve"> </w:t>
      </w:r>
      <w:r>
        <w:rPr>
          <w:sz w:val="24"/>
        </w:rPr>
        <w:t>opencv-</w:t>
      </w:r>
      <w:r>
        <w:rPr>
          <w:spacing w:val="-2"/>
          <w:sz w:val="24"/>
        </w:rPr>
        <w:t>python</w:t>
      </w:r>
    </w:p>
    <w:p w14:paraId="4667170B" w14:textId="77777777" w:rsidR="00BE1E64" w:rsidRDefault="00BE1E64" w:rsidP="005666C5">
      <w:pPr>
        <w:pStyle w:val="BodyText"/>
        <w:spacing w:before="12" w:after="12" w:line="275" w:lineRule="exact"/>
        <w:ind w:left="23"/>
        <w:contextualSpacing/>
      </w:pPr>
      <w:r>
        <w:t>&gt;pip</w:t>
      </w:r>
      <w:r>
        <w:rPr>
          <w:spacing w:val="-6"/>
        </w:rPr>
        <w:t xml:space="preserve"> </w:t>
      </w:r>
      <w:r>
        <w:t>install</w:t>
      </w:r>
      <w:r>
        <w:rPr>
          <w:spacing w:val="-4"/>
        </w:rPr>
        <w:t xml:space="preserve"> torch</w:t>
      </w:r>
    </w:p>
    <w:p w14:paraId="7BEBDCEE" w14:textId="77777777" w:rsidR="00BE1E64" w:rsidRDefault="00BE1E64" w:rsidP="005666C5">
      <w:pPr>
        <w:pStyle w:val="BodyText"/>
        <w:spacing w:before="12" w:after="12" w:line="275" w:lineRule="exact"/>
        <w:ind w:left="23"/>
        <w:contextualSpacing/>
      </w:pPr>
      <w:r>
        <w:t>&gt;pip</w:t>
      </w:r>
      <w:r>
        <w:rPr>
          <w:spacing w:val="-4"/>
        </w:rPr>
        <w:t xml:space="preserve"> </w:t>
      </w:r>
      <w:r>
        <w:t>install</w:t>
      </w:r>
      <w:r>
        <w:rPr>
          <w:spacing w:val="-4"/>
        </w:rPr>
        <w:t xml:space="preserve"> </w:t>
      </w:r>
      <w:r>
        <w:rPr>
          <w:spacing w:val="-2"/>
        </w:rPr>
        <w:t>ultralytics</w:t>
      </w:r>
    </w:p>
    <w:p w14:paraId="228791CC" w14:textId="77777777" w:rsidR="00BE1E64" w:rsidRDefault="00BE1E64" w:rsidP="005666C5">
      <w:pPr>
        <w:pStyle w:val="ListParagraph"/>
        <w:widowControl w:val="0"/>
        <w:numPr>
          <w:ilvl w:val="0"/>
          <w:numId w:val="11"/>
        </w:numPr>
        <w:tabs>
          <w:tab w:val="left" w:pos="202"/>
        </w:tabs>
        <w:autoSpaceDE w:val="0"/>
        <w:autoSpaceDN w:val="0"/>
        <w:spacing w:before="12" w:after="12" w:line="275" w:lineRule="exact"/>
        <w:ind w:left="202" w:hanging="179"/>
        <w:rPr>
          <w:sz w:val="24"/>
        </w:rPr>
      </w:pPr>
      <w:r>
        <w:rPr>
          <w:sz w:val="24"/>
        </w:rPr>
        <w:t>pip</w:t>
      </w:r>
      <w:r>
        <w:rPr>
          <w:spacing w:val="-8"/>
          <w:sz w:val="24"/>
        </w:rPr>
        <w:t xml:space="preserve"> </w:t>
      </w:r>
      <w:r>
        <w:rPr>
          <w:sz w:val="24"/>
        </w:rPr>
        <w:t>install</w:t>
      </w:r>
      <w:r>
        <w:rPr>
          <w:spacing w:val="-4"/>
          <w:sz w:val="24"/>
        </w:rPr>
        <w:t xml:space="preserve"> </w:t>
      </w:r>
      <w:r>
        <w:rPr>
          <w:sz w:val="24"/>
        </w:rPr>
        <w:t>indic-</w:t>
      </w:r>
      <w:r>
        <w:rPr>
          <w:spacing w:val="-2"/>
          <w:sz w:val="24"/>
        </w:rPr>
        <w:t>transliteration</w:t>
      </w:r>
    </w:p>
    <w:p w14:paraId="15DDB195" w14:textId="77777777" w:rsidR="00BE1E64" w:rsidRDefault="00BE1E64" w:rsidP="005666C5">
      <w:pPr>
        <w:pStyle w:val="ListBullet"/>
        <w:numPr>
          <w:ilvl w:val="0"/>
          <w:numId w:val="0"/>
        </w:numPr>
        <w:spacing w:before="12" w:after="12"/>
        <w:ind w:left="360"/>
      </w:pPr>
    </w:p>
    <w:p w14:paraId="41C38A7A" w14:textId="77777777" w:rsidR="00603155" w:rsidRDefault="00603155" w:rsidP="005666C5">
      <w:pPr>
        <w:pStyle w:val="Heading1"/>
        <w:spacing w:before="12" w:after="12"/>
        <w:contextualSpacing/>
      </w:pPr>
    </w:p>
    <w:p w14:paraId="088D1971" w14:textId="77777777" w:rsidR="00603155" w:rsidRDefault="00603155" w:rsidP="005666C5">
      <w:pPr>
        <w:pStyle w:val="Heading1"/>
        <w:spacing w:before="12" w:after="12"/>
        <w:contextualSpacing/>
      </w:pPr>
    </w:p>
    <w:sectPr w:rsidR="00603155" w:rsidSect="00034616">
      <w:headerReference w:type="default" r:id="rId26"/>
      <w:footerReference w:type="default" r:id="rId27"/>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0D1F" w14:textId="77777777" w:rsidR="00156059" w:rsidRDefault="00156059">
      <w:r>
        <w:separator/>
      </w:r>
    </w:p>
  </w:endnote>
  <w:endnote w:type="continuationSeparator" w:id="0">
    <w:p w14:paraId="3618470B" w14:textId="77777777" w:rsidR="00156059" w:rsidRDefault="00156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3FED" w14:textId="77777777" w:rsidR="00F71142" w:rsidRDefault="00000000">
    <w:pPr>
      <w:pStyle w:val="Footer"/>
      <w:jc w:val="center"/>
    </w:pPr>
    <w:r>
      <w:rPr>
        <w:color w:val="646464"/>
        <w:sz w:val="16"/>
      </w:rPr>
      <w:t>VIT • CSI4005 Augmented Reality and Virtual Reality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7B08" w14:textId="77777777" w:rsidR="00156059" w:rsidRDefault="00156059">
      <w:r>
        <w:separator/>
      </w:r>
    </w:p>
  </w:footnote>
  <w:footnote w:type="continuationSeparator" w:id="0">
    <w:p w14:paraId="78043C0D" w14:textId="77777777" w:rsidR="00156059" w:rsidRDefault="00156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8882" w14:textId="77777777" w:rsidR="00F71142" w:rsidRDefault="00000000">
    <w:pPr>
      <w:pStyle w:val="Header"/>
      <w:jc w:val="right"/>
    </w:pPr>
    <w:r>
      <w:rPr>
        <w:color w:val="646464"/>
        <w:sz w:val="16"/>
      </w:rPr>
      <w:t>VocabARy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FB7558"/>
    <w:multiLevelType w:val="hybridMultilevel"/>
    <w:tmpl w:val="EEC81BD2"/>
    <w:lvl w:ilvl="0" w:tplc="AA26F1D4">
      <w:numFmt w:val="bullet"/>
      <w:lvlText w:val="&gt;"/>
      <w:lvlJc w:val="left"/>
      <w:pPr>
        <w:ind w:left="213"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0FBABC66">
      <w:numFmt w:val="bullet"/>
      <w:lvlText w:val="•"/>
      <w:lvlJc w:val="left"/>
      <w:pPr>
        <w:ind w:left="1105" w:hanging="190"/>
      </w:pPr>
      <w:rPr>
        <w:rFonts w:hint="default"/>
        <w:lang w:val="en-US" w:eastAsia="en-US" w:bidi="ar-SA"/>
      </w:rPr>
    </w:lvl>
    <w:lvl w:ilvl="2" w:tplc="347849C4">
      <w:numFmt w:val="bullet"/>
      <w:lvlText w:val="•"/>
      <w:lvlJc w:val="left"/>
      <w:pPr>
        <w:ind w:left="1991" w:hanging="190"/>
      </w:pPr>
      <w:rPr>
        <w:rFonts w:hint="default"/>
        <w:lang w:val="en-US" w:eastAsia="en-US" w:bidi="ar-SA"/>
      </w:rPr>
    </w:lvl>
    <w:lvl w:ilvl="3" w:tplc="5F501A06">
      <w:numFmt w:val="bullet"/>
      <w:lvlText w:val="•"/>
      <w:lvlJc w:val="left"/>
      <w:pPr>
        <w:ind w:left="2876" w:hanging="190"/>
      </w:pPr>
      <w:rPr>
        <w:rFonts w:hint="default"/>
        <w:lang w:val="en-US" w:eastAsia="en-US" w:bidi="ar-SA"/>
      </w:rPr>
    </w:lvl>
    <w:lvl w:ilvl="4" w:tplc="A35C93D8">
      <w:numFmt w:val="bullet"/>
      <w:lvlText w:val="•"/>
      <w:lvlJc w:val="left"/>
      <w:pPr>
        <w:ind w:left="3762" w:hanging="190"/>
      </w:pPr>
      <w:rPr>
        <w:rFonts w:hint="default"/>
        <w:lang w:val="en-US" w:eastAsia="en-US" w:bidi="ar-SA"/>
      </w:rPr>
    </w:lvl>
    <w:lvl w:ilvl="5" w:tplc="54084212">
      <w:numFmt w:val="bullet"/>
      <w:lvlText w:val="•"/>
      <w:lvlJc w:val="left"/>
      <w:pPr>
        <w:ind w:left="4648" w:hanging="190"/>
      </w:pPr>
      <w:rPr>
        <w:rFonts w:hint="default"/>
        <w:lang w:val="en-US" w:eastAsia="en-US" w:bidi="ar-SA"/>
      </w:rPr>
    </w:lvl>
    <w:lvl w:ilvl="6" w:tplc="FFBC7DF0">
      <w:numFmt w:val="bullet"/>
      <w:lvlText w:val="•"/>
      <w:lvlJc w:val="left"/>
      <w:pPr>
        <w:ind w:left="5533" w:hanging="190"/>
      </w:pPr>
      <w:rPr>
        <w:rFonts w:hint="default"/>
        <w:lang w:val="en-US" w:eastAsia="en-US" w:bidi="ar-SA"/>
      </w:rPr>
    </w:lvl>
    <w:lvl w:ilvl="7" w:tplc="F0045C9A">
      <w:numFmt w:val="bullet"/>
      <w:lvlText w:val="•"/>
      <w:lvlJc w:val="left"/>
      <w:pPr>
        <w:ind w:left="6419" w:hanging="190"/>
      </w:pPr>
      <w:rPr>
        <w:rFonts w:hint="default"/>
        <w:lang w:val="en-US" w:eastAsia="en-US" w:bidi="ar-SA"/>
      </w:rPr>
    </w:lvl>
    <w:lvl w:ilvl="8" w:tplc="FFF4DAA2">
      <w:numFmt w:val="bullet"/>
      <w:lvlText w:val="•"/>
      <w:lvlJc w:val="left"/>
      <w:pPr>
        <w:ind w:left="7304" w:hanging="190"/>
      </w:pPr>
      <w:rPr>
        <w:rFonts w:hint="default"/>
        <w:lang w:val="en-US" w:eastAsia="en-US" w:bidi="ar-SA"/>
      </w:rPr>
    </w:lvl>
  </w:abstractNum>
  <w:abstractNum w:abstractNumId="10" w15:restartNumberingAfterBreak="0">
    <w:nsid w:val="5BAD3B97"/>
    <w:multiLevelType w:val="hybridMultilevel"/>
    <w:tmpl w:val="A0C41AC4"/>
    <w:lvl w:ilvl="0" w:tplc="443E93D0">
      <w:numFmt w:val="bullet"/>
      <w:lvlText w:val="&gt;"/>
      <w:lvlJc w:val="left"/>
      <w:pPr>
        <w:ind w:left="20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0892440E">
      <w:numFmt w:val="bullet"/>
      <w:lvlText w:val="•"/>
      <w:lvlJc w:val="left"/>
      <w:pPr>
        <w:ind w:left="1087" w:hanging="180"/>
      </w:pPr>
      <w:rPr>
        <w:rFonts w:hint="default"/>
        <w:lang w:val="en-US" w:eastAsia="en-US" w:bidi="ar-SA"/>
      </w:rPr>
    </w:lvl>
    <w:lvl w:ilvl="2" w:tplc="19E27D66">
      <w:numFmt w:val="bullet"/>
      <w:lvlText w:val="•"/>
      <w:lvlJc w:val="left"/>
      <w:pPr>
        <w:ind w:left="1975" w:hanging="180"/>
      </w:pPr>
      <w:rPr>
        <w:rFonts w:hint="default"/>
        <w:lang w:val="en-US" w:eastAsia="en-US" w:bidi="ar-SA"/>
      </w:rPr>
    </w:lvl>
    <w:lvl w:ilvl="3" w:tplc="4DFC40F2">
      <w:numFmt w:val="bullet"/>
      <w:lvlText w:val="•"/>
      <w:lvlJc w:val="left"/>
      <w:pPr>
        <w:ind w:left="2862" w:hanging="180"/>
      </w:pPr>
      <w:rPr>
        <w:rFonts w:hint="default"/>
        <w:lang w:val="en-US" w:eastAsia="en-US" w:bidi="ar-SA"/>
      </w:rPr>
    </w:lvl>
    <w:lvl w:ilvl="4" w:tplc="E850D318">
      <w:numFmt w:val="bullet"/>
      <w:lvlText w:val="•"/>
      <w:lvlJc w:val="left"/>
      <w:pPr>
        <w:ind w:left="3750" w:hanging="180"/>
      </w:pPr>
      <w:rPr>
        <w:rFonts w:hint="default"/>
        <w:lang w:val="en-US" w:eastAsia="en-US" w:bidi="ar-SA"/>
      </w:rPr>
    </w:lvl>
    <w:lvl w:ilvl="5" w:tplc="E9C6E15A">
      <w:numFmt w:val="bullet"/>
      <w:lvlText w:val="•"/>
      <w:lvlJc w:val="left"/>
      <w:pPr>
        <w:ind w:left="4638" w:hanging="180"/>
      </w:pPr>
      <w:rPr>
        <w:rFonts w:hint="default"/>
        <w:lang w:val="en-US" w:eastAsia="en-US" w:bidi="ar-SA"/>
      </w:rPr>
    </w:lvl>
    <w:lvl w:ilvl="6" w:tplc="C4D6BC82">
      <w:numFmt w:val="bullet"/>
      <w:lvlText w:val="•"/>
      <w:lvlJc w:val="left"/>
      <w:pPr>
        <w:ind w:left="5525" w:hanging="180"/>
      </w:pPr>
      <w:rPr>
        <w:rFonts w:hint="default"/>
        <w:lang w:val="en-US" w:eastAsia="en-US" w:bidi="ar-SA"/>
      </w:rPr>
    </w:lvl>
    <w:lvl w:ilvl="7" w:tplc="5958DFDC">
      <w:numFmt w:val="bullet"/>
      <w:lvlText w:val="•"/>
      <w:lvlJc w:val="left"/>
      <w:pPr>
        <w:ind w:left="6413" w:hanging="180"/>
      </w:pPr>
      <w:rPr>
        <w:rFonts w:hint="default"/>
        <w:lang w:val="en-US" w:eastAsia="en-US" w:bidi="ar-SA"/>
      </w:rPr>
    </w:lvl>
    <w:lvl w:ilvl="8" w:tplc="AEA2F242">
      <w:numFmt w:val="bullet"/>
      <w:lvlText w:val="•"/>
      <w:lvlJc w:val="left"/>
      <w:pPr>
        <w:ind w:left="7300" w:hanging="180"/>
      </w:pPr>
      <w:rPr>
        <w:rFonts w:hint="default"/>
        <w:lang w:val="en-US" w:eastAsia="en-US" w:bidi="ar-SA"/>
      </w:rPr>
    </w:lvl>
  </w:abstractNum>
  <w:abstractNum w:abstractNumId="11" w15:restartNumberingAfterBreak="0">
    <w:nsid w:val="66D37864"/>
    <w:multiLevelType w:val="hybridMultilevel"/>
    <w:tmpl w:val="E0A46D9A"/>
    <w:lvl w:ilvl="0" w:tplc="32B48138">
      <w:start w:val="1"/>
      <w:numFmt w:val="decimal"/>
      <w:lvlText w:val="%1)"/>
      <w:lvlJc w:val="left"/>
      <w:pPr>
        <w:ind w:left="702" w:hanging="200"/>
      </w:pPr>
      <w:rPr>
        <w:rFonts w:hint="default"/>
        <w:spacing w:val="0"/>
        <w:w w:val="88"/>
        <w:lang w:val="en-US" w:eastAsia="en-US" w:bidi="ar-SA"/>
      </w:rPr>
    </w:lvl>
    <w:lvl w:ilvl="1" w:tplc="E84895FE">
      <w:numFmt w:val="bullet"/>
      <w:lvlText w:val="•"/>
      <w:lvlJc w:val="left"/>
      <w:pPr>
        <w:ind w:left="1708" w:hanging="200"/>
      </w:pPr>
      <w:rPr>
        <w:rFonts w:hint="default"/>
        <w:lang w:val="en-US" w:eastAsia="en-US" w:bidi="ar-SA"/>
      </w:rPr>
    </w:lvl>
    <w:lvl w:ilvl="2" w:tplc="B8FAF7E4">
      <w:numFmt w:val="bullet"/>
      <w:lvlText w:val="•"/>
      <w:lvlJc w:val="left"/>
      <w:pPr>
        <w:ind w:left="2717" w:hanging="200"/>
      </w:pPr>
      <w:rPr>
        <w:rFonts w:hint="default"/>
        <w:lang w:val="en-US" w:eastAsia="en-US" w:bidi="ar-SA"/>
      </w:rPr>
    </w:lvl>
    <w:lvl w:ilvl="3" w:tplc="8F6A7676">
      <w:numFmt w:val="bullet"/>
      <w:lvlText w:val="•"/>
      <w:lvlJc w:val="left"/>
      <w:pPr>
        <w:ind w:left="3726" w:hanging="200"/>
      </w:pPr>
      <w:rPr>
        <w:rFonts w:hint="default"/>
        <w:lang w:val="en-US" w:eastAsia="en-US" w:bidi="ar-SA"/>
      </w:rPr>
    </w:lvl>
    <w:lvl w:ilvl="4" w:tplc="0016AC48">
      <w:numFmt w:val="bullet"/>
      <w:lvlText w:val="•"/>
      <w:lvlJc w:val="left"/>
      <w:pPr>
        <w:ind w:left="4734" w:hanging="200"/>
      </w:pPr>
      <w:rPr>
        <w:rFonts w:hint="default"/>
        <w:lang w:val="en-US" w:eastAsia="en-US" w:bidi="ar-SA"/>
      </w:rPr>
    </w:lvl>
    <w:lvl w:ilvl="5" w:tplc="F544B5BE">
      <w:numFmt w:val="bullet"/>
      <w:lvlText w:val="•"/>
      <w:lvlJc w:val="left"/>
      <w:pPr>
        <w:ind w:left="5743" w:hanging="200"/>
      </w:pPr>
      <w:rPr>
        <w:rFonts w:hint="default"/>
        <w:lang w:val="en-US" w:eastAsia="en-US" w:bidi="ar-SA"/>
      </w:rPr>
    </w:lvl>
    <w:lvl w:ilvl="6" w:tplc="C43A9CF6">
      <w:numFmt w:val="bullet"/>
      <w:lvlText w:val="•"/>
      <w:lvlJc w:val="left"/>
      <w:pPr>
        <w:ind w:left="6752" w:hanging="200"/>
      </w:pPr>
      <w:rPr>
        <w:rFonts w:hint="default"/>
        <w:lang w:val="en-US" w:eastAsia="en-US" w:bidi="ar-SA"/>
      </w:rPr>
    </w:lvl>
    <w:lvl w:ilvl="7" w:tplc="274E59B0">
      <w:numFmt w:val="bullet"/>
      <w:lvlText w:val="•"/>
      <w:lvlJc w:val="left"/>
      <w:pPr>
        <w:ind w:left="7760" w:hanging="200"/>
      </w:pPr>
      <w:rPr>
        <w:rFonts w:hint="default"/>
        <w:lang w:val="en-US" w:eastAsia="en-US" w:bidi="ar-SA"/>
      </w:rPr>
    </w:lvl>
    <w:lvl w:ilvl="8" w:tplc="13FC3220">
      <w:numFmt w:val="bullet"/>
      <w:lvlText w:val="•"/>
      <w:lvlJc w:val="left"/>
      <w:pPr>
        <w:ind w:left="8769" w:hanging="200"/>
      </w:pPr>
      <w:rPr>
        <w:rFonts w:hint="default"/>
        <w:lang w:val="en-US" w:eastAsia="en-US" w:bidi="ar-SA"/>
      </w:rPr>
    </w:lvl>
  </w:abstractNum>
  <w:abstractNum w:abstractNumId="12" w15:restartNumberingAfterBreak="0">
    <w:nsid w:val="6E2D144F"/>
    <w:multiLevelType w:val="hybridMultilevel"/>
    <w:tmpl w:val="B5D8B7F6"/>
    <w:lvl w:ilvl="0" w:tplc="F4586AD0">
      <w:start w:val="1"/>
      <w:numFmt w:val="upperLetter"/>
      <w:lvlText w:val="%1."/>
      <w:lvlJc w:val="left"/>
      <w:pPr>
        <w:ind w:left="797" w:hanging="295"/>
      </w:pPr>
      <w:rPr>
        <w:rFonts w:ascii="Times New Roman" w:eastAsia="Times New Roman" w:hAnsi="Times New Roman" w:cs="Times New Roman" w:hint="default"/>
        <w:b/>
        <w:bCs/>
        <w:i w:val="0"/>
        <w:iCs w:val="0"/>
        <w:spacing w:val="0"/>
        <w:w w:val="100"/>
        <w:sz w:val="24"/>
        <w:szCs w:val="24"/>
        <w:lang w:val="en-US" w:eastAsia="en-US" w:bidi="ar-SA"/>
      </w:rPr>
    </w:lvl>
    <w:lvl w:ilvl="1" w:tplc="19F4F030">
      <w:start w:val="1"/>
      <w:numFmt w:val="lowerLetter"/>
      <w:lvlText w:val="%2)"/>
      <w:lvlJc w:val="left"/>
      <w:pPr>
        <w:ind w:left="737" w:hanging="235"/>
      </w:pPr>
      <w:rPr>
        <w:rFonts w:hint="default"/>
        <w:spacing w:val="-3"/>
        <w:w w:val="86"/>
        <w:lang w:val="en-US" w:eastAsia="en-US" w:bidi="ar-SA"/>
      </w:rPr>
    </w:lvl>
    <w:lvl w:ilvl="2" w:tplc="F478331A">
      <w:start w:val="1"/>
      <w:numFmt w:val="decimal"/>
      <w:lvlText w:val="%3."/>
      <w:lvlJc w:val="left"/>
      <w:pPr>
        <w:ind w:left="742" w:hanging="240"/>
      </w:pPr>
      <w:rPr>
        <w:rFonts w:ascii="Times New Roman" w:eastAsia="Times New Roman" w:hAnsi="Times New Roman" w:cs="Times New Roman" w:hint="default"/>
        <w:b/>
        <w:bCs/>
        <w:i w:val="0"/>
        <w:iCs w:val="0"/>
        <w:spacing w:val="0"/>
        <w:w w:val="100"/>
        <w:sz w:val="24"/>
        <w:szCs w:val="24"/>
        <w:lang w:val="en-US" w:eastAsia="en-US" w:bidi="ar-SA"/>
      </w:rPr>
    </w:lvl>
    <w:lvl w:ilvl="3" w:tplc="CC8EE01E">
      <w:numFmt w:val="bullet"/>
      <w:lvlText w:val="•"/>
      <w:lvlJc w:val="left"/>
      <w:pPr>
        <w:ind w:left="3019" w:hanging="240"/>
      </w:pPr>
      <w:rPr>
        <w:rFonts w:hint="default"/>
        <w:lang w:val="en-US" w:eastAsia="en-US" w:bidi="ar-SA"/>
      </w:rPr>
    </w:lvl>
    <w:lvl w:ilvl="4" w:tplc="69823560">
      <w:numFmt w:val="bullet"/>
      <w:lvlText w:val="•"/>
      <w:lvlJc w:val="left"/>
      <w:pPr>
        <w:ind w:left="4129" w:hanging="240"/>
      </w:pPr>
      <w:rPr>
        <w:rFonts w:hint="default"/>
        <w:lang w:val="en-US" w:eastAsia="en-US" w:bidi="ar-SA"/>
      </w:rPr>
    </w:lvl>
    <w:lvl w:ilvl="5" w:tplc="1DC44E8C">
      <w:numFmt w:val="bullet"/>
      <w:lvlText w:val="•"/>
      <w:lvlJc w:val="left"/>
      <w:pPr>
        <w:ind w:left="5238" w:hanging="240"/>
      </w:pPr>
      <w:rPr>
        <w:rFonts w:hint="default"/>
        <w:lang w:val="en-US" w:eastAsia="en-US" w:bidi="ar-SA"/>
      </w:rPr>
    </w:lvl>
    <w:lvl w:ilvl="6" w:tplc="BBFC40CA">
      <w:numFmt w:val="bullet"/>
      <w:lvlText w:val="•"/>
      <w:lvlJc w:val="left"/>
      <w:pPr>
        <w:ind w:left="6348" w:hanging="240"/>
      </w:pPr>
      <w:rPr>
        <w:rFonts w:hint="default"/>
        <w:lang w:val="en-US" w:eastAsia="en-US" w:bidi="ar-SA"/>
      </w:rPr>
    </w:lvl>
    <w:lvl w:ilvl="7" w:tplc="EF4001B8">
      <w:numFmt w:val="bullet"/>
      <w:lvlText w:val="•"/>
      <w:lvlJc w:val="left"/>
      <w:pPr>
        <w:ind w:left="7458" w:hanging="240"/>
      </w:pPr>
      <w:rPr>
        <w:rFonts w:hint="default"/>
        <w:lang w:val="en-US" w:eastAsia="en-US" w:bidi="ar-SA"/>
      </w:rPr>
    </w:lvl>
    <w:lvl w:ilvl="8" w:tplc="2DD0E930">
      <w:numFmt w:val="bullet"/>
      <w:lvlText w:val="•"/>
      <w:lvlJc w:val="left"/>
      <w:pPr>
        <w:ind w:left="8567" w:hanging="240"/>
      </w:pPr>
      <w:rPr>
        <w:rFonts w:hint="default"/>
        <w:lang w:val="en-US" w:eastAsia="en-US" w:bidi="ar-SA"/>
      </w:rPr>
    </w:lvl>
  </w:abstractNum>
  <w:num w:numId="1" w16cid:durableId="744834971">
    <w:abstractNumId w:val="8"/>
  </w:num>
  <w:num w:numId="2" w16cid:durableId="2028286522">
    <w:abstractNumId w:val="6"/>
  </w:num>
  <w:num w:numId="3" w16cid:durableId="583146963">
    <w:abstractNumId w:val="5"/>
  </w:num>
  <w:num w:numId="4" w16cid:durableId="236673520">
    <w:abstractNumId w:val="4"/>
  </w:num>
  <w:num w:numId="5" w16cid:durableId="519704212">
    <w:abstractNumId w:val="7"/>
  </w:num>
  <w:num w:numId="6" w16cid:durableId="163008588">
    <w:abstractNumId w:val="3"/>
  </w:num>
  <w:num w:numId="7" w16cid:durableId="1610966381">
    <w:abstractNumId w:val="2"/>
  </w:num>
  <w:num w:numId="8" w16cid:durableId="2022076556">
    <w:abstractNumId w:val="1"/>
  </w:num>
  <w:num w:numId="9" w16cid:durableId="1171138914">
    <w:abstractNumId w:val="0"/>
  </w:num>
  <w:num w:numId="10" w16cid:durableId="1413356640">
    <w:abstractNumId w:val="12"/>
  </w:num>
  <w:num w:numId="11" w16cid:durableId="2045907706">
    <w:abstractNumId w:val="10"/>
  </w:num>
  <w:num w:numId="12" w16cid:durableId="1296107685">
    <w:abstractNumId w:val="9"/>
  </w:num>
  <w:num w:numId="13" w16cid:durableId="1570372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768"/>
    <w:rsid w:val="0015074B"/>
    <w:rsid w:val="00156059"/>
    <w:rsid w:val="001E0D5C"/>
    <w:rsid w:val="0029639D"/>
    <w:rsid w:val="00324856"/>
    <w:rsid w:val="00326F90"/>
    <w:rsid w:val="00391C51"/>
    <w:rsid w:val="00417960"/>
    <w:rsid w:val="005666C5"/>
    <w:rsid w:val="00574BE7"/>
    <w:rsid w:val="005D5B25"/>
    <w:rsid w:val="00603155"/>
    <w:rsid w:val="008B3598"/>
    <w:rsid w:val="009F5998"/>
    <w:rsid w:val="00AA1D8D"/>
    <w:rsid w:val="00B47730"/>
    <w:rsid w:val="00BE1E64"/>
    <w:rsid w:val="00C024E1"/>
    <w:rsid w:val="00CB0664"/>
    <w:rsid w:val="00D855A3"/>
    <w:rsid w:val="00DE2FA0"/>
    <w:rsid w:val="00DF5B74"/>
    <w:rsid w:val="00E22B3C"/>
    <w:rsid w:val="00E26F6A"/>
    <w:rsid w:val="00EB35DD"/>
    <w:rsid w:val="00F2773C"/>
    <w:rsid w:val="00F71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E3B96"/>
  <w14:defaultImageDpi w14:val="300"/>
  <w15:docId w15:val="{D30AE3C1-CBFB-4B30-9698-919B4159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8365B"/>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365B"/>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8365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836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github.com/Echo2f13/vocabAR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Echo2f13/vocabARy"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4778</Words>
  <Characters>27237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Hasika MD</cp:lastModifiedBy>
  <cp:revision>13</cp:revision>
  <dcterms:created xsi:type="dcterms:W3CDTF">2013-12-23T23:15:00Z</dcterms:created>
  <dcterms:modified xsi:type="dcterms:W3CDTF">2026-10-25T17:18:00Z</dcterms:modified>
  <cp:category/>
</cp:coreProperties>
</file>