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D4F213" w14:textId="77777777" w:rsidR="008F02F8" w:rsidRDefault="008F02F8" w:rsidP="008F02F8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0" w:name="_Toc213619576"/>
      <w:bookmarkStart w:id="1" w:name="_Toc200477670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t>ТИТУЛЬНИК</w:t>
      </w:r>
      <w:bookmarkEnd w:id="0"/>
    </w:p>
    <w:p w14:paraId="6F57BD08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992141563"/>
        <w:docPartObj>
          <w:docPartGallery w:val="Table of Contents"/>
          <w:docPartUnique/>
        </w:docPartObj>
      </w:sdtPr>
      <w:sdtEndPr/>
      <w:sdtContent>
        <w:p w14:paraId="13FBDEF5" w14:textId="77777777" w:rsidR="008F02F8" w:rsidRPr="008F02F8" w:rsidRDefault="008F02F8" w:rsidP="008F02F8">
          <w:pPr>
            <w:pStyle w:val="ab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8F02F8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40A52B01" w14:textId="77777777" w:rsidR="00766A97" w:rsidRPr="00766A97" w:rsidRDefault="008F02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619576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ТИТУЛЬНИК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_Toc213619576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1B6FA294" w14:textId="77777777" w:rsidR="00766A97" w:rsidRPr="00766A97" w:rsidRDefault="008423C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7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ПЕРЕЧЕНЬ СОКРАЩЕНИЙ И ОБОЗНАЧЕНИЙ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_Toc213619577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4BCB9BF" w14:textId="77777777" w:rsidR="00766A97" w:rsidRPr="00766A97" w:rsidRDefault="008423C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8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ВВЕДЕНИЕ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_Toc213619578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72E8DC7" w14:textId="77777777" w:rsidR="00766A97" w:rsidRPr="00766A97" w:rsidRDefault="008423C1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9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Специальная часть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_Toc213619579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00210BD" w14:textId="77777777" w:rsidR="00766A97" w:rsidRPr="00766A97" w:rsidRDefault="008423C1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0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1.1.1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Математическая модель и система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_Toc213619580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A490FD4" w14:textId="77777777" w:rsidR="00766A97" w:rsidRPr="00766A97" w:rsidRDefault="008423C1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1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1.1.2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Современные методы детекции препятствий в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_Toc213619581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9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FF12ACE" w14:textId="77777777" w:rsidR="00766A97" w:rsidRPr="00766A97" w:rsidRDefault="008423C1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2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1.1.3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Современные методы управления и навигации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_Toc213619582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14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4204052A" w14:textId="77777777" w:rsidR="00766A97" w:rsidRPr="00766A97" w:rsidRDefault="008423C1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3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1.1.4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Обоснование выбора YOLO как метода детекции препятствий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_Toc213619583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F46FE6A" w14:textId="77777777" w:rsidR="00766A97" w:rsidRPr="00766A97" w:rsidRDefault="008423C1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4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1.1.5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Обоснование выбора среды AirSim для моделирования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_Toc213619584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19B0066" w14:textId="77777777" w:rsidR="00766A97" w:rsidRPr="00766A97" w:rsidRDefault="008423C1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5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СПИСОК ИСПОЛЬЗОВАННЫХ ИСТОЧНИКОВ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_Toc213619585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426B255E" w14:textId="77777777" w:rsidR="008F02F8" w:rsidRDefault="008F02F8">
          <w:r w:rsidRPr="0064124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3855899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4DA4AA11" w14:textId="77777777" w:rsidR="008F02F8" w:rsidRDefault="008F02F8" w:rsidP="00B43E6A">
      <w:pPr>
        <w:pStyle w:val="1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2" w:name="_Toc213619577"/>
      <w:r w:rsidRPr="00641247"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ПЕРЕЧЕНЬ СОКРАЩЕНИЙ И ОБОЗНАЧЕНИЙ</w:t>
      </w:r>
      <w:bookmarkEnd w:id="2"/>
    </w:p>
    <w:p w14:paraId="411D28C4" w14:textId="77777777" w:rsidR="00C344B6" w:rsidRDefault="00C344B6" w:rsidP="00C344B6">
      <w:pPr>
        <w:rPr>
          <w:lang w:eastAsia="ru-RU"/>
        </w:rPr>
      </w:pPr>
    </w:p>
    <w:p w14:paraId="16B1B1D6" w14:textId="77777777" w:rsidR="00C344B6" w:rsidRPr="00C344B6" w:rsidRDefault="00C344B6" w:rsidP="00C344B6">
      <w:pPr>
        <w:pStyle w:val="a9"/>
      </w:pPr>
      <w:r w:rsidRPr="00C344B6">
        <w:t xml:space="preserve">NMS </w:t>
      </w:r>
      <w:r>
        <w:t>–</w:t>
      </w:r>
      <w:r w:rsidRPr="00C344B6">
        <w:t xml:space="preserve"> Non-</w:t>
      </w:r>
      <w:proofErr w:type="spellStart"/>
      <w:r w:rsidRPr="00C344B6">
        <w:t>Maximum</w:t>
      </w:r>
      <w:proofErr w:type="spellEnd"/>
      <w:r w:rsidRPr="00C344B6">
        <w:t xml:space="preserve"> </w:t>
      </w:r>
      <w:proofErr w:type="spellStart"/>
      <w:r w:rsidRPr="00C344B6">
        <w:t>Suppression</w:t>
      </w:r>
      <w:proofErr w:type="spellEnd"/>
    </w:p>
    <w:p w14:paraId="3A000EEC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2F4945B5" w14:textId="77777777" w:rsidR="008F02F8" w:rsidRPr="005805E7" w:rsidRDefault="00641247" w:rsidP="007B44BC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3" w:name="_Toc213619578"/>
      <w:bookmarkEnd w:id="1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ВВЕДЕНИЕ</w:t>
      </w:r>
      <w:bookmarkEnd w:id="3"/>
    </w:p>
    <w:p w14:paraId="2903FFA8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В последние годы беспилотные летательные аппараты (БПЛА) прочно вошли в ра</w:t>
      </w:r>
      <w:r>
        <w:rPr>
          <w:rFonts w:ascii="Times New Roman" w:hAnsi="Times New Roman" w:cs="Times New Roman"/>
          <w:sz w:val="28"/>
          <w:szCs w:val="28"/>
        </w:rPr>
        <w:t xml:space="preserve">зличные сферы деятельности. </w:t>
      </w:r>
      <w:r w:rsidRPr="00F46A59">
        <w:rPr>
          <w:rFonts w:ascii="Times New Roman" w:hAnsi="Times New Roman" w:cs="Times New Roman"/>
          <w:sz w:val="28"/>
          <w:szCs w:val="28"/>
        </w:rPr>
        <w:t xml:space="preserve">Они используются для съёмки с воздуха </w:t>
      </w:r>
      <w:r>
        <w:rPr>
          <w:rFonts w:ascii="Times New Roman" w:hAnsi="Times New Roman" w:cs="Times New Roman"/>
          <w:sz w:val="28"/>
          <w:szCs w:val="28"/>
        </w:rPr>
        <w:t>и мониторинга наземных объектов,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 также в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спасательных операциях</w:t>
      </w:r>
      <w:r w:rsidRPr="00696EFA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автоматизированной доставки</w:t>
      </w:r>
      <w:r w:rsidRPr="00696EFA">
        <w:rPr>
          <w:rFonts w:ascii="Times New Roman" w:hAnsi="Times New Roman" w:cs="Times New Roman"/>
          <w:sz w:val="28"/>
          <w:szCs w:val="28"/>
        </w:rPr>
        <w:t xml:space="preserve"> грузов. Технический прогресс и снижение стоимости производства сделали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доступными не только для крупных организаций, но и для частных пользователей, что привело к резкому росту их использования. Согласно данным на 2022 год, только в Китае было зарегистрировано около 958 тысяч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, выполняющих в среднем 57 тысяч часов полетов ежедневно [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96EFA">
        <w:rPr>
          <w:rFonts w:ascii="Times New Roman" w:hAnsi="Times New Roman" w:cs="Times New Roman"/>
          <w:sz w:val="28"/>
          <w:szCs w:val="28"/>
        </w:rPr>
        <w:t>].</w:t>
      </w:r>
    </w:p>
    <w:p w14:paraId="19738DC6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 xml:space="preserve">Этот стремительный рост привел к увеличению нагрузки на воздушное пространство, особенно в городах, где присутствует высокая плотность зданий, линий электропередач и других потенциальных препятствий. При этом многие современные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обладают ограниченными возможностями автономной навигации и зачастую требуют вмешательства оператора. Это создает дополнительные сложности при эксплуатации, особенно в условиях низкой видимости, ограниченного пространства или высокой концентрации движущихся объектов, таких как птицы или другие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. В таких ситуациях особенно важны надежные системы детекции и обхода препятствий, обеспечивающие безопасный полет.</w:t>
      </w:r>
    </w:p>
    <w:p w14:paraId="0112B22F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Исследования Европейского агентства авиационной безопасности (EASA) подтверждают, что при полетах на высотах до 120 метров вероятность столкновений значительно возрастает из-за ограниченного воздушного пространства и высокой концентрации объектов [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696EFA">
        <w:rPr>
          <w:rFonts w:ascii="Times New Roman" w:hAnsi="Times New Roman" w:cs="Times New Roman"/>
          <w:sz w:val="28"/>
          <w:szCs w:val="28"/>
        </w:rPr>
        <w:t xml:space="preserve">]. </w:t>
      </w:r>
    </w:p>
    <w:p w14:paraId="454A72F7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96EFA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сегодняшний день разработано множество методов детекции препятствий. Среди них можно выделить:</w:t>
      </w:r>
    </w:p>
    <w:p w14:paraId="542948EB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Лидар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</w:t>
      </w: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LiDAR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 лазерные импульсы для создания трехмерной карты окружающего пространства.</w:t>
      </w:r>
    </w:p>
    <w:p w14:paraId="4EDF46D9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Стереозрение</w:t>
      </w:r>
      <w:proofErr w:type="spellEnd"/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двух камер для вычисления глубины сцены.</w:t>
      </w:r>
    </w:p>
    <w:p w14:paraId="66ADC6C0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02F8">
        <w:rPr>
          <w:rStyle w:val="a6"/>
          <w:rFonts w:ascii="Times New Roman" w:hAnsi="Times New Roman" w:cs="Times New Roman"/>
          <w:b w:val="0"/>
          <w:sz w:val="28"/>
        </w:rPr>
        <w:lastRenderedPageBreak/>
        <w:t>Ультразвуковые датчики</w:t>
      </w:r>
      <w:r w:rsidRPr="00CD650E">
        <w:rPr>
          <w:rFonts w:ascii="Times New Roman" w:hAnsi="Times New Roman" w:cs="Times New Roman"/>
          <w:sz w:val="28"/>
        </w:rPr>
        <w:t xml:space="preserve"> </w:t>
      </w:r>
      <w:r w:rsidR="007B44BC">
        <w:t>–</w:t>
      </w:r>
      <w:r w:rsidRPr="00CD650E">
        <w:rPr>
          <w:rFonts w:ascii="Times New Roman" w:hAnsi="Times New Roman" w:cs="Times New Roman"/>
          <w:sz w:val="28"/>
        </w:rPr>
        <w:t xml:space="preserve"> работают по принципу эхолокации, измеряя время прохождения звуковых волн. </w:t>
      </w:r>
    </w:p>
    <w:p w14:paraId="33AE9E60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Компьютерное зрение на основе нейросетей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использованием алгоритмов глубокого обучения, что позволяет эффективно обнаруживать и классифицировать объекты.</w:t>
      </w:r>
    </w:p>
    <w:p w14:paraId="4CFE8E8F" w14:textId="77777777" w:rsidR="008F02F8" w:rsidRDefault="008F02F8" w:rsidP="008F02F8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D0667">
        <w:rPr>
          <w:sz w:val="28"/>
        </w:rPr>
        <w:t>В таблице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представлено сравнение основных подходов.</w:t>
      </w:r>
    </w:p>
    <w:p w14:paraId="5CAFDAF1" w14:textId="77777777" w:rsidR="008F02F8" w:rsidRPr="00FD0667" w:rsidRDefault="008F02F8" w:rsidP="008F02F8">
      <w:pPr>
        <w:pStyle w:val="a8"/>
        <w:spacing w:before="0" w:beforeAutospacing="0" w:after="0" w:afterAutospacing="0"/>
        <w:rPr>
          <w:sz w:val="28"/>
        </w:rPr>
      </w:pPr>
      <w:r>
        <w:rPr>
          <w:sz w:val="28"/>
        </w:rPr>
        <w:t>Таблица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Сравнение методов детекции препятствий для БПЛА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2284"/>
        <w:gridCol w:w="2393"/>
        <w:gridCol w:w="2393"/>
        <w:gridCol w:w="2336"/>
      </w:tblGrid>
      <w:tr w:rsidR="008F02F8" w14:paraId="1D307250" w14:textId="77777777" w:rsidTr="00EC6D2F">
        <w:tc>
          <w:tcPr>
            <w:tcW w:w="2284" w:type="dxa"/>
          </w:tcPr>
          <w:p w14:paraId="616F24F8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Метод</w:t>
            </w:r>
          </w:p>
        </w:tc>
        <w:tc>
          <w:tcPr>
            <w:tcW w:w="2393" w:type="dxa"/>
          </w:tcPr>
          <w:p w14:paraId="7FEA1AA0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Принцип работы</w:t>
            </w:r>
          </w:p>
        </w:tc>
        <w:tc>
          <w:tcPr>
            <w:tcW w:w="2393" w:type="dxa"/>
          </w:tcPr>
          <w:p w14:paraId="530C78D7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2336" w:type="dxa"/>
          </w:tcPr>
          <w:p w14:paraId="2084AEBE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Недостатки</w:t>
            </w:r>
          </w:p>
        </w:tc>
      </w:tr>
      <w:tr w:rsidR="008F02F8" w14:paraId="0AC64AC4" w14:textId="77777777" w:rsidTr="00EC6D2F">
        <w:tc>
          <w:tcPr>
            <w:tcW w:w="2284" w:type="dxa"/>
          </w:tcPr>
          <w:p w14:paraId="669E1EE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Лидар</w:t>
            </w:r>
            <w:proofErr w:type="spellEnd"/>
            <w:r w:rsidRPr="00387276">
              <w:rPr>
                <w:sz w:val="28"/>
              </w:rPr>
              <w:t xml:space="preserve"> (</w:t>
            </w:r>
            <w:proofErr w:type="spellStart"/>
            <w:r w:rsidRPr="00387276">
              <w:rPr>
                <w:sz w:val="28"/>
              </w:rPr>
              <w:t>LiDAR</w:t>
            </w:r>
            <w:proofErr w:type="spellEnd"/>
            <w:r w:rsidRPr="00387276">
              <w:rPr>
                <w:sz w:val="28"/>
              </w:rPr>
              <w:t>)</w:t>
            </w:r>
          </w:p>
        </w:tc>
        <w:tc>
          <w:tcPr>
            <w:tcW w:w="2393" w:type="dxa"/>
          </w:tcPr>
          <w:p w14:paraId="5B13AA4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Лазерные импульсы для создания 3D-карты пространства</w:t>
            </w:r>
          </w:p>
        </w:tc>
        <w:tc>
          <w:tcPr>
            <w:tcW w:w="2393" w:type="dxa"/>
          </w:tcPr>
          <w:p w14:paraId="1C7942E3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точность, надёжность</w:t>
            </w:r>
          </w:p>
        </w:tc>
        <w:tc>
          <w:tcPr>
            <w:tcW w:w="2336" w:type="dxa"/>
          </w:tcPr>
          <w:p w14:paraId="7307BC0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стоимость, чувствительность к погоде</w:t>
            </w:r>
          </w:p>
        </w:tc>
      </w:tr>
      <w:tr w:rsidR="008F02F8" w14:paraId="14EE6501" w14:textId="77777777" w:rsidTr="00EC6D2F">
        <w:tc>
          <w:tcPr>
            <w:tcW w:w="2284" w:type="dxa"/>
          </w:tcPr>
          <w:p w14:paraId="742F076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Стереозрение</w:t>
            </w:r>
            <w:proofErr w:type="spellEnd"/>
          </w:p>
        </w:tc>
        <w:tc>
          <w:tcPr>
            <w:tcW w:w="2393" w:type="dxa"/>
          </w:tcPr>
          <w:p w14:paraId="4B3C288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двух камер</w:t>
            </w:r>
          </w:p>
        </w:tc>
        <w:tc>
          <w:tcPr>
            <w:tcW w:w="2393" w:type="dxa"/>
          </w:tcPr>
          <w:p w14:paraId="5DEC882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Эффективно для динамических объектов</w:t>
            </w:r>
          </w:p>
        </w:tc>
        <w:tc>
          <w:tcPr>
            <w:tcW w:w="2336" w:type="dxa"/>
          </w:tcPr>
          <w:p w14:paraId="563045B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Ограничения при слабом освещении</w:t>
            </w:r>
          </w:p>
        </w:tc>
      </w:tr>
      <w:tr w:rsidR="008F02F8" w14:paraId="12F2CC7E" w14:textId="77777777" w:rsidTr="00EC6D2F">
        <w:tc>
          <w:tcPr>
            <w:tcW w:w="2284" w:type="dxa"/>
          </w:tcPr>
          <w:p w14:paraId="18A598B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Ультразвуковые датчики</w:t>
            </w:r>
          </w:p>
        </w:tc>
        <w:tc>
          <w:tcPr>
            <w:tcW w:w="2393" w:type="dxa"/>
          </w:tcPr>
          <w:p w14:paraId="23DFF3DB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Эхолокация с использованием звуковых волн</w:t>
            </w:r>
          </w:p>
        </w:tc>
        <w:tc>
          <w:tcPr>
            <w:tcW w:w="2393" w:type="dxa"/>
          </w:tcPr>
          <w:p w14:paraId="619AD07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Низкая стоимость, компактность</w:t>
            </w:r>
          </w:p>
        </w:tc>
        <w:tc>
          <w:tcPr>
            <w:tcW w:w="2336" w:type="dxa"/>
          </w:tcPr>
          <w:p w14:paraId="0B3BDF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Ограниченная дальность и точность</w:t>
            </w:r>
          </w:p>
        </w:tc>
      </w:tr>
      <w:tr w:rsidR="008F02F8" w14:paraId="62B96B7A" w14:textId="77777777" w:rsidTr="00EC6D2F">
        <w:trPr>
          <w:trHeight w:val="849"/>
        </w:trPr>
        <w:tc>
          <w:tcPr>
            <w:tcW w:w="2284" w:type="dxa"/>
          </w:tcPr>
          <w:p w14:paraId="079BBBB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Компьютерное зрение</w:t>
            </w:r>
          </w:p>
        </w:tc>
        <w:tc>
          <w:tcPr>
            <w:tcW w:w="2393" w:type="dxa"/>
          </w:tcPr>
          <w:p w14:paraId="7C7E23D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помощью нейросетей</w:t>
            </w:r>
          </w:p>
        </w:tc>
        <w:tc>
          <w:tcPr>
            <w:tcW w:w="2393" w:type="dxa"/>
          </w:tcPr>
          <w:p w14:paraId="0E30E0D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скорость, универсальность</w:t>
            </w:r>
          </w:p>
        </w:tc>
        <w:tc>
          <w:tcPr>
            <w:tcW w:w="2336" w:type="dxa"/>
          </w:tcPr>
          <w:p w14:paraId="042D8E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Требует больших вычислительных ресурсов</w:t>
            </w:r>
          </w:p>
        </w:tc>
      </w:tr>
    </w:tbl>
    <w:p w14:paraId="7E5D0E0B" w14:textId="77777777" w:rsidR="008F02F8" w:rsidRDefault="008F02F8" w:rsidP="008F02F8">
      <w:pPr>
        <w:pStyle w:val="a9"/>
        <w:ind w:firstLine="709"/>
        <w:rPr>
          <w:lang w:eastAsia="ru-RU"/>
        </w:rPr>
      </w:pPr>
    </w:p>
    <w:p w14:paraId="52F0BD52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Системы обнаружения препятствий играют ключевую роль в обеспечении безопасности автономного полёта. Однако о</w:t>
      </w:r>
      <w:r>
        <w:rPr>
          <w:lang w:eastAsia="ru-RU"/>
        </w:rPr>
        <w:t>дной лишь детекции недостаточно,</w:t>
      </w:r>
      <w:r w:rsidRPr="008B4EEA">
        <w:rPr>
          <w:lang w:eastAsia="ru-RU"/>
        </w:rPr>
        <w:t xml:space="preserve"> необходима также </w:t>
      </w:r>
      <w:r w:rsidRPr="008B4EEA">
        <w:rPr>
          <w:bCs/>
          <w:lang w:eastAsia="ru-RU"/>
        </w:rPr>
        <w:t>система управления</w:t>
      </w:r>
      <w:r w:rsidRPr="008B4EEA">
        <w:rPr>
          <w:lang w:eastAsia="ru-RU"/>
        </w:rPr>
        <w:t xml:space="preserve">, способная адаптировать траекторию движения БПЛА в зависимости от поступающей информации и предотвращать возможные столкновения. Для проверки и отладки подобных алгоритмов широко применяются </w:t>
      </w:r>
      <w:r w:rsidRPr="008B4EEA">
        <w:rPr>
          <w:bCs/>
          <w:lang w:eastAsia="ru-RU"/>
        </w:rPr>
        <w:t>системы моделирования и имитации</w:t>
      </w:r>
      <w:r w:rsidRPr="008B4EEA">
        <w:rPr>
          <w:lang w:eastAsia="ru-RU"/>
        </w:rPr>
        <w:t>, которые позволяют воспроизводить поведение дрона в контролируемых условиях, оценивать реакцию на различные сценарии и снижать риски при реальных испытаниях.</w:t>
      </w:r>
    </w:p>
    <w:p w14:paraId="789BE068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 xml:space="preserve">Одним из перспективных направлений является </w:t>
      </w:r>
      <w:r w:rsidRPr="008B4EEA">
        <w:rPr>
          <w:bCs/>
          <w:lang w:eastAsia="ru-RU"/>
        </w:rPr>
        <w:t>создание полунатурных стендов моделирования</w:t>
      </w:r>
      <w:r w:rsidRPr="008B4EEA">
        <w:rPr>
          <w:lang w:eastAsia="ru-RU"/>
        </w:rPr>
        <w:t xml:space="preserve">, сочетающих физические и </w:t>
      </w:r>
      <w:r w:rsidRPr="008B4EEA">
        <w:rPr>
          <w:lang w:eastAsia="ru-RU"/>
        </w:rPr>
        <w:lastRenderedPageBreak/>
        <w:t>виртуальные компоненты. Такие системы позволяют одновременно учитывать реальные характеристики аппаратной части (например, динамику подвеса и поведение датчиков) и гибко управлять параметрами моделируемой среды. Это делает возможным проведение полноценных экспериментов без необходимости полевых испытаний, что особенно важно на этапах разработки и отладки алгоритмов автономного управления.</w:t>
      </w:r>
    </w:p>
    <w:p w14:paraId="0EFCEC05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Таким образом, разработка интегрированной системы, объединяющей физический стенд и виртуальную среду моделирования, является актуальной задачей, направленной на повышение безопасности, надёжности и автономности полёта БПЛА.</w:t>
      </w:r>
    </w:p>
    <w:p w14:paraId="17F74792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Целью данного дипломного проекта является разработка интегрированной системы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моделирования, </w:t>
      </w:r>
      <w:r w:rsidRPr="00DB3D5A">
        <w:rPr>
          <w:rStyle w:val="aa"/>
        </w:rPr>
        <w:t>которая позволит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тестировать 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управление </w:t>
      </w:r>
      <w:r w:rsidRPr="00DB3D5A">
        <w:rPr>
          <w:rStyle w:val="aa"/>
        </w:rPr>
        <w:t>алгоритмы управления и обнаружения препятствий с возможностью взаимодействия с виртуальной средой AirSim и физическим стендом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4817805" w14:textId="77777777" w:rsidR="008F02F8" w:rsidRPr="00F30A2D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B3D5A">
        <w:rPr>
          <w:rStyle w:val="aa"/>
        </w:rPr>
        <w:t>Для достижения поставленной цели решаются следующие задачи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14:paraId="75E61255" w14:textId="77777777" w:rsidR="008F02F8" w:rsidRPr="00F30A2D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Провести анализ современных подходов к детекции препятствий, а также методов моделирования и управления беспилотными летательными аппаратами </w:t>
      </w:r>
      <w:r w:rsidR="007B44BC">
        <w:t>–</w:t>
      </w:r>
      <w:r w:rsidRPr="008B4EEA">
        <w:rPr>
          <w:rStyle w:val="aa"/>
        </w:rPr>
        <w:t xml:space="preserve"> для обоснования выбора оптимальных технологий, применяемых в проекте</w:t>
      </w:r>
      <w:r w:rsidRPr="002C23D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65A41C4" w14:textId="77777777" w:rsidR="008F02F8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Разработать систему детекции препятствий на основе современных методов обработки информации и компьютерного зрения </w:t>
      </w:r>
      <w:r w:rsidR="007B44BC">
        <w:t>–</w:t>
      </w:r>
      <w:r w:rsidRPr="008B4EEA">
        <w:rPr>
          <w:rStyle w:val="aa"/>
        </w:rPr>
        <w:t xml:space="preserve"> для обеспечения автономного восприятия окружающей среды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F99AB7C" w14:textId="77777777" w:rsidR="008F02F8" w:rsidRPr="008A55A5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Создание полунатурного стенда моделирования </w:t>
      </w:r>
      <w:r w:rsidR="007B44BC">
        <w:t>–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B4EEA">
        <w:rPr>
          <w:rStyle w:val="aa"/>
        </w:rPr>
        <w:t>для воспроизведения реальных динамических характеристик БПЛА и получения данных с датчиков в реальном времени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5547F20" w14:textId="77777777" w:rsidR="008F02F8" w:rsidRPr="00F30A2D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Интегрировать физическую и виртуальную части системы </w:t>
      </w:r>
      <w:r w:rsidR="007B44BC">
        <w:t>–</w:t>
      </w:r>
      <w:r w:rsidRPr="008B4EEA">
        <w:rPr>
          <w:rStyle w:val="aa"/>
        </w:rPr>
        <w:t xml:space="preserve"> для реализации гибридного моделирования, обеспечивающего взаимодействие между аппаратной и программной составляющими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59DC89C" w14:textId="77777777" w:rsidR="008F02F8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lastRenderedPageBreak/>
        <w:t xml:space="preserve">Провести тестирование и оценку эффективности системы </w:t>
      </w:r>
      <w:r w:rsidR="007B44BC">
        <w:t>–</w:t>
      </w:r>
      <w:r w:rsidRPr="008B4EEA">
        <w:rPr>
          <w:rStyle w:val="aa"/>
        </w:rPr>
        <w:t xml:space="preserve"> для определения точности, стабильности и надёжности работы в различных условиях моделирования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1260EA5" w14:textId="77777777" w:rsidR="008F02F8" w:rsidRPr="008F02F8" w:rsidRDefault="008F02F8" w:rsidP="008F02F8">
      <w:pPr>
        <w:rPr>
          <w:lang w:eastAsia="ru-RU"/>
        </w:rPr>
      </w:pPr>
      <w:r>
        <w:rPr>
          <w:lang w:eastAsia="ru-RU"/>
        </w:rPr>
        <w:br w:type="page"/>
      </w:r>
    </w:p>
    <w:p w14:paraId="6C0CA116" w14:textId="5715DBED" w:rsidR="009F6941" w:rsidRDefault="00DA61AE" w:rsidP="00EC6D2F">
      <w:pPr>
        <w:pStyle w:val="1"/>
        <w:numPr>
          <w:ilvl w:val="3"/>
          <w:numId w:val="3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</w:rPr>
      </w:pPr>
      <w:bookmarkStart w:id="4" w:name="_Toc213619579"/>
      <w:r w:rsidRPr="00DA61AE">
        <w:rPr>
          <w:rFonts w:ascii="Times New Roman" w:hAnsi="Times New Roman" w:cs="Times New Roman"/>
          <w:color w:val="000000" w:themeColor="text1"/>
        </w:rPr>
        <w:lastRenderedPageBreak/>
        <w:t>Специальная часть</w:t>
      </w:r>
      <w:bookmarkEnd w:id="4"/>
    </w:p>
    <w:p w14:paraId="5C310BDF" w14:textId="5ACA7252" w:rsidR="00EC6D2F" w:rsidRPr="00EC6D2F" w:rsidRDefault="00EC6D2F" w:rsidP="004D58B6">
      <w:pPr>
        <w:pStyle w:val="2"/>
        <w:numPr>
          <w:ilvl w:val="1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Обзор современных подходов к детекции препятствий и управления БПЛА</w:t>
      </w:r>
    </w:p>
    <w:p w14:paraId="3B8CBE55" w14:textId="617BB657" w:rsidR="007F7CE8" w:rsidRPr="00EC6D2F" w:rsidRDefault="007F7CE8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3619580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Математическая модель и система БПЛА</w:t>
      </w:r>
      <w:bookmarkEnd w:id="5"/>
    </w:p>
    <w:p w14:paraId="216E87BD" w14:textId="3574DD2D" w:rsidR="00B25810" w:rsidRDefault="00B25810" w:rsidP="007F7CE8">
      <w:pPr>
        <w:pStyle w:val="a9"/>
        <w:ind w:firstLine="709"/>
      </w:pPr>
      <w:r>
        <w:t>Квадрокоптер представляет собой беспилотный летательный аппарат с четырьмя соосными двигателями, расположенными в вершинах крестообразной рамы. Два винта вращаются по часовой стрелке, два – против, что обеспечивает компенсацию реактивных моментов и позволяет аппарату выполнять взлёт, зависание, маневрирование и посадку. Управление движением осуществляется изменением угловых скоростей вращения винтов.</w:t>
      </w:r>
      <w:r w:rsidRPr="00B25810">
        <w:rPr>
          <w:rFonts w:cs="Times New Roman"/>
        </w:rPr>
        <w:t xml:space="preserve"> </w:t>
      </w:r>
      <w:r>
        <w:rPr>
          <w:rFonts w:cs="Times New Roman"/>
        </w:rPr>
        <w:t xml:space="preserve"> схема показана на рисунке 1.1</w:t>
      </w:r>
      <w:r w:rsidRPr="007F7CE8">
        <w:rPr>
          <w:rFonts w:cs="Times New Roman"/>
        </w:rPr>
        <w:t>.</w:t>
      </w:r>
    </w:p>
    <w:p w14:paraId="285A34BB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27A59FF5" w14:textId="77777777" w:rsidR="007F7CE8" w:rsidRPr="007F7CE8" w:rsidRDefault="007F7CE8" w:rsidP="007F7CE8">
      <w:pPr>
        <w:pStyle w:val="a9"/>
        <w:rPr>
          <w:rFonts w:cs="Times New Roman"/>
        </w:rPr>
      </w:pPr>
      <w:r w:rsidRPr="007F7CE8">
        <w:rPr>
          <w:rFonts w:cs="Times New Roman"/>
          <w:noProof/>
          <w:lang w:eastAsia="ru-RU"/>
          <w14:ligatures w14:val="none"/>
        </w:rPr>
        <w:drawing>
          <wp:inline distT="0" distB="0" distL="0" distR="0" wp14:anchorId="2A7423AF" wp14:editId="4489B848">
            <wp:extent cx="5943600" cy="3274695"/>
            <wp:effectExtent l="0" t="0" r="0" b="0"/>
            <wp:docPr id="1" name="Рисунок 1" descr="квадро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вадро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6526C" w14:textId="77777777" w:rsidR="007F7CE8" w:rsidRDefault="007F7CE8" w:rsidP="007F7CE8">
      <w:pPr>
        <w:pStyle w:val="a9"/>
        <w:jc w:val="center"/>
        <w:rPr>
          <w:rFonts w:cs="Times New Roman"/>
        </w:rPr>
      </w:pPr>
      <w:r w:rsidRPr="007F7CE8">
        <w:rPr>
          <w:rFonts w:cs="Times New Roman"/>
        </w:rPr>
        <w:t>Рисунок 1.1 – Кинематическая схема БПЛА в ССК</w:t>
      </w:r>
    </w:p>
    <w:p w14:paraId="5FC4B999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6A060F6A" w14:textId="77777777" w:rsidR="00EC6D2F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На рисунке 1.1. представлена схема квадрокоптера,</w:t>
      </w:r>
    </w:p>
    <w:p w14:paraId="3BDBAAF8" w14:textId="6B35B475" w:rsidR="007F7CE8" w:rsidRPr="007F7CE8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lang w:val="el-GR"/>
              </w:rPr>
            </m:ctrlPr>
          </m:sSubPr>
          <m:e>
            <m:r>
              <w:rPr>
                <w:rFonts w:ascii="Cambria Math" w:hAnsi="Cambria Math" w:cs="Times New Roman"/>
                <w:lang w:val="el-GR"/>
              </w:rPr>
              <m:t>Ω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</m:t>
            </m:r>
          </m:sub>
        </m:sSub>
      </m:oMath>
      <w:r w:rsidRPr="007F7CE8">
        <w:rPr>
          <w:rFonts w:eastAsiaTheme="minorEastAsia" w:cs="Times New Roman"/>
          <w:iCs/>
        </w:rPr>
        <w:t xml:space="preserve"> </w:t>
      </w:r>
      <w:r w:rsidRPr="007F7CE8">
        <w:rPr>
          <w:rFonts w:cs="Times New Roman"/>
        </w:rPr>
        <w:t xml:space="preserve">– угловая скорость i-ого винта;  </w:t>
      </w:r>
    </w:p>
    <w:p w14:paraId="753AAE07" w14:textId="290DBE79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  <w:iCs/>
        </w:rPr>
        <w:t xml:space="preserve">    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cs="Times New Roman"/>
        </w:rPr>
        <w:t xml:space="preserve"> – сила тяги i-ого винта; </w:t>
      </w:r>
    </w:p>
    <w:p w14:paraId="67333CC0" w14:textId="4A49F6BD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  <w:iCs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eastAsiaTheme="minorEastAsia" w:cs="Times New Roman"/>
          <w:iCs/>
        </w:rPr>
        <w:t xml:space="preserve"> </w:t>
      </w:r>
      <w:r w:rsidR="007F7CE8" w:rsidRPr="007F7CE8">
        <w:rPr>
          <w:rFonts w:cs="Times New Roman"/>
        </w:rPr>
        <w:t>– момент сопротивления i-ого винта.</w:t>
      </w:r>
    </w:p>
    <w:p w14:paraId="33AE757B" w14:textId="77777777" w:rsidR="00B25810" w:rsidRDefault="00B25810" w:rsidP="007F7CE8">
      <w:pPr>
        <w:pStyle w:val="a9"/>
        <w:ind w:firstLine="709"/>
        <w:rPr>
          <w:rFonts w:cs="Times New Roman"/>
        </w:rPr>
      </w:pPr>
      <w:r>
        <w:lastRenderedPageBreak/>
        <w:t>Динамика квадрокоптера описывается системой нелинейных дифференциальных уравнений, включающих поступательные и вращательные движения.</w:t>
      </w:r>
    </w:p>
    <w:p w14:paraId="46DDC075" w14:textId="77777777" w:rsidR="007F7CE8" w:rsidRPr="007F7CE8" w:rsidRDefault="007F7CE8" w:rsidP="007F7CE8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Поступательное движение центра масс:</w:t>
      </w:r>
    </w:p>
    <w:p w14:paraId="442D1B00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1171A851" w14:textId="77777777" w:rsidR="007F7CE8" w:rsidRP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m⋅ </m:t>
        </m:r>
        <m:acc>
          <m:accPr>
            <m:chr m:val="̈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acc>
              <m:accPr>
                <m:chr m:val="⃗"/>
                <m:ctrlPr>
                  <w:rPr>
                    <w:rStyle w:val="katex-mathml"/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Style w:val="katex-mathml"/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внешн</m:t>
            </m:r>
          </m:sub>
        </m:sSub>
      </m:oMath>
      <w:r w:rsidRPr="007F7CE8">
        <w:rPr>
          <w:rFonts w:eastAsiaTheme="minorEastAsia"/>
        </w:rPr>
        <w:tab/>
        <w:t>(1.1)</w:t>
      </w:r>
    </w:p>
    <w:p w14:paraId="5052F2AF" w14:textId="77777777" w:rsidR="007F7CE8" w:rsidRPr="007F7CE8" w:rsidRDefault="007F7CE8" w:rsidP="007F7CE8">
      <w:pPr>
        <w:pStyle w:val="a3"/>
        <w:ind w:left="0"/>
        <w:rPr>
          <w:rFonts w:ascii="Times New Roman" w:hAnsi="Times New Roman" w:cs="Times New Roman"/>
        </w:rPr>
      </w:pPr>
    </w:p>
    <w:p w14:paraId="1F6C4E62" w14:textId="621E29AE" w:rsidR="007F7CE8" w:rsidRPr="007F7CE8" w:rsidRDefault="0041013C" w:rsidP="0041013C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r>
        <w:rPr>
          <w:rFonts w:cs="Times New Roman"/>
        </w:rPr>
        <w:t xml:space="preserve"> </w:t>
      </w:r>
      <m:oMath>
        <m:acc>
          <m:accPr>
            <m:chr m:val="⃗"/>
            <m:ctrlPr>
              <w:rPr>
                <w:rStyle w:val="katex-mathml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katex-mathml"/>
                <w:rFonts w:ascii="Cambria Math" w:hAnsi="Cambria Math" w:cs="Times New Roman"/>
              </w:rPr>
              <m:t>r</m:t>
            </m:r>
          </m:e>
        </m:acc>
        <m:r>
          <w:rPr>
            <w:rStyle w:val="katex-mathml"/>
            <w:rFonts w:ascii="Cambria Math" w:hAnsi="Cambria Math" w:cs="Times New Roman"/>
          </w:rPr>
          <m:t>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[x,y,z]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координаты в пространстве;</w:t>
      </w:r>
    </w:p>
    <w:p w14:paraId="1907C3A5" w14:textId="0D802199" w:rsidR="007F7CE8" w:rsidRPr="00EC6D2F" w:rsidRDefault="00EC6D2F" w:rsidP="00EC6D2F">
      <w:pPr>
        <w:pStyle w:val="a9"/>
        <w:ind w:firstLine="709"/>
        <w:rPr>
          <w:rFonts w:cs="Times New Roman"/>
        </w:rPr>
      </w:pPr>
      <w:r>
        <w:rPr>
          <w:rStyle w:val="katex-mathml"/>
          <w:rFonts w:eastAsiaTheme="minorEastAsia" w:cs="Times New Roman"/>
        </w:rPr>
        <w:t xml:space="preserve">     </w:t>
      </w:r>
      <m:oMath>
        <m:r>
          <w:rPr>
            <w:rStyle w:val="katex-mathml"/>
            <w:rFonts w:ascii="Cambria Math" w:hAnsi="Cambria Math" w:cs="Times New Roman"/>
          </w:rPr>
          <m:t>m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масса аппарата;</w:t>
      </w:r>
    </w:p>
    <w:p w14:paraId="59E953B4" w14:textId="12984EB8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R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суммарная тяга</w:t>
      </w:r>
      <w:r w:rsidR="00B25810">
        <w:rPr>
          <w:rFonts w:cs="Times New Roman"/>
        </w:rPr>
        <w:t xml:space="preserve"> от двигателей</w:t>
      </w:r>
      <w:r w:rsidR="007F7CE8" w:rsidRPr="007F7CE8">
        <w:rPr>
          <w:rFonts w:cs="Times New Roman"/>
        </w:rPr>
        <w:t>;</w:t>
      </w:r>
    </w:p>
    <w:p w14:paraId="673CF429" w14:textId="30526713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Style w:val="vlist-s"/>
            <w:rFonts w:ascii="Cambria Math" w:hAnsi="Cambria Math" w:cs="Times New Roman"/>
          </w:rPr>
          <m:t>=m</m:t>
        </m:r>
        <m:acc>
          <m:accPr>
            <m:chr m:val="⃗"/>
            <m:ctrlPr>
              <w:rPr>
                <w:rStyle w:val="vlist-s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vlist-s"/>
                <w:rFonts w:ascii="Cambria Math" w:hAnsi="Cambria Math" w:cs="Times New Roman"/>
              </w:rPr>
              <m:t>g</m:t>
            </m:r>
          </m:e>
        </m:acc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сила тяжести;</w:t>
      </w:r>
    </w:p>
    <w:p w14:paraId="286FA595" w14:textId="25C3FDD8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внешн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аэродинамическое сопротивление, порывы ветра и др.</w:t>
      </w:r>
    </w:p>
    <w:p w14:paraId="5E30130E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7557D653" w14:textId="77777777" w:rsidR="007F7CE8" w:rsidRPr="007F7CE8" w:rsidRDefault="00B25810" w:rsidP="007F7CE8">
      <w:pPr>
        <w:pStyle w:val="a9"/>
        <w:rPr>
          <w:rFonts w:cs="Times New Roman"/>
        </w:rPr>
      </w:pPr>
      <w:r>
        <w:rPr>
          <w:rFonts w:cs="Times New Roman"/>
        </w:rPr>
        <w:t>Вращательное движение о</w:t>
      </w:r>
      <w:r w:rsidR="007F7CE8" w:rsidRPr="007F7CE8">
        <w:rPr>
          <w:rFonts w:cs="Times New Roman"/>
        </w:rPr>
        <w:t>писывается уравнениями Эйлера:</w:t>
      </w:r>
    </w:p>
    <w:p w14:paraId="45C630FA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5F51C65A" w14:textId="1680B557" w:rsid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I⋅ </m:t>
        </m:r>
        <m:acc>
          <m:accPr>
            <m:chr m:val="̇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r>
              <w:rPr>
                <w:rStyle w:val="katex-mathml"/>
                <w:rFonts w:ascii="Cambria Math" w:hAnsi="Cambria Math"/>
                <w:szCs w:val="32"/>
              </w:rPr>
              <m:t>ω</m:t>
            </m:r>
          </m:e>
        </m:acc>
        <m:r>
          <w:rPr>
            <w:rFonts w:ascii="Cambria Math" w:hAnsi="Cambria Math"/>
          </w:rPr>
          <m:t>+ω×(I∙ω)=</m:t>
        </m:r>
        <m:r>
          <w:rPr>
            <w:rFonts w:ascii="Cambria Math" w:hAnsi="Cambria Math"/>
            <w:szCs w:val="32"/>
          </w:rPr>
          <m:t>τ</m:t>
        </m:r>
        <m:r>
          <m:rPr>
            <m:sty m:val="p"/>
          </m:rPr>
          <w:rPr>
            <w:rFonts w:ascii="Cambria Math" w:hAnsi="Cambria Math"/>
          </w:rPr>
          <m:t>,</m:t>
        </m:r>
      </m:oMath>
      <w:r w:rsidRPr="007F7CE8">
        <w:rPr>
          <w:rFonts w:eastAsiaTheme="minorEastAsia"/>
        </w:rPr>
        <w:tab/>
        <w:t>(1.2)</w:t>
      </w:r>
    </w:p>
    <w:p w14:paraId="62B97DA1" w14:textId="77777777" w:rsidR="00011983" w:rsidRPr="00011983" w:rsidRDefault="00011983" w:rsidP="00011983"/>
    <w:p w14:paraId="50400641" w14:textId="2334A15F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r>
        <w:rPr>
          <w:rFonts w:cs="Times New Roman"/>
        </w:rPr>
        <w:t xml:space="preserve"> </w:t>
      </w:r>
      <m:oMath>
        <m:r>
          <w:rPr>
            <w:rStyle w:val="katex-mathml"/>
            <w:rFonts w:ascii="Cambria Math" w:hAnsi="Cambria Math" w:cs="Times New Roman"/>
          </w:rPr>
          <m:t>I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тензор инерции;</w:t>
      </w:r>
    </w:p>
    <w:p w14:paraId="433CD650" w14:textId="18B46B11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r>
          <w:rPr>
            <w:rFonts w:ascii="Cambria Math" w:hAnsi="Cambria Math" w:cs="Times New Roman"/>
          </w:rPr>
          <m:t>ω=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x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y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z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Style w:val="katex-mathml"/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угловая скорость;</w:t>
      </w:r>
    </w:p>
    <w:p w14:paraId="0FF687B8" w14:textId="481F97CF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r>
          <w:rPr>
            <w:rFonts w:ascii="Cambria Math" w:hAnsi="Cambria Math" w:cs="Times New Roman"/>
          </w:rPr>
          <m:t>τ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управляющий момент от роторов.</w:t>
      </w:r>
    </w:p>
    <w:p w14:paraId="7FC14A59" w14:textId="77777777" w:rsidR="007F7CE8" w:rsidRPr="00B25810" w:rsidRDefault="00B25810" w:rsidP="00B25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25810">
        <w:rPr>
          <w:rFonts w:ascii="Times New Roman" w:hAnsi="Times New Roman" w:cs="Times New Roman"/>
          <w:sz w:val="28"/>
        </w:rPr>
        <w:t>Эти уравнения формируют основу для разработки модулей стабилизации и управления, обеспечивающих реализацию устойчивого полёта.</w:t>
      </w:r>
    </w:p>
    <w:p w14:paraId="275670C7" w14:textId="77777777" w:rsidR="0041013C" w:rsidRDefault="0041013C" w:rsidP="0041013C">
      <w:bookmarkStart w:id="6" w:name="_Toc213619581"/>
    </w:p>
    <w:p w14:paraId="354E347D" w14:textId="2F9104BA" w:rsidR="00F26C0F" w:rsidRPr="00EC6D2F" w:rsidRDefault="008F02F8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методы детекции препятствий в БПЛА</w:t>
      </w:r>
      <w:bookmarkEnd w:id="6"/>
    </w:p>
    <w:p w14:paraId="14407881" w14:textId="77777777" w:rsidR="00F26C0F" w:rsidRDefault="00F26C0F" w:rsidP="008F02F8">
      <w:pPr>
        <w:spacing w:after="0" w:line="360" w:lineRule="auto"/>
        <w:ind w:firstLine="709"/>
        <w:jc w:val="both"/>
      </w:pPr>
      <w:r w:rsidRPr="00F26C0F">
        <w:rPr>
          <w:rFonts w:ascii="Times New Roman" w:hAnsi="Times New Roman" w:cs="Times New Roman"/>
          <w:sz w:val="28"/>
        </w:rPr>
        <w:t>Одним из ключевых компонентов системы восприятия и навигации БПЛА является модуль детекции препятствий. Он обеспечивает безопасность полёта, взаимодействие с окружающей средой и служит основой для модулей планирования траектории и принятия решений.</w:t>
      </w:r>
      <w:r>
        <w:t xml:space="preserve"> </w:t>
      </w:r>
    </w:p>
    <w:p w14:paraId="085B9F38" w14:textId="77777777" w:rsidR="00B43E6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F02F8">
        <w:rPr>
          <w:rFonts w:ascii="Times New Roman" w:hAnsi="Times New Roman" w:cs="Times New Roman"/>
          <w:sz w:val="28"/>
        </w:rPr>
        <w:lastRenderedPageBreak/>
        <w:t xml:space="preserve">Детекция препятствий является одним из краеугольных элементов автономного полёта БПЛА: от успешной реализации миссии зависит своевременное обнаружение статичных и динамичных объектов, построение безопасного маршрута и адаптация к изменяющимся условиям. В последние годы наблюдается тенденция к комбинированному применению аппаратных сенсоров и алгоритмических (в частности, </w:t>
      </w:r>
      <w:proofErr w:type="spellStart"/>
      <w:r w:rsidRPr="008F02F8">
        <w:rPr>
          <w:rFonts w:ascii="Times New Roman" w:hAnsi="Times New Roman" w:cs="Times New Roman"/>
          <w:sz w:val="28"/>
        </w:rPr>
        <w:t>нейросетевых</w:t>
      </w:r>
      <w:proofErr w:type="spellEnd"/>
      <w:r w:rsidRPr="008F02F8">
        <w:rPr>
          <w:rFonts w:ascii="Times New Roman" w:hAnsi="Times New Roman" w:cs="Times New Roman"/>
          <w:sz w:val="28"/>
        </w:rPr>
        <w:t>) подходов</w:t>
      </w:r>
      <w:r w:rsidR="00B43E6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[</w:t>
      </w:r>
      <w:r w:rsidRPr="008F02F8">
        <w:rPr>
          <w:rFonts w:ascii="Times New Roman" w:hAnsi="Times New Roman" w:cs="Times New Roman"/>
          <w:sz w:val="28"/>
        </w:rPr>
        <w:t>3</w:t>
      </w:r>
      <w:r>
        <w:rPr>
          <w:rFonts w:ascii="Times New Roman" w:hAnsi="Times New Roman" w:cs="Times New Roman"/>
          <w:sz w:val="28"/>
        </w:rPr>
        <w:t>]</w:t>
      </w:r>
      <w:r w:rsidRPr="008F02F8">
        <w:rPr>
          <w:rFonts w:ascii="Times New Roman" w:hAnsi="Times New Roman" w:cs="Times New Roman"/>
          <w:sz w:val="28"/>
        </w:rPr>
        <w:t>.</w:t>
      </w:r>
    </w:p>
    <w:p w14:paraId="3DF7DD38" w14:textId="77777777" w:rsidR="00370E14" w:rsidRDefault="007B44BC" w:rsidP="00370E14">
      <w:pPr>
        <w:pStyle w:val="a9"/>
        <w:ind w:firstLine="709"/>
        <w:rPr>
          <w:rFonts w:cs="Times New Roman"/>
        </w:rPr>
      </w:pPr>
      <w:r>
        <w:t>Детекция препятствий для БПЛА реализуется двумя взаимодополняющими направлениями:</w:t>
      </w:r>
    </w:p>
    <w:p w14:paraId="68EE77D2" w14:textId="77777777" w:rsidR="001D72A7" w:rsidRPr="001D72A7" w:rsidRDefault="007B44BC" w:rsidP="00370E14">
      <w:pPr>
        <w:pStyle w:val="a9"/>
        <w:ind w:firstLine="709"/>
      </w:pPr>
      <w:r>
        <w:t>Аппаратные сенсоры</w:t>
      </w:r>
      <w:r w:rsidR="002F1102">
        <w:t>:</w:t>
      </w:r>
      <w:r w:rsidR="002F1102" w:rsidRPr="002F1102">
        <w:t xml:space="preserve"> </w:t>
      </w:r>
      <w:r>
        <w:t xml:space="preserve">Сенсорное оборудование устанавливается на летательных аппаратах и обеспечивает получение первичной информации об окружающей среде </w:t>
      </w:r>
      <w:r w:rsidR="00EF1F7E">
        <w:t>–</w:t>
      </w:r>
      <w:r>
        <w:t xml:space="preserve"> расстоянии до препятствия, глубине сцены, движении объектов</w:t>
      </w:r>
      <w:r w:rsidR="001D72A7" w:rsidRPr="001D72A7">
        <w:t xml:space="preserve"> [5]</w:t>
      </w:r>
      <w:r>
        <w:t xml:space="preserve">. </w:t>
      </w:r>
    </w:p>
    <w:p w14:paraId="1F77A243" w14:textId="77777777" w:rsidR="007B44BC" w:rsidRPr="00370E14" w:rsidRDefault="00EF1F7E" w:rsidP="00370E14">
      <w:pPr>
        <w:pStyle w:val="a9"/>
        <w:ind w:firstLine="709"/>
        <w:rPr>
          <w:rFonts w:cs="Times New Roman"/>
        </w:rPr>
      </w:pPr>
      <w:r>
        <w:t>В таблице 1.</w:t>
      </w:r>
      <w:r w:rsidR="002F1102">
        <w:t>2</w:t>
      </w:r>
      <w:r>
        <w:t xml:space="preserve">  </w:t>
      </w:r>
      <w:r w:rsidR="007B44BC">
        <w:t>представлена таблица-сводка основных типов сенсоров, применяемых в системах детекции препятствий:</w:t>
      </w:r>
    </w:p>
    <w:p w14:paraId="4B989831" w14:textId="77777777" w:rsidR="00EF1F7E" w:rsidRPr="00EF1F7E" w:rsidRDefault="00EF1F7E" w:rsidP="004A1F8E">
      <w:pPr>
        <w:pStyle w:val="a9"/>
        <w:spacing w:line="240" w:lineRule="auto"/>
      </w:pPr>
      <w:r>
        <w:t>Таблица 1.</w:t>
      </w:r>
      <w:r w:rsidR="002F1102">
        <w:t>2</w:t>
      </w:r>
      <w:r>
        <w:t xml:space="preserve"> </w:t>
      </w:r>
      <w:r w:rsidR="004A1F8E">
        <w:t>–</w:t>
      </w:r>
      <w:r>
        <w:t xml:space="preserve"> </w:t>
      </w:r>
      <w:r w:rsidR="004A1F8E">
        <w:t xml:space="preserve">Сравнительная таблица аппаратных сенсоров 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1823"/>
        <w:gridCol w:w="2504"/>
        <w:gridCol w:w="2027"/>
        <w:gridCol w:w="3109"/>
      </w:tblGrid>
      <w:tr w:rsidR="002F1102" w14:paraId="142B4C07" w14:textId="77777777" w:rsidTr="00EC6D2F">
        <w:tc>
          <w:tcPr>
            <w:tcW w:w="1823" w:type="dxa"/>
            <w:hideMark/>
          </w:tcPr>
          <w:p w14:paraId="38135DF4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Сенсор</w:t>
            </w:r>
          </w:p>
        </w:tc>
        <w:tc>
          <w:tcPr>
            <w:tcW w:w="2504" w:type="dxa"/>
            <w:hideMark/>
          </w:tcPr>
          <w:p w14:paraId="5A081E6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Основная функция</w:t>
            </w:r>
          </w:p>
        </w:tc>
        <w:tc>
          <w:tcPr>
            <w:tcW w:w="2027" w:type="dxa"/>
            <w:hideMark/>
          </w:tcPr>
          <w:p w14:paraId="04840BB3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Преимущества</w:t>
            </w:r>
          </w:p>
        </w:tc>
        <w:tc>
          <w:tcPr>
            <w:tcW w:w="3109" w:type="dxa"/>
            <w:hideMark/>
          </w:tcPr>
          <w:p w14:paraId="58C18C2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Ограничения</w:t>
            </w:r>
          </w:p>
        </w:tc>
      </w:tr>
      <w:tr w:rsidR="002F1102" w14:paraId="056DAF98" w14:textId="77777777" w:rsidTr="00EC6D2F">
        <w:tc>
          <w:tcPr>
            <w:tcW w:w="1823" w:type="dxa"/>
            <w:hideMark/>
          </w:tcPr>
          <w:p w14:paraId="5C106C6D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spellStart"/>
            <w:r w:rsidRPr="00EF1F7E">
              <w:rPr>
                <w:rFonts w:ascii="Times New Roman" w:hAnsi="Times New Roman" w:cs="Times New Roman"/>
                <w:sz w:val="28"/>
              </w:rPr>
              <w:t>LiDAR</w:t>
            </w:r>
            <w:proofErr w:type="spellEnd"/>
          </w:p>
        </w:tc>
        <w:tc>
          <w:tcPr>
            <w:tcW w:w="2504" w:type="dxa"/>
            <w:hideMark/>
          </w:tcPr>
          <w:p w14:paraId="7D1C812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Измерение расстояния и формирования облака точек</w:t>
            </w:r>
          </w:p>
        </w:tc>
        <w:tc>
          <w:tcPr>
            <w:tcW w:w="2027" w:type="dxa"/>
            <w:hideMark/>
          </w:tcPr>
          <w:p w14:paraId="499413DB" w14:textId="77777777" w:rsidR="00EF1F7E" w:rsidRPr="00EF1F7E" w:rsidRDefault="00EF1F7E" w:rsidP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Высокая точность </w:t>
            </w:r>
            <w:r>
              <w:rPr>
                <w:rFonts w:ascii="Times New Roman" w:hAnsi="Times New Roman" w:cs="Times New Roman"/>
                <w:sz w:val="28"/>
              </w:rPr>
              <w:t xml:space="preserve">по глубине, работает в темноте </w:t>
            </w:r>
          </w:p>
        </w:tc>
        <w:tc>
          <w:tcPr>
            <w:tcW w:w="3109" w:type="dxa"/>
            <w:hideMark/>
          </w:tcPr>
          <w:p w14:paraId="50CA8C1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Стоимость, вес, чувствителен к погодным условиям</w:t>
            </w:r>
          </w:p>
        </w:tc>
      </w:tr>
      <w:tr w:rsidR="002F1102" w14:paraId="1ABD2762" w14:textId="77777777" w:rsidTr="00EC6D2F">
        <w:tc>
          <w:tcPr>
            <w:tcW w:w="1823" w:type="dxa"/>
            <w:hideMark/>
          </w:tcPr>
          <w:p w14:paraId="5BF60E2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gramStart"/>
            <w:r w:rsidRPr="00EF1F7E">
              <w:rPr>
                <w:rFonts w:ascii="Times New Roman" w:hAnsi="Times New Roman" w:cs="Times New Roman"/>
                <w:sz w:val="28"/>
              </w:rPr>
              <w:t>Стерео-камера</w:t>
            </w:r>
            <w:proofErr w:type="gramEnd"/>
          </w:p>
        </w:tc>
        <w:tc>
          <w:tcPr>
            <w:tcW w:w="2504" w:type="dxa"/>
            <w:hideMark/>
          </w:tcPr>
          <w:p w14:paraId="09897690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Получение глубины через корреляцию двух камер</w:t>
            </w:r>
          </w:p>
        </w:tc>
        <w:tc>
          <w:tcPr>
            <w:tcW w:w="2027" w:type="dxa"/>
            <w:hideMark/>
          </w:tcPr>
          <w:p w14:paraId="799632F9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Относительно недорогой, пассивный</w:t>
            </w:r>
          </w:p>
        </w:tc>
        <w:tc>
          <w:tcPr>
            <w:tcW w:w="3109" w:type="dxa"/>
            <w:hideMark/>
          </w:tcPr>
          <w:p w14:paraId="122E714C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Снижение точности в условиях слабой текстуры/освещенности</w:t>
            </w:r>
          </w:p>
        </w:tc>
      </w:tr>
      <w:tr w:rsidR="002F1102" w14:paraId="137E0555" w14:textId="77777777" w:rsidTr="00EC6D2F">
        <w:tc>
          <w:tcPr>
            <w:tcW w:w="1823" w:type="dxa"/>
            <w:hideMark/>
          </w:tcPr>
          <w:p w14:paraId="659CABF9" w14:textId="77777777" w:rsidR="00EF1F7E" w:rsidRPr="00EF1F7E" w:rsidRDefault="00EF1F7E" w:rsidP="00E8126C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Моно-камера </w:t>
            </w:r>
            <w:r w:rsidR="00E8126C">
              <w:rPr>
                <w:rFonts w:ascii="Times New Roman" w:hAnsi="Times New Roman" w:cs="Times New Roman"/>
                <w:sz w:val="28"/>
              </w:rPr>
              <w:t>и</w:t>
            </w:r>
            <w:r w:rsidRPr="00EF1F7E">
              <w:rPr>
                <w:rFonts w:ascii="Times New Roman" w:hAnsi="Times New Roman" w:cs="Times New Roman"/>
                <w:sz w:val="28"/>
              </w:rPr>
              <w:t xml:space="preserve"> нейросеть</w:t>
            </w:r>
          </w:p>
        </w:tc>
        <w:tc>
          <w:tcPr>
            <w:tcW w:w="2504" w:type="dxa"/>
            <w:hideMark/>
          </w:tcPr>
          <w:p w14:paraId="467E5356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Оценка глубины и/или идентификация объектов</w:t>
            </w:r>
          </w:p>
        </w:tc>
        <w:tc>
          <w:tcPr>
            <w:tcW w:w="2027" w:type="dxa"/>
            <w:hideMark/>
          </w:tcPr>
          <w:p w14:paraId="774FE8F3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Лёгкая установка, быстрое обновление модели</w:t>
            </w:r>
          </w:p>
        </w:tc>
        <w:tc>
          <w:tcPr>
            <w:tcW w:w="3109" w:type="dxa"/>
            <w:hideMark/>
          </w:tcPr>
          <w:p w14:paraId="4FA8A2E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Аппроксимация глубины, требует обучения и данных</w:t>
            </w:r>
          </w:p>
        </w:tc>
      </w:tr>
      <w:tr w:rsidR="00B25810" w14:paraId="09C1890A" w14:textId="77777777" w:rsidTr="00EC6D2F">
        <w:tc>
          <w:tcPr>
            <w:tcW w:w="1823" w:type="dxa"/>
          </w:tcPr>
          <w:p w14:paraId="649F550F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Радар</w:t>
            </w:r>
          </w:p>
        </w:tc>
        <w:tc>
          <w:tcPr>
            <w:tcW w:w="2504" w:type="dxa"/>
          </w:tcPr>
          <w:p w14:paraId="4F8F0FB8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Радиолокационное сканирование препятствий</w:t>
            </w:r>
          </w:p>
        </w:tc>
        <w:tc>
          <w:tcPr>
            <w:tcW w:w="2027" w:type="dxa"/>
          </w:tcPr>
          <w:p w14:paraId="3E5AD591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Работает при плохой погоде, дальнее обнаружение</w:t>
            </w:r>
          </w:p>
        </w:tc>
        <w:tc>
          <w:tcPr>
            <w:tcW w:w="3109" w:type="dxa"/>
          </w:tcPr>
          <w:p w14:paraId="3DBFFFB5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Низкое пространственное разрешение для мелких </w:t>
            </w:r>
            <w:r>
              <w:rPr>
                <w:rFonts w:ascii="Times New Roman" w:hAnsi="Times New Roman" w:cs="Times New Roman"/>
                <w:sz w:val="28"/>
              </w:rPr>
              <w:t>БПЛА</w:t>
            </w:r>
          </w:p>
        </w:tc>
      </w:tr>
      <w:tr w:rsidR="00B25810" w14:paraId="4BA75724" w14:textId="77777777" w:rsidTr="00EC6D2F">
        <w:tc>
          <w:tcPr>
            <w:tcW w:w="1823" w:type="dxa"/>
          </w:tcPr>
          <w:p w14:paraId="60B306A5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Ультразвук</w:t>
            </w:r>
          </w:p>
        </w:tc>
        <w:tc>
          <w:tcPr>
            <w:tcW w:w="2504" w:type="dxa"/>
          </w:tcPr>
          <w:p w14:paraId="4F12C2C1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Ближняя дистанция (несколько метров)</w:t>
            </w:r>
          </w:p>
        </w:tc>
        <w:tc>
          <w:tcPr>
            <w:tcW w:w="2027" w:type="dxa"/>
          </w:tcPr>
          <w:p w14:paraId="1DC645A6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Простота, малый вес</w:t>
            </w:r>
          </w:p>
        </w:tc>
        <w:tc>
          <w:tcPr>
            <w:tcW w:w="3109" w:type="dxa"/>
          </w:tcPr>
          <w:p w14:paraId="5A6ABB7B" w14:textId="77777777"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Ограниченный радиус действия, множество ложных срабатываний</w:t>
            </w:r>
          </w:p>
        </w:tc>
      </w:tr>
    </w:tbl>
    <w:p w14:paraId="32802342" w14:textId="65A73CC5" w:rsidR="00011983" w:rsidRPr="00011983" w:rsidRDefault="00011983" w:rsidP="00011983">
      <w:pPr>
        <w:pStyle w:val="a9"/>
        <w:spacing w:line="240" w:lineRule="auto"/>
        <w:jc w:val="left"/>
      </w:pPr>
      <w:r>
        <w:lastRenderedPageBreak/>
        <w:t>Продолжение таблицы 1.2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1823"/>
        <w:gridCol w:w="2504"/>
        <w:gridCol w:w="2027"/>
        <w:gridCol w:w="3109"/>
      </w:tblGrid>
      <w:tr w:rsidR="00011983" w:rsidRPr="003F208D" w14:paraId="62DC3BA5" w14:textId="77777777" w:rsidTr="00062A9A">
        <w:tc>
          <w:tcPr>
            <w:tcW w:w="182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07"/>
            </w:tblGrid>
            <w:tr w:rsidR="00011983" w:rsidRPr="003F208D" w14:paraId="135B8191" w14:textId="77777777" w:rsidTr="00062A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47B0EF" w14:textId="77777777" w:rsidR="00011983" w:rsidRPr="003F208D" w:rsidRDefault="00011983" w:rsidP="00062A9A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IMU / RF / акустика</w:t>
                  </w:r>
                </w:p>
              </w:tc>
            </w:tr>
          </w:tbl>
          <w:p w14:paraId="388648C2" w14:textId="77777777" w:rsidR="00011983" w:rsidRPr="003F208D" w:rsidRDefault="00011983" w:rsidP="00062A9A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50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88"/>
            </w:tblGrid>
            <w:tr w:rsidR="00011983" w:rsidRPr="003F208D" w14:paraId="6C7F954A" w14:textId="77777777" w:rsidTr="00062A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A203FC" w14:textId="77777777" w:rsidR="00011983" w:rsidRPr="003F208D" w:rsidRDefault="00011983" w:rsidP="00062A9A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Косвенная информация (движение, источник RF)</w:t>
                  </w:r>
                </w:p>
              </w:tc>
            </w:tr>
          </w:tbl>
          <w:p w14:paraId="758F214E" w14:textId="77777777" w:rsidR="00011983" w:rsidRPr="003F208D" w:rsidRDefault="00011983" w:rsidP="00062A9A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02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1"/>
            </w:tblGrid>
            <w:tr w:rsidR="00011983" w:rsidRPr="003F208D" w14:paraId="327EF555" w14:textId="77777777" w:rsidTr="00062A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FD9D0F" w14:textId="77777777" w:rsidR="00011983" w:rsidRPr="003F208D" w:rsidRDefault="00011983" w:rsidP="00062A9A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 xml:space="preserve">Дополняет 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визуал</w:t>
                  </w:r>
                  <w:proofErr w:type="spellEnd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/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лидар</w:t>
                  </w:r>
                  <w:proofErr w:type="spellEnd"/>
                </w:p>
              </w:tc>
            </w:tr>
          </w:tbl>
          <w:p w14:paraId="4B969026" w14:textId="77777777" w:rsidR="00011983" w:rsidRPr="003F208D" w:rsidRDefault="00011983" w:rsidP="00062A9A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310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</w:tblGrid>
            <w:tr w:rsidR="00011983" w:rsidRPr="003F208D" w14:paraId="2594BD63" w14:textId="77777777" w:rsidTr="00062A9A">
              <w:trPr>
                <w:tblCellSpacing w:w="15" w:type="dxa"/>
              </w:trPr>
              <w:tc>
                <w:tcPr>
                  <w:tcW w:w="1816" w:type="dxa"/>
                  <w:vAlign w:val="center"/>
                  <w:hideMark/>
                </w:tcPr>
                <w:p w14:paraId="6A24EC93" w14:textId="77777777" w:rsidR="00011983" w:rsidRPr="003F208D" w:rsidRDefault="00011983" w:rsidP="00062A9A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Не обеспечивает явной карты препятствий</w:t>
                  </w:r>
                </w:p>
              </w:tc>
            </w:tr>
          </w:tbl>
          <w:p w14:paraId="56324DB7" w14:textId="77777777" w:rsidR="00011983" w:rsidRPr="003F208D" w:rsidRDefault="00011983" w:rsidP="00062A9A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</w:tr>
    </w:tbl>
    <w:p w14:paraId="2D7A7BDF" w14:textId="77777777" w:rsidR="00011983" w:rsidRDefault="00011983" w:rsidP="002F1102">
      <w:pPr>
        <w:pStyle w:val="a9"/>
        <w:spacing w:line="240" w:lineRule="auto"/>
        <w:jc w:val="left"/>
      </w:pPr>
    </w:p>
    <w:p w14:paraId="1116E98B" w14:textId="3E543DA5" w:rsidR="00370E14" w:rsidRDefault="004A1F8E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A1F8E">
        <w:rPr>
          <w:rFonts w:ascii="Times New Roman" w:hAnsi="Times New Roman" w:cs="Times New Roman"/>
          <w:sz w:val="28"/>
        </w:rPr>
        <w:t>Обзорные работы подчёркивают, что для БПЛА актуальны именно лёгкие, энергоэффективные сенсоры с малой задержкой реагирования [3</w:t>
      </w:r>
      <w:r w:rsidR="00EC6D2F" w:rsidRPr="00EC6D2F">
        <w:rPr>
          <w:rFonts w:ascii="Times New Roman" w:hAnsi="Times New Roman" w:cs="Times New Roman"/>
          <w:sz w:val="28"/>
        </w:rPr>
        <w:t>],[</w:t>
      </w:r>
      <w:r w:rsidRPr="004A1F8E">
        <w:rPr>
          <w:rFonts w:ascii="Times New Roman" w:hAnsi="Times New Roman" w:cs="Times New Roman"/>
          <w:sz w:val="28"/>
        </w:rPr>
        <w:t>4].</w:t>
      </w:r>
    </w:p>
    <w:p w14:paraId="370A29E7" w14:textId="77777777" w:rsidR="00370E14" w:rsidRDefault="00370E14" w:rsidP="00370E14">
      <w:pPr>
        <w:pStyle w:val="a9"/>
        <w:ind w:firstLine="709"/>
      </w:pPr>
      <w:r w:rsidRPr="00370E14">
        <w:t xml:space="preserve">Детекция объектов в изображении </w:t>
      </w:r>
      <w:r>
        <w:t>–</w:t>
      </w:r>
      <w:r w:rsidRPr="00370E14">
        <w:t xml:space="preserve"> это задача, заключающаяся в нахождении всех объектов интереса на изображении, определении их классов и координат ограничивающих рамок. В отличие от задач классификации, где необходимо установить только принадлежность изображения к одному из классов, детекция требует выделения нескольких объектов разного типа и формы в пределах одного кадра</w:t>
      </w:r>
      <w:r w:rsidR="001D72A7" w:rsidRPr="001D72A7">
        <w:t xml:space="preserve"> [5]</w:t>
      </w:r>
      <w:r w:rsidRPr="00370E14">
        <w:t>.</w:t>
      </w:r>
    </w:p>
    <w:p w14:paraId="1BF6436F" w14:textId="67E500DD" w:rsidR="00370E14" w:rsidRDefault="00370E14" w:rsidP="00370E14">
      <w:pPr>
        <w:pStyle w:val="a9"/>
        <w:ind w:firstLine="709"/>
      </w:pPr>
      <w:r w:rsidRPr="00370E14">
        <w:t>Формально задача заключается в предсказании множества ограничивающих рамок и их классов:</w:t>
      </w:r>
    </w:p>
    <w:p w14:paraId="575EFC9E" w14:textId="77777777" w:rsidR="00011983" w:rsidRDefault="00011983" w:rsidP="00370E14">
      <w:pPr>
        <w:pStyle w:val="a9"/>
        <w:ind w:firstLine="709"/>
      </w:pPr>
    </w:p>
    <w:p w14:paraId="5185BBDC" w14:textId="720E2D89" w:rsidR="00370E14" w:rsidRDefault="008423C1" w:rsidP="00370E14">
      <w:pPr>
        <w:pStyle w:val="a9"/>
        <w:ind w:firstLine="3402"/>
        <w:jc w:val="center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{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d>
            <m: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</m:oMath>
      <w:r w:rsidR="00370E14" w:rsidRPr="0084380F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  <w:t>(1.3</w:t>
      </w:r>
      <w:r w:rsidR="00370E14" w:rsidRPr="0084380F">
        <w:rPr>
          <w:rFonts w:eastAsiaTheme="minorEastAsia"/>
        </w:rPr>
        <w:t>)</w:t>
      </w:r>
    </w:p>
    <w:p w14:paraId="24F5CF71" w14:textId="77777777" w:rsidR="00011983" w:rsidRDefault="00011983" w:rsidP="00370E14">
      <w:pPr>
        <w:pStyle w:val="a9"/>
        <w:ind w:firstLine="3402"/>
        <w:jc w:val="center"/>
        <w:rPr>
          <w:rFonts w:eastAsiaTheme="minorEastAsia"/>
        </w:rPr>
      </w:pPr>
    </w:p>
    <w:p w14:paraId="1284CC27" w14:textId="77777777" w:rsidR="00370E14" w:rsidRPr="00370E14" w:rsidRDefault="00370E14" w:rsidP="00EC6D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координаты центра ограничивающей рамки;</w:t>
      </w:r>
    </w:p>
    <w:p w14:paraId="0B98B6DC" w14:textId="16F77A49" w:rsidR="00370E14" w:rsidRPr="00370E14" w:rsidRDefault="00370E14" w:rsidP="00EC6D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     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 xml:space="preserve">i </m:t>
            </m:r>
          </m:sub>
        </m:sSub>
      </m:oMath>
      <w:r w:rsidR="00B65273" w:rsidRPr="007F7CE8">
        <w:rPr>
          <w:rFonts w:cs="Times New Roman"/>
        </w:rP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ширина и высота рамки,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метка класса;</w:t>
      </w:r>
    </w:p>
    <w:p w14:paraId="7CABBC5B" w14:textId="77777777" w:rsidR="00370E14" w:rsidRPr="00370E14" w:rsidRDefault="00370E14" w:rsidP="00370E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N</m:t>
        </m:r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объектов на изображении.</w:t>
      </w:r>
    </w:p>
    <w:p w14:paraId="6365F63A" w14:textId="77777777" w:rsidR="002F1102" w:rsidRDefault="002F1102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70E14">
        <w:rPr>
          <w:rFonts w:ascii="Times New Roman" w:hAnsi="Times New Roman" w:cs="Times New Roman"/>
          <w:sz w:val="28"/>
        </w:rPr>
        <w:t>Алгоритмические подходы:</w:t>
      </w:r>
      <w:r w:rsidR="00370E14">
        <w:rPr>
          <w:rFonts w:ascii="Times New Roman" w:hAnsi="Times New Roman" w:cs="Times New Roman"/>
          <w:sz w:val="28"/>
        </w:rPr>
        <w:t xml:space="preserve"> </w:t>
      </w:r>
      <w:r w:rsidRPr="002F1102">
        <w:rPr>
          <w:rFonts w:ascii="Times New Roman" w:hAnsi="Times New Roman" w:cs="Times New Roman"/>
          <w:sz w:val="28"/>
        </w:rPr>
        <w:t xml:space="preserve">После получения сенсорных данных следующей задачей становится их обработка </w:t>
      </w:r>
      <w:r>
        <w:t>–</w:t>
      </w:r>
      <w:r w:rsidRPr="002F1102">
        <w:rPr>
          <w:rFonts w:ascii="Times New Roman" w:hAnsi="Times New Roman" w:cs="Times New Roman"/>
          <w:sz w:val="28"/>
        </w:rPr>
        <w:t xml:space="preserve"> выделение препятствий, классификация, оценка расстояния, формирование безопасной траектории. Существуют два основных направления:</w:t>
      </w:r>
    </w:p>
    <w:p w14:paraId="59A402FC" w14:textId="77777777" w:rsidR="002F1102" w:rsidRPr="0041013C" w:rsidRDefault="002F1102" w:rsidP="002F1102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F1102">
        <w:rPr>
          <w:rStyle w:val="a6"/>
          <w:b w:val="0"/>
          <w:sz w:val="28"/>
          <w:szCs w:val="28"/>
        </w:rPr>
        <w:t>Классические (геометрические) методы</w:t>
      </w:r>
      <w:r w:rsidRPr="002F1102">
        <w:rPr>
          <w:sz w:val="28"/>
          <w:szCs w:val="28"/>
        </w:rPr>
        <w:t>: например, стерео-корреспонденция, оптический поток, SLAM (</w:t>
      </w:r>
      <w:proofErr w:type="spellStart"/>
      <w:r w:rsidRPr="002F1102">
        <w:rPr>
          <w:sz w:val="28"/>
          <w:szCs w:val="28"/>
        </w:rPr>
        <w:t>Simultaneous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Localization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and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Mapping</w:t>
      </w:r>
      <w:proofErr w:type="spellEnd"/>
      <w:r w:rsidRPr="002F1102">
        <w:rPr>
          <w:sz w:val="28"/>
          <w:szCs w:val="28"/>
        </w:rPr>
        <w:t>) с визуальными или данными</w:t>
      </w:r>
      <w:r w:rsidR="00C344B6">
        <w:rPr>
          <w:sz w:val="28"/>
          <w:szCs w:val="28"/>
        </w:rPr>
        <w:t xml:space="preserve"> с </w:t>
      </w:r>
      <w:proofErr w:type="spellStart"/>
      <w:r w:rsidR="00C344B6">
        <w:rPr>
          <w:sz w:val="28"/>
          <w:szCs w:val="28"/>
        </w:rPr>
        <w:t>лидаров</w:t>
      </w:r>
      <w:proofErr w:type="spellEnd"/>
      <w:r w:rsidRPr="002F1102">
        <w:rPr>
          <w:sz w:val="28"/>
          <w:szCs w:val="28"/>
        </w:rPr>
        <w:t xml:space="preserve">. Они нацелены на построение глубинной карты и локализацию по сцене. Такие методы хорошо </w:t>
      </w:r>
      <w:r w:rsidRPr="002F1102">
        <w:rPr>
          <w:sz w:val="28"/>
          <w:szCs w:val="28"/>
        </w:rPr>
        <w:lastRenderedPageBreak/>
        <w:t>работают в текстурированных средах, но чувствительны к условиям освещения и структуре сцены</w:t>
      </w:r>
      <w:r w:rsidR="00370E14" w:rsidRPr="00370E14">
        <w:rPr>
          <w:sz w:val="28"/>
          <w:szCs w:val="28"/>
        </w:rPr>
        <w:t xml:space="preserve"> [6]</w:t>
      </w:r>
      <w:r w:rsidRPr="002F1102">
        <w:rPr>
          <w:sz w:val="28"/>
          <w:szCs w:val="28"/>
        </w:rPr>
        <w:t>.</w:t>
      </w:r>
    </w:p>
    <w:p w14:paraId="04135751" w14:textId="66B19670" w:rsidR="00370E14" w:rsidRPr="004D58B6" w:rsidRDefault="00370E14" w:rsidP="00370E14">
      <w:pPr>
        <w:pStyle w:val="a9"/>
        <w:ind w:firstLine="709"/>
      </w:pPr>
      <w:r w:rsidRPr="00370E14">
        <w:t xml:space="preserve">До появления глубоких нейросетей, детекция объектов в изображениях основывалась на ручном извлечении признаков (например, HOG </w:t>
      </w:r>
      <w:r w:rsidR="004D58B6">
        <w:t>–</w:t>
      </w:r>
      <w:r w:rsidR="004D58B6" w:rsidRPr="00370E14">
        <w:t xml:space="preserve"> </w:t>
      </w:r>
      <w:proofErr w:type="spellStart"/>
      <w:r w:rsidRPr="00370E14">
        <w:t>Histogram</w:t>
      </w:r>
      <w:proofErr w:type="spellEnd"/>
      <w:r w:rsidRPr="00370E14">
        <w:t xml:space="preserve"> </w:t>
      </w:r>
      <w:proofErr w:type="spellStart"/>
      <w:r w:rsidRPr="00370E14">
        <w:t>of</w:t>
      </w:r>
      <w:proofErr w:type="spellEnd"/>
      <w:r w:rsidRPr="00370E14">
        <w:t xml:space="preserve"> </w:t>
      </w:r>
      <w:proofErr w:type="spellStart"/>
      <w:r w:rsidRPr="00370E14">
        <w:t>Oriented</w:t>
      </w:r>
      <w:proofErr w:type="spellEnd"/>
      <w:r w:rsidRPr="00370E14">
        <w:t xml:space="preserve"> </w:t>
      </w:r>
      <w:proofErr w:type="spellStart"/>
      <w:r w:rsidRPr="00370E14">
        <w:t>Gradients</w:t>
      </w:r>
      <w:proofErr w:type="spellEnd"/>
      <w:r w:rsidRPr="00370E14">
        <w:t xml:space="preserve">, SIFT </w:t>
      </w:r>
      <w:r w:rsidR="004D58B6">
        <w:t>–</w:t>
      </w:r>
      <w:r w:rsidRPr="00370E14">
        <w:t xml:space="preserve"> </w:t>
      </w:r>
      <w:proofErr w:type="spellStart"/>
      <w:r w:rsidRPr="00370E14">
        <w:t>Scale-Invariant</w:t>
      </w:r>
      <w:proofErr w:type="spellEnd"/>
      <w:r w:rsidRPr="00370E14">
        <w:t xml:space="preserve"> </w:t>
      </w:r>
      <w:proofErr w:type="spellStart"/>
      <w:r w:rsidRPr="00370E14">
        <w:t>Feature</w:t>
      </w:r>
      <w:proofErr w:type="spellEnd"/>
      <w:r w:rsidRPr="00370E14">
        <w:t xml:space="preserve"> </w:t>
      </w:r>
      <w:proofErr w:type="spellStart"/>
      <w:r w:rsidRPr="00370E14">
        <w:t>Transform</w:t>
      </w:r>
      <w:proofErr w:type="spellEnd"/>
      <w:r w:rsidRPr="00370E14">
        <w:t>) и применении скользящего окна. Основная схема включала:</w:t>
      </w:r>
    </w:p>
    <w:p w14:paraId="750962C3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Генерацию </w:t>
      </w:r>
      <w:proofErr w:type="spellStart"/>
      <w:r w:rsidRPr="00370E14">
        <w:t>кандидатных</w:t>
      </w:r>
      <w:proofErr w:type="spellEnd"/>
      <w:r w:rsidRPr="00370E14">
        <w:t xml:space="preserve"> окон </w:t>
      </w:r>
      <w:r>
        <w:t>–</w:t>
      </w:r>
      <w:r w:rsidRPr="00370E14">
        <w:t xml:space="preserve"> сканирование изображения с различными размерами.</w:t>
      </w:r>
    </w:p>
    <w:p w14:paraId="041ED6B8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Извлечение признаков </w:t>
      </w:r>
      <w:r>
        <w:t>–</w:t>
      </w:r>
      <w:r w:rsidRPr="00370E14">
        <w:t xml:space="preserve"> преобразование каждого окна в вектор признаков.</w:t>
      </w:r>
    </w:p>
    <w:p w14:paraId="2E1FF855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Классификацию </w:t>
      </w:r>
      <w:r>
        <w:t>–</w:t>
      </w:r>
      <w:r w:rsidRPr="00370E14">
        <w:t xml:space="preserve"> определение наличия объекта с помощью классификаторов.</w:t>
      </w:r>
    </w:p>
    <w:p w14:paraId="1B86A428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Фильтрацию результатов </w:t>
      </w:r>
      <w:r>
        <w:t>–</w:t>
      </w:r>
      <w:r w:rsidRPr="00370E14">
        <w:t xml:space="preserve"> устранение пересечений методом NMS.</w:t>
      </w:r>
    </w:p>
    <w:p w14:paraId="17544CC1" w14:textId="77777777" w:rsidR="00370E14" w:rsidRPr="00370E14" w:rsidRDefault="00370E14" w:rsidP="00370E14">
      <w:pPr>
        <w:pStyle w:val="a9"/>
        <w:ind w:firstLine="709"/>
      </w:pPr>
      <w:r w:rsidRPr="00370E14">
        <w:t>Однако такие методы имели серьёзные ограничения: низкая скорость из-за обработки тысяч окон, ограниченная обобщающая способность ручных признаков и плохая масштабируемость.</w:t>
      </w:r>
    </w:p>
    <w:p w14:paraId="181140C3" w14:textId="77777777" w:rsidR="00E97B72" w:rsidRDefault="00370E14" w:rsidP="00370E14">
      <w:pPr>
        <w:pStyle w:val="a9"/>
        <w:ind w:firstLine="709"/>
        <w:rPr>
          <w:lang w:val="en-US"/>
        </w:rPr>
      </w:pPr>
      <w:r w:rsidRPr="00370E14">
        <w:t xml:space="preserve">Методы глубокого обучения произвели революцию в этой области. С появлением </w:t>
      </w:r>
      <w:proofErr w:type="spellStart"/>
      <w:r w:rsidRPr="00370E14">
        <w:t>сверточных</w:t>
      </w:r>
      <w:proofErr w:type="spellEnd"/>
      <w:r w:rsidRPr="00370E14">
        <w:t xml:space="preserve"> нейронных сетей (CNN) подходы были заменены обучаемыми системами, которые сами извлекают признаки</w:t>
      </w:r>
      <w:r w:rsidR="00C344B6">
        <w:t xml:space="preserve"> и строят карту классов и рамок</w:t>
      </w:r>
      <w:r w:rsidRPr="00370E14">
        <w:t>. Современные подходы используют CNN как основу для автоматического извлечения признаков и классификации. Существуют два основных архитектурных подхода:</w:t>
      </w:r>
    </w:p>
    <w:p w14:paraId="68EE389A" w14:textId="77777777"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 xml:space="preserve">Двухэтапные детекторы (например, </w:t>
      </w:r>
      <w:proofErr w:type="spellStart"/>
      <w:r w:rsidRPr="00370E14">
        <w:t>Faster</w:t>
      </w:r>
      <w:proofErr w:type="spellEnd"/>
      <w:r w:rsidRPr="00370E14">
        <w:t xml:space="preserve"> R-CNN): Генератор регионов (</w:t>
      </w:r>
      <w:proofErr w:type="spellStart"/>
      <w:r w:rsidRPr="00370E14">
        <w:t>Region</w:t>
      </w:r>
      <w:proofErr w:type="spellEnd"/>
      <w:r w:rsidRPr="00370E14">
        <w:t xml:space="preserve"> </w:t>
      </w:r>
      <w:proofErr w:type="spellStart"/>
      <w:r w:rsidRPr="00370E14">
        <w:t>Proposal</w:t>
      </w:r>
      <w:proofErr w:type="spellEnd"/>
      <w:r w:rsidRPr="00370E14">
        <w:t xml:space="preserve"> Network, RPN) предлагает области интереса (</w:t>
      </w:r>
      <w:proofErr w:type="spellStart"/>
      <w:r w:rsidRPr="00370E14">
        <w:t>RoI</w:t>
      </w:r>
      <w:proofErr w:type="spellEnd"/>
      <w:r w:rsidRPr="00370E14">
        <w:t>). Каждая область передаётся в классификатор, который определяет класс и уточняет координаты рамки.</w:t>
      </w:r>
    </w:p>
    <w:p w14:paraId="15FE5BE4" w14:textId="77777777"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>Одноэтапные детекторы (например, SSD, YOLO)</w:t>
      </w:r>
      <w:r w:rsidR="00C344B6">
        <w:t xml:space="preserve"> </w:t>
      </w:r>
      <w:r w:rsidRPr="00370E14">
        <w:t xml:space="preserve">избегают явной генерации регионов, что делает их существенно быстрее. Вместо этого изображение делится на сетку, и каждая ячейка предсказывает несколько </w:t>
      </w:r>
      <w:r w:rsidRPr="00370E14">
        <w:lastRenderedPageBreak/>
        <w:t>ограничивающих рамок и классов объектов. Это особенно важно для задач реального времени, таких как навигация БПЛА.</w:t>
      </w:r>
    </w:p>
    <w:p w14:paraId="5A17FB8A" w14:textId="77777777" w:rsidR="00370E14" w:rsidRPr="00C344B6" w:rsidRDefault="00C344B6" w:rsidP="00C344B6">
      <w:pPr>
        <w:pStyle w:val="a9"/>
        <w:ind w:firstLine="709"/>
      </w:pPr>
      <w:r w:rsidRPr="00C344B6">
        <w:t xml:space="preserve">Алгоритм YOLO (You Only Look </w:t>
      </w:r>
      <w:proofErr w:type="spellStart"/>
      <w:r w:rsidRPr="00C344B6">
        <w:t>Once</w:t>
      </w:r>
      <w:proofErr w:type="spellEnd"/>
      <w:r w:rsidRPr="00C344B6">
        <w:t>)</w:t>
      </w:r>
      <w:r>
        <w:t xml:space="preserve"> </w:t>
      </w:r>
      <w:r w:rsidRPr="00C344B6">
        <w:t xml:space="preserve">является ключевым примером одноэтапного детектора. Его ключевая идея заключается в разделении изображения на сетку </w:t>
      </w:r>
      <m:oMath>
        <m:r>
          <m:rPr>
            <m:sty m:val="p"/>
          </m:rPr>
          <w:rPr>
            <w:rFonts w:ascii="Cambria Math" w:hAnsi="Cambria Math"/>
          </w:rPr>
          <m:t>S*S</m:t>
        </m:r>
      </m:oMath>
      <w:r w:rsidRPr="00C344B6">
        <w:t>, где каждая ячейка отвечает за предсказание ограничивающих рамок, если центр объекта попадает в неё</w:t>
      </w:r>
      <w:r w:rsidR="001D72A7">
        <w:t xml:space="preserve"> </w:t>
      </w:r>
      <w:r w:rsidR="001D72A7" w:rsidRPr="001D72A7">
        <w:t>[7]</w:t>
      </w:r>
      <w:r w:rsidRPr="00C344B6">
        <w:t>.</w:t>
      </w:r>
    </w:p>
    <w:p w14:paraId="6519C26F" w14:textId="77777777" w:rsidR="00C344B6" w:rsidRPr="008A2504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  <w:r w:rsidRPr="0084380F">
        <w:rPr>
          <w:sz w:val="28"/>
        </w:rPr>
        <w:t xml:space="preserve">Выход модели представляет собой тензор: </w:t>
      </w:r>
    </w:p>
    <w:p w14:paraId="28450C58" w14:textId="77777777" w:rsidR="00C344B6" w:rsidRPr="0084380F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</w:p>
    <w:p w14:paraId="7BF754A5" w14:textId="0523E078" w:rsidR="00C344B6" w:rsidRDefault="00C344B6" w:rsidP="00C344B6">
      <w:pPr>
        <w:pStyle w:val="22"/>
        <w:tabs>
          <w:tab w:val="clear" w:pos="4678"/>
          <w:tab w:val="center" w:pos="9356"/>
        </w:tabs>
        <w:ind w:firstLine="2835"/>
        <w:rPr>
          <w:rFonts w:eastAsiaTheme="minorEastAsia" w:cstheme="minorBidi"/>
        </w:rPr>
      </w:pPr>
      <m:oMath>
        <m:r>
          <m:rPr>
            <m:sty m:val="p"/>
          </m:rPr>
          <w:rPr>
            <w:rFonts w:ascii="Cambria Math" w:hAnsi="Cambria Math"/>
          </w:rPr>
          <m:t>S*S*(B*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5+C</m:t>
            </m:r>
          </m:e>
        </m:d>
        <m:r>
          <m:rPr>
            <m:sty m:val="p"/>
          </m:rPr>
          <w:rPr>
            <w:rFonts w:ascii="Cambria Math" w:hAnsi="Cambria Math"/>
          </w:rPr>
          <m:t>),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4</w:t>
      </w:r>
      <w:r w:rsidRPr="0084380F">
        <w:rPr>
          <w:rFonts w:eastAsiaTheme="minorEastAsia" w:cstheme="minorBidi"/>
        </w:rPr>
        <w:t>)</w:t>
      </w:r>
    </w:p>
    <w:p w14:paraId="4C671AD5" w14:textId="77777777" w:rsidR="00011983" w:rsidRPr="00011983" w:rsidRDefault="00011983" w:rsidP="00011983"/>
    <w:p w14:paraId="5A77457C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S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ячеек сетки;</w:t>
      </w:r>
    </w:p>
    <w:p w14:paraId="2CB19684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B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</w:t>
      </w:r>
      <w:r>
        <w:rPr>
          <w:sz w:val="28"/>
          <w:szCs w:val="28"/>
        </w:rPr>
        <w:t>во предсказаний рамок на ячейку</w:t>
      </w:r>
      <w:r w:rsidRPr="005A0A70">
        <w:rPr>
          <w:sz w:val="28"/>
          <w:szCs w:val="28"/>
        </w:rPr>
        <w:t>;</w:t>
      </w:r>
    </w:p>
    <w:p w14:paraId="33E81215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5 </w:t>
      </w:r>
      <w:r>
        <w:t>–</w:t>
      </w:r>
      <w:r w:rsidRPr="005A0A70">
        <w:rPr>
          <w:sz w:val="28"/>
          <w:szCs w:val="28"/>
        </w:rPr>
        <w:t xml:space="preserve"> координаты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</m:oMath>
      <w:r w:rsidRPr="005A0A70">
        <w:rPr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HAnsi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5A0A70">
        <w:rPr>
          <w:sz w:val="28"/>
          <w:szCs w:val="28"/>
        </w:rPr>
        <w:t>;</w:t>
      </w:r>
    </w:p>
    <w:p w14:paraId="690A7815" w14:textId="77777777" w:rsidR="00C344B6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</w:t>
      </w:r>
      <m:oMath>
        <m:r>
          <m:rPr>
            <m:sty m:val="p"/>
          </m:rPr>
          <w:rPr>
            <w:rFonts w:ascii="Cambria Math" w:hAnsi="Cambria Math"/>
            <w:sz w:val="28"/>
          </w:rPr>
          <m:t>C</m:t>
        </m:r>
      </m:oMath>
      <w:r w:rsidRPr="005A0A70">
        <w:rPr>
          <w:sz w:val="32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классов.</w:t>
      </w:r>
    </w:p>
    <w:p w14:paraId="51ADB045" w14:textId="10F3062D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A2504">
        <w:rPr>
          <w:sz w:val="28"/>
        </w:rPr>
        <w:t xml:space="preserve">Все предсказания объединяются и фильтруются с помощью алгоритма подавления </w:t>
      </w:r>
      <w:proofErr w:type="spellStart"/>
      <w:r w:rsidRPr="008A2504">
        <w:rPr>
          <w:sz w:val="28"/>
        </w:rPr>
        <w:t>немаксимумов</w:t>
      </w:r>
      <w:proofErr w:type="spellEnd"/>
      <w:r w:rsidRPr="008A2504">
        <w:rPr>
          <w:sz w:val="28"/>
        </w:rPr>
        <w:t>(NMS). Этот алгоритм сравнивает рамки по метрике пересечения и объединения (</w:t>
      </w:r>
      <w:proofErr w:type="spellStart"/>
      <w:r w:rsidRPr="008A2504">
        <w:rPr>
          <w:sz w:val="28"/>
        </w:rPr>
        <w:t>IoU</w:t>
      </w:r>
      <w:proofErr w:type="spellEnd"/>
      <w:r w:rsidRPr="008A2504">
        <w:rPr>
          <w:sz w:val="28"/>
        </w:rPr>
        <w:t xml:space="preserve"> </w:t>
      </w:r>
      <w:r w:rsidR="004D58B6">
        <w:t>–</w:t>
      </w:r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Intersection</w:t>
      </w:r>
      <w:proofErr w:type="spellEnd"/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over</w:t>
      </w:r>
      <w:proofErr w:type="spellEnd"/>
      <w:r w:rsidRPr="008A2504">
        <w:rPr>
          <w:sz w:val="28"/>
        </w:rPr>
        <w:t xml:space="preserve"> Union):</w:t>
      </w:r>
    </w:p>
    <w:p w14:paraId="0F501D76" w14:textId="77777777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</w:p>
    <w:p w14:paraId="0F86FBE8" w14:textId="77777777" w:rsidR="00C344B6" w:rsidRPr="00AC262C" w:rsidRDefault="00C344B6" w:rsidP="00C344B6">
      <w:pPr>
        <w:pStyle w:val="22"/>
        <w:tabs>
          <w:tab w:val="clear" w:pos="4678"/>
          <w:tab w:val="center" w:pos="9356"/>
        </w:tabs>
        <w:ind w:firstLine="3261"/>
        <w:rPr>
          <w:rFonts w:eastAsiaTheme="minorEastAsia" w:cstheme="minorBidi"/>
        </w:rPr>
      </w:pPr>
      <m:oMath>
        <m:r>
          <w:rPr>
            <w:rFonts w:ascii="Cambria Math" w:hAnsi="Cambria Math"/>
            <w:lang w:val="en-US"/>
          </w:rPr>
          <m:t>IoU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∩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∪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5</w:t>
      </w:r>
      <w:r w:rsidRPr="0084380F">
        <w:rPr>
          <w:rFonts w:eastAsiaTheme="minorEastAsia" w:cstheme="minorBidi"/>
        </w:rPr>
        <w:t>)</w:t>
      </w:r>
    </w:p>
    <w:p w14:paraId="487AA40F" w14:textId="77777777" w:rsidR="00C344B6" w:rsidRPr="00AC262C" w:rsidRDefault="00C344B6" w:rsidP="00C344B6"/>
    <w:p w14:paraId="23F4B6CE" w14:textId="77777777" w:rsidR="00C344B6" w:rsidRPr="008A2504" w:rsidRDefault="00C344B6" w:rsidP="00C344B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Если значение </w:t>
      </w:r>
      <m:oMath>
        <m:r>
          <w:rPr>
            <w:rFonts w:ascii="Cambria Math" w:hAnsi="Cambria Math"/>
            <w:sz w:val="28"/>
            <w:lang w:val="en-US"/>
          </w:rPr>
          <m:t>IoU</m:t>
        </m:r>
      </m:oMath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между двумя рамками превышает установленный порог, оставляется только рамка с наибольшей уверенностью. Это позволяет устранить избыточные и дублирующие предсказания.</w:t>
      </w:r>
    </w:p>
    <w:p w14:paraId="7E15D120" w14:textId="77777777" w:rsidR="00C344B6" w:rsidRPr="00C344B6" w:rsidRDefault="00C344B6" w:rsidP="00C344B6">
      <w:pPr>
        <w:pStyle w:val="a9"/>
        <w:ind w:firstLine="709"/>
      </w:pPr>
      <w:r w:rsidRPr="00C344B6">
        <w:t xml:space="preserve">YOLO представляет собой единый </w:t>
      </w:r>
      <w:proofErr w:type="spellStart"/>
      <w:r w:rsidRPr="00C344B6">
        <w:t>сверточный</w:t>
      </w:r>
      <w:proofErr w:type="spellEnd"/>
      <w:r w:rsidRPr="00C344B6">
        <w:t xml:space="preserve"> блок, обучаемый </w:t>
      </w:r>
      <w:proofErr w:type="spellStart"/>
      <w:r w:rsidRPr="00C344B6">
        <w:t>end-to-end</w:t>
      </w:r>
      <w:proofErr w:type="spellEnd"/>
      <w:r w:rsidRPr="00C344B6">
        <w:t>, что делает его чрезвычайно эффективным для задач реального времени, таких как навигация дронов</w:t>
      </w:r>
      <w:r w:rsidR="001D72A7" w:rsidRPr="001D72A7">
        <w:t xml:space="preserve"> [7]</w:t>
      </w:r>
      <w:r w:rsidRPr="00C344B6">
        <w:t>.</w:t>
      </w:r>
    </w:p>
    <w:p w14:paraId="2604C617" w14:textId="4AF7D3AA" w:rsidR="00C344B6" w:rsidRPr="00C344B6" w:rsidRDefault="00C344B6" w:rsidP="00C344B6">
      <w:pPr>
        <w:pStyle w:val="a9"/>
        <w:ind w:firstLine="709"/>
      </w:pPr>
      <w:r>
        <w:t>С</w:t>
      </w:r>
      <w:r w:rsidRPr="00C344B6">
        <w:t>овременные методы детекции препятствий для БПЛА представляют собой мультисенсорные системы, где аппаратная часть (</w:t>
      </w:r>
      <w:proofErr w:type="spellStart"/>
      <w:r w:rsidRPr="00C344B6">
        <w:t>LiDAR</w:t>
      </w:r>
      <w:proofErr w:type="spellEnd"/>
      <w:r w:rsidRPr="00C344B6">
        <w:t xml:space="preserve">, камеры, радар и др.) обеспечивает базовую геометрию и информацию об окружении, а алгоритмическая часть (от классических геометрических методов до </w:t>
      </w:r>
      <w:r w:rsidRPr="00C344B6">
        <w:lastRenderedPageBreak/>
        <w:t xml:space="preserve">современных </w:t>
      </w:r>
      <w:proofErr w:type="spellStart"/>
      <w:r w:rsidRPr="00C344B6">
        <w:t>нейросетевых</w:t>
      </w:r>
      <w:proofErr w:type="spellEnd"/>
      <w:r w:rsidRPr="00C344B6">
        <w:t xml:space="preserve"> архитектур, таких как YOLO) отвечает за интерпретацию этой информации, классификацию препятствий и принятие решений. В условиях автономного полёта, особенно в неизвестной среде, предпочтение отдаётся лёгким, быстродействующим и адаптивным решениям, способным работать в реальном времени и в разнообразных условиях</w:t>
      </w:r>
      <w:r w:rsidR="001D72A7" w:rsidRPr="001D72A7">
        <w:t xml:space="preserve"> [</w:t>
      </w:r>
      <w:r w:rsidR="001D72A7">
        <w:t>5</w:t>
      </w:r>
      <w:r w:rsidR="00011983" w:rsidRPr="00011983">
        <w:t>],[</w:t>
      </w:r>
      <w:r w:rsidR="001D72A7" w:rsidRPr="001D72A7">
        <w:t>7]</w:t>
      </w:r>
      <w:r w:rsidRPr="00C344B6">
        <w:t>.</w:t>
      </w:r>
    </w:p>
    <w:p w14:paraId="203037CD" w14:textId="77777777" w:rsidR="00620537" w:rsidRPr="00EC6D2F" w:rsidRDefault="00620537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619582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методы управления и навигации БПЛА</w:t>
      </w:r>
      <w:bookmarkEnd w:id="7"/>
    </w:p>
    <w:p w14:paraId="74D965F9" w14:textId="77777777" w:rsidR="00C344B6" w:rsidRDefault="00C344B6" w:rsidP="00C344B6">
      <w:pPr>
        <w:pStyle w:val="a9"/>
        <w:ind w:firstLine="709"/>
      </w:pPr>
      <w:r>
        <w:t xml:space="preserve">Системы управления и навигации БПЛА обеспечивают выполнение заданной траектории, стабилизацию в пространстве и предотвращение отклонений, вызванных внешними возмущениями (ветром, турбулентностью, </w:t>
      </w:r>
      <w:proofErr w:type="spellStart"/>
      <w:r>
        <w:t>неидеальностью</w:t>
      </w:r>
      <w:proofErr w:type="spellEnd"/>
      <w:r>
        <w:t xml:space="preserve"> исполнительных механизмов). Ключевой задачей таких систем является поддержание устойчивости и точного позиционирования дрона в реальном времени при ограниченных вычислительных и энергетических ресурсах.</w:t>
      </w:r>
    </w:p>
    <w:p w14:paraId="5329EBA1" w14:textId="77777777" w:rsidR="00C344B6" w:rsidRDefault="00C344B6" w:rsidP="00C344B6">
      <w:pPr>
        <w:pStyle w:val="a9"/>
        <w:ind w:firstLine="709"/>
      </w:pPr>
      <w:r>
        <w:t>В современной литературе выделяются три ключевых класса методов управления, которые отображены в таблице 1.3</w:t>
      </w:r>
    </w:p>
    <w:p w14:paraId="0A41682B" w14:textId="0B736E78" w:rsidR="00C344B6" w:rsidRDefault="00C344B6" w:rsidP="00C344B6">
      <w:pPr>
        <w:pStyle w:val="a9"/>
        <w:spacing w:line="240" w:lineRule="auto"/>
      </w:pPr>
      <w:r>
        <w:t xml:space="preserve">Таблица 1.3 </w:t>
      </w:r>
      <w:r w:rsidR="004D58B6">
        <w:t>–</w:t>
      </w:r>
      <w:r>
        <w:t xml:space="preserve"> Сравнение основных классов методов управления БПЛА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2471"/>
        <w:gridCol w:w="1997"/>
        <w:gridCol w:w="2697"/>
        <w:gridCol w:w="2298"/>
      </w:tblGrid>
      <w:tr w:rsidR="00C344B6" w:rsidRPr="00C344B6" w14:paraId="63A5173E" w14:textId="77777777" w:rsidTr="00011983">
        <w:tc>
          <w:tcPr>
            <w:tcW w:w="2459" w:type="dxa"/>
            <w:hideMark/>
          </w:tcPr>
          <w:p w14:paraId="0A45E396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методов</w:t>
            </w:r>
          </w:p>
        </w:tc>
        <w:tc>
          <w:tcPr>
            <w:tcW w:w="0" w:type="auto"/>
            <w:hideMark/>
          </w:tcPr>
          <w:p w14:paraId="36389A2E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Особенности</w:t>
            </w:r>
          </w:p>
        </w:tc>
        <w:tc>
          <w:tcPr>
            <w:tcW w:w="0" w:type="auto"/>
            <w:hideMark/>
          </w:tcPr>
          <w:p w14:paraId="347FA264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Преимущества</w:t>
            </w:r>
          </w:p>
        </w:tc>
        <w:tc>
          <w:tcPr>
            <w:tcW w:w="0" w:type="auto"/>
            <w:hideMark/>
          </w:tcPr>
          <w:p w14:paraId="1F859B57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Недостатки</w:t>
            </w:r>
          </w:p>
        </w:tc>
      </w:tr>
      <w:tr w:rsidR="00C344B6" w:rsidRPr="00C344B6" w14:paraId="00D28183" w14:textId="77777777" w:rsidTr="00011983">
        <w:tc>
          <w:tcPr>
            <w:tcW w:w="2459" w:type="dxa"/>
            <w:hideMark/>
          </w:tcPr>
          <w:p w14:paraId="4F79A00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Классические (PID, LQR)</w:t>
            </w:r>
          </w:p>
        </w:tc>
        <w:tc>
          <w:tcPr>
            <w:tcW w:w="0" w:type="auto"/>
            <w:hideMark/>
          </w:tcPr>
          <w:p w14:paraId="07FD2C1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Используют линейные модели и обратную связь по ошибке</w:t>
            </w:r>
          </w:p>
        </w:tc>
        <w:tc>
          <w:tcPr>
            <w:tcW w:w="0" w:type="auto"/>
            <w:hideMark/>
          </w:tcPr>
          <w:p w14:paraId="16908E3A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Простота, высокая надёжность, малая вычислительная нагрузка</w:t>
            </w:r>
          </w:p>
        </w:tc>
        <w:tc>
          <w:tcPr>
            <w:tcW w:w="0" w:type="auto"/>
            <w:hideMark/>
          </w:tcPr>
          <w:p w14:paraId="42ACF8D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Плохо адаптируются к нелинейностям и сильным возмущениям</w:t>
            </w:r>
          </w:p>
        </w:tc>
      </w:tr>
      <w:tr w:rsidR="00C344B6" w:rsidRPr="00C344B6" w14:paraId="05607AA0" w14:textId="77777777" w:rsidTr="00011983">
        <w:tc>
          <w:tcPr>
            <w:tcW w:w="2459" w:type="dxa"/>
            <w:hideMark/>
          </w:tcPr>
          <w:p w14:paraId="26BF1D50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Оптимизационные (MPC, LQG)</w:t>
            </w:r>
          </w:p>
        </w:tc>
        <w:tc>
          <w:tcPr>
            <w:tcW w:w="0" w:type="auto"/>
            <w:hideMark/>
          </w:tcPr>
          <w:p w14:paraId="0CD44BAD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Прогноз поведения системы, минимизация функционала отклонений</w:t>
            </w:r>
          </w:p>
        </w:tc>
        <w:tc>
          <w:tcPr>
            <w:tcW w:w="0" w:type="auto"/>
            <w:hideMark/>
          </w:tcPr>
          <w:p w14:paraId="4767E102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Учёт ограничений, высокая точность</w:t>
            </w:r>
          </w:p>
        </w:tc>
        <w:tc>
          <w:tcPr>
            <w:tcW w:w="0" w:type="auto"/>
            <w:hideMark/>
          </w:tcPr>
          <w:p w14:paraId="772FF1E9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Высокая вычислительная сложность</w:t>
            </w:r>
          </w:p>
        </w:tc>
      </w:tr>
      <w:tr w:rsidR="00C344B6" w:rsidRPr="00C344B6" w14:paraId="34F3F070" w14:textId="77777777" w:rsidTr="00011983">
        <w:tc>
          <w:tcPr>
            <w:tcW w:w="2459" w:type="dxa"/>
            <w:hideMark/>
          </w:tcPr>
          <w:p w14:paraId="614CECB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Интеллектуальные (RL, </w:t>
            </w:r>
            <w:proofErr w:type="spellStart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нейросетевые</w:t>
            </w:r>
            <w:proofErr w:type="spellEnd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гибридные)</w:t>
            </w:r>
          </w:p>
        </w:tc>
        <w:tc>
          <w:tcPr>
            <w:tcW w:w="0" w:type="auto"/>
            <w:hideMark/>
          </w:tcPr>
          <w:p w14:paraId="5F222935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Обучение на данных, адаптация к среде</w:t>
            </w:r>
          </w:p>
        </w:tc>
        <w:tc>
          <w:tcPr>
            <w:tcW w:w="0" w:type="auto"/>
            <w:hideMark/>
          </w:tcPr>
          <w:p w14:paraId="3C93B257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Самообучение, устойчивость к неопределённостям</w:t>
            </w:r>
          </w:p>
        </w:tc>
        <w:tc>
          <w:tcPr>
            <w:tcW w:w="0" w:type="auto"/>
            <w:hideMark/>
          </w:tcPr>
          <w:p w14:paraId="092D9684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Требуют обучения и ресурсов, риск переобучения</w:t>
            </w:r>
          </w:p>
        </w:tc>
      </w:tr>
    </w:tbl>
    <w:p w14:paraId="0D5BD228" w14:textId="77777777" w:rsidR="00C344B6" w:rsidRDefault="00C344B6" w:rsidP="00C344B6">
      <w:pPr>
        <w:pStyle w:val="a9"/>
        <w:ind w:firstLine="709"/>
      </w:pPr>
    </w:p>
    <w:p w14:paraId="1699F75D" w14:textId="6661B361" w:rsidR="001D72A7" w:rsidRDefault="001D72A7" w:rsidP="00C344B6">
      <w:pPr>
        <w:pStyle w:val="a9"/>
        <w:ind w:firstLine="709"/>
      </w:pPr>
      <w:r>
        <w:lastRenderedPageBreak/>
        <w:t xml:space="preserve">Наиболее распространённым методом стабилизации квадрокоптера остаётся </w:t>
      </w:r>
      <w:r w:rsidR="00766A97">
        <w:rPr>
          <w:rStyle w:val="a6"/>
          <w:b w:val="0"/>
        </w:rPr>
        <w:t xml:space="preserve">ПИД-регулятор. </w:t>
      </w:r>
      <w:r>
        <w:t>Он формирует управляющее воздействие на основе текущей ошибки между заданным и измеренным значением:</w:t>
      </w:r>
    </w:p>
    <w:p w14:paraId="4D2B7C82" w14:textId="77777777" w:rsidR="004D58B6" w:rsidRDefault="004D58B6" w:rsidP="00C344B6">
      <w:pPr>
        <w:pStyle w:val="a9"/>
        <w:ind w:firstLine="709"/>
      </w:pPr>
    </w:p>
    <w:p w14:paraId="2BB3726B" w14:textId="009B8E70" w:rsidR="001D72A7" w:rsidRDefault="001D72A7" w:rsidP="001D72A7">
      <w:pPr>
        <w:pStyle w:val="a9"/>
        <w:tabs>
          <w:tab w:val="center" w:pos="4678"/>
          <w:tab w:val="right" w:pos="9356"/>
        </w:tabs>
        <w:ind w:firstLine="1560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m:rPr>
            <m:sty m:val="p"/>
          </m:rP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ab/>
        <w:t>(1.4)</w:t>
      </w:r>
    </w:p>
    <w:p w14:paraId="6AB41DB3" w14:textId="77777777" w:rsidR="00011983" w:rsidRPr="00254D03" w:rsidRDefault="00011983" w:rsidP="001D72A7">
      <w:pPr>
        <w:pStyle w:val="a9"/>
        <w:tabs>
          <w:tab w:val="center" w:pos="4678"/>
          <w:tab w:val="right" w:pos="9356"/>
        </w:tabs>
        <w:ind w:firstLine="1560"/>
      </w:pPr>
    </w:p>
    <w:p w14:paraId="1E393F3A" w14:textId="77777777"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 – коэффициент пропорциональности;</w:t>
      </w:r>
    </w:p>
    <w:p w14:paraId="153B4B12" w14:textId="77777777"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 – коэффициент интегрирования;</w:t>
      </w:r>
    </w:p>
    <w:p w14:paraId="1EBBB175" w14:textId="77777777"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</m:oMath>
      <w:r>
        <w:rPr>
          <w:rFonts w:eastAsiaTheme="minorEastAsia"/>
        </w:rPr>
        <w:t xml:space="preserve"> –коэффициент дифференцирования;</w:t>
      </w:r>
    </w:p>
    <w:p w14:paraId="219386A9" w14:textId="77777777" w:rsidR="001D72A7" w:rsidRDefault="001D72A7" w:rsidP="001D72A7">
      <w:pPr>
        <w:pStyle w:val="a9"/>
        <w:rPr>
          <w:rFonts w:eastAsiaTheme="minorEastAsia"/>
          <w:iCs/>
          <w:szCs w:val="28"/>
        </w:rPr>
      </w:pPr>
      <m:oMath>
        <m:r>
          <w:rPr>
            <w:rFonts w:ascii="Cambria Math" w:eastAsiaTheme="minorEastAsia" w:hAnsi="Cambria Math" w:cs="Times New Roman"/>
            <w:szCs w:val="28"/>
          </w:rPr>
          <m:t xml:space="preserve">    </m:t>
        </m:r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28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</m:sup>
          <m:e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e>
        </m:nary>
        <m:r>
          <w:rPr>
            <w:rFonts w:ascii="Cambria Math" w:eastAsiaTheme="minorEastAsia" w:hAnsi="Cambria Math" w:cs="Times New Roman"/>
            <w:szCs w:val="28"/>
          </w:rPr>
          <m:t>-</m:t>
        </m:r>
      </m:oMath>
      <w:r>
        <w:rPr>
          <w:rFonts w:eastAsiaTheme="minorEastAsia"/>
          <w:iCs/>
          <w:szCs w:val="28"/>
        </w:rPr>
        <w:t xml:space="preserve"> интеграл ошибки;</w:t>
      </w:r>
    </w:p>
    <w:p w14:paraId="33A1BADE" w14:textId="77777777" w:rsidR="001D72A7" w:rsidRDefault="001D72A7" w:rsidP="001D72A7">
      <w:pPr>
        <w:pStyle w:val="a9"/>
        <w:rPr>
          <w:rFonts w:eastAsiaTheme="minorEastAsia"/>
          <w:iCs/>
          <w:szCs w:val="28"/>
        </w:rPr>
      </w:pPr>
      <w:r>
        <w:rPr>
          <w:rFonts w:eastAsiaTheme="minorEastAsia"/>
          <w:szCs w:val="28"/>
        </w:rPr>
        <w:t xml:space="preserve"> 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Cs w:val="28"/>
              </w:rPr>
              <m:t xml:space="preserve"> 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Cs w:val="28"/>
          </w:rPr>
          <m:t xml:space="preserve">- </m:t>
        </m:r>
      </m:oMath>
      <w:r>
        <w:rPr>
          <w:rFonts w:eastAsiaTheme="minorEastAsia"/>
          <w:iCs/>
          <w:szCs w:val="28"/>
        </w:rPr>
        <w:t>дифференциал ошибки.</w:t>
      </w:r>
    </w:p>
    <w:p w14:paraId="5E8A9656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 w:rsidRPr="008A68A2">
        <w:rPr>
          <w:rFonts w:eastAsiaTheme="minorEastAsia"/>
        </w:rPr>
        <w:t xml:space="preserve">ПИД-регулятор объединяет в себе три компонента: пропорциональный, интегральный и дифференциальный. Это позволяет более точно и эффективно управлять квадрокоптером. </w:t>
      </w:r>
      <w:r>
        <w:rPr>
          <w:rFonts w:eastAsiaTheme="minorEastAsia"/>
        </w:rPr>
        <w:t xml:space="preserve">ПИД-регулятор </w:t>
      </w:r>
      <w:r w:rsidRPr="00DD783E">
        <w:rPr>
          <w:rFonts w:eastAsiaTheme="minorEastAsia"/>
        </w:rPr>
        <w:t>непрер</w:t>
      </w:r>
      <w:r>
        <w:rPr>
          <w:rFonts w:eastAsiaTheme="minorEastAsia"/>
        </w:rPr>
        <w:t>ывно вычисляет величину ошибки</w:t>
      </w:r>
      <m:oMath>
        <m:r>
          <w:rPr>
            <w:rFonts w:ascii="Cambria Math" w:eastAsiaTheme="minorEastAsia" w:hAnsi="Cambria Math" w:cs="Times New Roman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e</m:t>
        </m:r>
        <m:r>
          <w:rPr>
            <w:rFonts w:ascii="Cambria Math" w:eastAsiaTheme="minorEastAsia" w:hAnsi="Cambria Math" w:cs="Times New Roman"/>
            <w:szCs w:val="28"/>
          </w:rPr>
          <m:t>(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t</m:t>
        </m:r>
        <m:r>
          <w:rPr>
            <w:rFonts w:ascii="Cambria Math" w:eastAsiaTheme="minorEastAsia" w:hAnsi="Cambria Math" w:cs="Times New Roman"/>
            <w:szCs w:val="28"/>
          </w:rPr>
          <m:t>)</m:t>
        </m:r>
      </m:oMath>
      <w:r>
        <w:rPr>
          <w:rFonts w:eastAsiaTheme="minorEastAsia"/>
        </w:rPr>
        <w:t xml:space="preserve"> </w:t>
      </w:r>
      <w:r w:rsidRPr="00DD783E">
        <w:rPr>
          <w:rFonts w:eastAsiaTheme="minorEastAsia"/>
        </w:rPr>
        <w:t>как разность между требуемым заданным значением и измеренным параметром процесса и применяет коррекцию, основанную на пропорциональном, интегральном и дифференциальном коэффициентах</w:t>
      </w:r>
    </w:p>
    <w:p w14:paraId="05B64A38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>
        <w:rPr>
          <w:rFonts w:eastAsiaTheme="minorEastAsia"/>
        </w:rPr>
        <w:t>На рисунке 1.2 показана структурная схема ПИД-регулятора.</w:t>
      </w:r>
    </w:p>
    <w:p w14:paraId="3D4A0C2D" w14:textId="77777777" w:rsidR="001D72A7" w:rsidRDefault="001D72A7" w:rsidP="001D72A7">
      <w:pPr>
        <w:pStyle w:val="a9"/>
        <w:rPr>
          <w:rFonts w:eastAsiaTheme="minorEastAsia"/>
        </w:rPr>
      </w:pPr>
    </w:p>
    <w:p w14:paraId="5CC1FF46" w14:textId="77777777" w:rsidR="001D72A7" w:rsidRPr="00972C51" w:rsidRDefault="001D72A7" w:rsidP="008423C1">
      <w:pPr>
        <w:jc w:val="center"/>
        <w:rPr>
          <w:rFonts w:eastAsiaTheme="minorEastAsia"/>
          <w:lang w:val="en-US"/>
        </w:rPr>
      </w:pPr>
      <w:r>
        <w:rPr>
          <w:noProof/>
          <w:lang w:eastAsia="ru-RU"/>
        </w:rPr>
        <w:drawing>
          <wp:inline distT="0" distB="0" distL="0" distR="0" wp14:anchorId="726F7579" wp14:editId="4DFC43AC">
            <wp:extent cx="5438775" cy="2348760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948" cy="235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B13F9" w14:textId="77777777" w:rsidR="001D72A7" w:rsidRDefault="001D72A7" w:rsidP="001D72A7">
      <w:pPr>
        <w:jc w:val="center"/>
        <w:rPr>
          <w:rFonts w:ascii="Times New Roman" w:hAnsi="Times New Roman" w:cs="Times New Roman"/>
          <w:sz w:val="28"/>
          <w:szCs w:val="28"/>
        </w:rPr>
      </w:pPr>
      <w:r w:rsidRPr="00211804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1.2 – Схема ПИД-регулятора</w:t>
      </w:r>
    </w:p>
    <w:p w14:paraId="3BE9EE61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lastRenderedPageBreak/>
        <w:t xml:space="preserve">Пропорциональный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разнице между текущим значением переменной и заданным уровнем. Пропорциональный коэффициент определяет, насколько сильно регулятор реагирует на оши</w:t>
      </w:r>
      <w:r>
        <w:rPr>
          <w:rFonts w:ascii="Times New Roman" w:hAnsi="Times New Roman" w:cs="Times New Roman"/>
          <w:sz w:val="28"/>
          <w:szCs w:val="28"/>
        </w:rPr>
        <w:t xml:space="preserve">бку в данный момент времени. </w:t>
      </w:r>
    </w:p>
    <w:p w14:paraId="186ADE8D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Интегральный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t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dt</m:t>
            </m:r>
          </m:e>
        </m:nary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сумме всех прошлых значений ошибки. Интеграл позволяет компенсировать постоянные или долговременные отклонения от желаемого значения и помогает уменьшить установочное время.</w:t>
      </w:r>
    </w:p>
    <w:p w14:paraId="56E87C7F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Дифференциальный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den>
        </m:f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766A97">
        <w:rPr>
          <w:rFonts w:ascii="Times New Roman" w:hAnsi="Times New Roman" w:cs="Times New Roman"/>
          <w:sz w:val="28"/>
          <w:szCs w:val="28"/>
        </w:rPr>
        <w:t xml:space="preserve">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>вычисляющий</w:t>
      </w:r>
      <w:r w:rsidRPr="00254D03">
        <w:rPr>
          <w:rFonts w:ascii="Times New Roman" w:hAnsi="Times New Roman" w:cs="Times New Roman"/>
          <w:sz w:val="28"/>
          <w:szCs w:val="28"/>
        </w:rPr>
        <w:t xml:space="preserve"> управляющий сигнал пропорционально скорости изменения ошибки. Дифференциальный компонент предотвращает перегрузку системы и помогает предотвратить колебания системы при изменении нагрузки или других факторов.</w:t>
      </w:r>
    </w:p>
    <w:p w14:paraId="2FFCF399" w14:textId="77777777" w:rsidR="001D72A7" w:rsidRPr="00766A97" w:rsidRDefault="001D72A7" w:rsidP="00C344B6">
      <w:pPr>
        <w:pStyle w:val="a9"/>
        <w:ind w:firstLine="709"/>
      </w:pPr>
      <w:r>
        <w:t xml:space="preserve">Настройка коэффициентов часто выполняется с помощью методов </w:t>
      </w:r>
      <w:proofErr w:type="spellStart"/>
      <w:r>
        <w:t>Циглера-Никольса</w:t>
      </w:r>
      <w:proofErr w:type="spellEnd"/>
      <w:r>
        <w:t xml:space="preserve"> или адаптивных алгоритмов оптимизации</w:t>
      </w:r>
      <w:r w:rsidR="00766A97" w:rsidRPr="00766A97">
        <w:t>.</w:t>
      </w:r>
    </w:p>
    <w:p w14:paraId="1619F7CC" w14:textId="77777777" w:rsidR="001D72A7" w:rsidRPr="00766A97" w:rsidRDefault="00766A97" w:rsidP="00C344B6">
      <w:pPr>
        <w:pStyle w:val="a9"/>
        <w:ind w:firstLine="709"/>
      </w:pPr>
      <w:r>
        <w:t xml:space="preserve">Модельно-прогнозирующее управление (MPC) основано на решении задачи оптимизации на каждом шаге времени. Цель </w:t>
      </w:r>
      <w:r>
        <w:rPr>
          <w:rFonts w:cs="Times New Roman"/>
          <w:szCs w:val="28"/>
        </w:rPr>
        <w:t>–</w:t>
      </w:r>
      <w:r>
        <w:t xml:space="preserve"> минимизация функционала при ограничениях на входы и состояния. MPC учитывает динамику системы и ограничения на тягу, углы и скорость. Преимущество метода </w:t>
      </w:r>
      <w:r>
        <w:rPr>
          <w:rFonts w:cs="Times New Roman"/>
          <w:szCs w:val="28"/>
        </w:rPr>
        <w:t>–</w:t>
      </w:r>
      <w:r>
        <w:t xml:space="preserve"> возможность предсказывать поведение дрона и корректировать управление до появления ошибки. Недостаток </w:t>
      </w:r>
      <w:r>
        <w:rPr>
          <w:rFonts w:cs="Times New Roman"/>
          <w:szCs w:val="28"/>
        </w:rPr>
        <w:t>–</w:t>
      </w:r>
      <w:r>
        <w:t xml:space="preserve"> высокая вычислительная сложность, особенно при большом горизонте предсказания. Тем не менее, использование ускорителей (например, 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Xavier</w:t>
      </w:r>
      <w:proofErr w:type="spellEnd"/>
      <w:r>
        <w:t>) позволяет применять MPC в реальном времени для малых аппаратов</w:t>
      </w:r>
      <w:r w:rsidRPr="00766A97">
        <w:t>.</w:t>
      </w:r>
    </w:p>
    <w:p w14:paraId="7D43FDF6" w14:textId="67DCA3B1" w:rsidR="00766A97" w:rsidRPr="0041013C" w:rsidRDefault="00766A97" w:rsidP="00C344B6">
      <w:pPr>
        <w:pStyle w:val="a9"/>
        <w:ind w:firstLine="709"/>
      </w:pPr>
      <w:r>
        <w:t xml:space="preserve">В последние годы активно развиваются </w:t>
      </w:r>
      <w:proofErr w:type="spellStart"/>
      <w:r w:rsidRPr="00766A97">
        <w:rPr>
          <w:rStyle w:val="a6"/>
          <w:b w:val="0"/>
        </w:rPr>
        <w:t>нейросетевые</w:t>
      </w:r>
      <w:proofErr w:type="spellEnd"/>
      <w:r w:rsidRPr="00766A97">
        <w:rPr>
          <w:rStyle w:val="a6"/>
          <w:b w:val="0"/>
        </w:rPr>
        <w:t xml:space="preserve"> и гибридные подходы</w:t>
      </w:r>
      <w:r>
        <w:t>, объединяющие классические регуляторы и методы обучения с подкреплением (RL).</w:t>
      </w:r>
      <w:r w:rsidRPr="00766A97">
        <w:t xml:space="preserve"> </w:t>
      </w:r>
      <w:r>
        <w:t xml:space="preserve">Например, </w:t>
      </w:r>
      <w:r w:rsidRPr="00766A97">
        <w:rPr>
          <w:rStyle w:val="a6"/>
          <w:b w:val="0"/>
        </w:rPr>
        <w:t xml:space="preserve">Deep </w:t>
      </w:r>
      <w:proofErr w:type="spellStart"/>
      <w:r w:rsidRPr="00766A97">
        <w:rPr>
          <w:rStyle w:val="a6"/>
          <w:b w:val="0"/>
        </w:rPr>
        <w:t>Reinforcement</w:t>
      </w:r>
      <w:proofErr w:type="spellEnd"/>
      <w:r w:rsidRPr="00766A97">
        <w:rPr>
          <w:rStyle w:val="a6"/>
          <w:b w:val="0"/>
        </w:rPr>
        <w:t xml:space="preserve"> Learning (DRL)</w:t>
      </w:r>
      <w:r>
        <w:t xml:space="preserve"> </w:t>
      </w:r>
      <w:r>
        <w:lastRenderedPageBreak/>
        <w:t>позволяет агенту обучаться оптимальному поведению через взаимодействие со средой (</w:t>
      </w:r>
      <w:proofErr w:type="spellStart"/>
      <w:r>
        <w:t>AirSim</w:t>
      </w:r>
      <w:proofErr w:type="spellEnd"/>
      <w:r>
        <w:t xml:space="preserve">, </w:t>
      </w:r>
      <w:proofErr w:type="spellStart"/>
      <w:r>
        <w:t>Gazebo</w:t>
      </w:r>
      <w:proofErr w:type="spellEnd"/>
      <w:r>
        <w:t xml:space="preserve"> и др.).</w:t>
      </w:r>
      <w:r w:rsidRPr="00766A97">
        <w:t xml:space="preserve"> </w:t>
      </w:r>
      <w:r>
        <w:t>Комбинированные архитектуры PID+NN или MPC+RL демонстрируют лучшие результаты в условиях неопределённости и динамических препятствий</w:t>
      </w:r>
      <w:r w:rsidRPr="00766A97">
        <w:t xml:space="preserve"> </w:t>
      </w:r>
      <w:r>
        <w:t>[</w:t>
      </w:r>
      <w:r w:rsidRPr="00766A97">
        <w:t>6</w:t>
      </w:r>
      <w:r w:rsidR="00011983" w:rsidRPr="00011983">
        <w:t>],[</w:t>
      </w:r>
      <w:r w:rsidRPr="00766A97">
        <w:t>8]</w:t>
      </w:r>
      <w:r>
        <w:t>.</w:t>
      </w:r>
    </w:p>
    <w:p w14:paraId="3472B0B1" w14:textId="68F28690" w:rsidR="00766A97" w:rsidRDefault="00766A97" w:rsidP="00C344B6">
      <w:pPr>
        <w:pStyle w:val="a9"/>
        <w:ind w:firstLine="709"/>
      </w:pPr>
      <w:r>
        <w:t xml:space="preserve">Таким образом, современная тенденция заключается в </w:t>
      </w:r>
      <w:r w:rsidRPr="00766A97">
        <w:rPr>
          <w:rStyle w:val="a6"/>
          <w:b w:val="0"/>
        </w:rPr>
        <w:t xml:space="preserve">интеграции традиционных </w:t>
      </w:r>
      <w:proofErr w:type="gramStart"/>
      <w:r w:rsidRPr="00766A97">
        <w:rPr>
          <w:rStyle w:val="a6"/>
          <w:b w:val="0"/>
        </w:rPr>
        <w:t xml:space="preserve">регуляторов </w:t>
      </w:r>
      <w:r w:rsidRPr="00766A97">
        <w:rPr>
          <w:b/>
        </w:rPr>
        <w:t xml:space="preserve"> с</w:t>
      </w:r>
      <w:proofErr w:type="gramEnd"/>
      <w:r w:rsidRPr="00766A97">
        <w:rPr>
          <w:b/>
        </w:rPr>
        <w:t xml:space="preserve"> </w:t>
      </w:r>
      <w:r w:rsidRPr="00766A97">
        <w:rPr>
          <w:rStyle w:val="a6"/>
          <w:b w:val="0"/>
        </w:rPr>
        <w:t>модельными и интеллектуальными методами</w:t>
      </w:r>
      <w:r>
        <w:t>, что обеспечивает высокую устойчивость, адаптивность и энергоэффективность автономных БПЛА. В сочетании с модулем детекции препятствий такая архитектура формирует основу для систем автономной навигации нового поколения</w:t>
      </w:r>
      <w:r w:rsidRPr="00766A97">
        <w:t>.</w:t>
      </w:r>
    </w:p>
    <w:p w14:paraId="3B2137BA" w14:textId="0A2167E4" w:rsidR="00EC6D2F" w:rsidRPr="00EC6D2F" w:rsidRDefault="00EC6D2F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color w:val="000000" w:themeColor="text1"/>
        </w:rPr>
      </w:pPr>
      <w:r w:rsidRPr="00EC6D2F"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>Обоснование выбора YOLO как метода детекции препятствий</w:t>
      </w:r>
    </w:p>
    <w:p w14:paraId="351E1B23" w14:textId="77777777" w:rsidR="00E97B72" w:rsidRPr="00EC6D2F" w:rsidRDefault="00E97B72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3619584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Обоснование выбора среды </w:t>
      </w:r>
      <w:proofErr w:type="spellStart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AirSim</w:t>
      </w:r>
      <w:proofErr w:type="spellEnd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моделирования</w:t>
      </w:r>
      <w:bookmarkEnd w:id="8"/>
    </w:p>
    <w:p w14:paraId="5F03D26C" w14:textId="77777777" w:rsidR="00B43E6A" w:rsidRDefault="00B43E6A" w:rsidP="00B43E6A">
      <w:r>
        <w:br w:type="page"/>
      </w:r>
    </w:p>
    <w:p w14:paraId="30AC68BB" w14:textId="77777777" w:rsidR="00B43E6A" w:rsidRDefault="00B43E6A" w:rsidP="00B43E6A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156319191"/>
      <w:bookmarkStart w:id="10" w:name="_Toc213619585"/>
      <w:r w:rsidRPr="00B43E6A">
        <w:rPr>
          <w:rFonts w:ascii="Times New Roman" w:hAnsi="Times New Roman" w:cs="Times New Roman"/>
          <w:color w:val="000000" w:themeColor="text1"/>
        </w:rPr>
        <w:lastRenderedPageBreak/>
        <w:t>СПИСОК ИСПОЛЬЗОВАННЫХ ИСТОЧНИКОВ</w:t>
      </w:r>
      <w:bookmarkEnd w:id="9"/>
      <w:bookmarkEnd w:id="10"/>
    </w:p>
    <w:p w14:paraId="613A8C33" w14:textId="77777777" w:rsidR="00B43E6A" w:rsidRDefault="00B43E6A" w:rsidP="00B43E6A"/>
    <w:p w14:paraId="1E215832" w14:textId="77777777" w:rsidR="00B43E6A" w:rsidRPr="00342225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44"/>
          <w:lang w:val="en-US"/>
        </w:rPr>
      </w:pP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Jinpeng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Honghai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Jinlun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Zhou,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Mingzhuang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Hua, Gang Zhong</w:t>
      </w:r>
      <w:r w:rsidRPr="002C23D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sz w:val="28"/>
          <w:lang w:val="en-US"/>
        </w:rPr>
        <w:t>Adaptive Collision Avoidance for Multiple UAVs in Urban Environments” –</w:t>
      </w:r>
      <w:r w:rsidRPr="0058303E">
        <w:rPr>
          <w:rFonts w:ascii="Times New Roman" w:hAnsi="Times New Roman" w:cs="Times New Roman"/>
          <w:sz w:val="28"/>
          <w:lang w:val="en-US"/>
        </w:rPr>
        <w:t xml:space="preserve"> </w:t>
      </w:r>
      <w:r w:rsidRPr="002C23DB">
        <w:rPr>
          <w:rFonts w:ascii="Times New Roman" w:hAnsi="Times New Roman" w:cs="Times New Roman"/>
          <w:sz w:val="28"/>
          <w:lang w:val="en-US"/>
        </w:rPr>
        <w:t>2023</w:t>
      </w:r>
    </w:p>
    <w:p w14:paraId="00413D93" w14:textId="77777777" w:rsidR="00B43E6A" w:rsidRPr="00B43E6A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Hartmut Fricke, Stanley </w:t>
      </w: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Förster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, </w:t>
      </w:r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Robert </w:t>
      </w:r>
      <w:proofErr w:type="spellStart"/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>Bruehl</w:t>
      </w:r>
      <w:proofErr w:type="spellEnd"/>
      <w:r w:rsidRPr="002C23DB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Mid-air collisions with drones Assessment of collision scenarios and of drone operation risks in urban areas” </w:t>
      </w:r>
      <w:r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2021</w:t>
      </w:r>
    </w:p>
    <w:p w14:paraId="61E3E7D9" w14:textId="77777777" w:rsidR="00B43E6A" w:rsidRPr="004A1F8E" w:rsidRDefault="007B44BC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Ahmad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Merei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Hamid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Mcheick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Alia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Ghaddar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“A Survey on Obstacle Detection and Avoidance Methods for UAVs”</w:t>
      </w:r>
      <w:r w:rsidR="004A1F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2025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>,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r w:rsidR="008423C1">
        <w:fldChar w:fldCharType="begin"/>
      </w:r>
      <w:r w:rsidR="008423C1" w:rsidRPr="008423C1">
        <w:rPr>
          <w:lang w:val="en-US"/>
        </w:rPr>
        <w:instrText xml:space="preserve"> HYPERLINK "https://doi.org/10.3390/drones9030203" </w:instrText>
      </w:r>
      <w:r w:rsidR="008423C1">
        <w:fldChar w:fldCharType="separate"/>
      </w:r>
      <w:r w:rsidR="004A1F8E" w:rsidRPr="004A1F8E">
        <w:rPr>
          <w:rStyle w:val="ac"/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  <w:lang w:val="en-US"/>
        </w:rPr>
        <w:t>https://doi.org/10.3390/drones9030203</w:t>
      </w:r>
      <w:r w:rsidR="008423C1">
        <w:rPr>
          <w:rStyle w:val="ac"/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</w:p>
    <w:p w14:paraId="7F42598E" w14:textId="77777777" w:rsidR="004A1F8E" w:rsidRPr="003F208D" w:rsidRDefault="008423C1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fldChar w:fldCharType="begin"/>
      </w:r>
      <w:r w:rsidRPr="008423C1">
        <w:rPr>
          <w:lang w:val="en-US"/>
        </w:rPr>
        <w:instrText xml:space="preserve"> HYPERLINK "https://pubmed.ncbi.nlm.nih.gov/?term=%22Seidaliyeva%20U%22%5BAuthor%5D" </w:instrText>
      </w:r>
      <w:r>
        <w:fldChar w:fldCharType="separate"/>
      </w:r>
      <w:r w:rsidR="004A1F8E" w:rsidRPr="004A1F8E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Ulzhalgas Seidaliyeva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fldChar w:fldCharType="begin"/>
      </w:r>
      <w:r w:rsidRPr="008423C1">
        <w:rPr>
          <w:lang w:val="en-US"/>
        </w:rPr>
        <w:instrText xml:space="preserve"> HYPERLINK "https://pubmed.ncbi.nlm.nih.gov/?term=%22Ilipbayeva%20L%22%5BAuthor%5D" </w:instrText>
      </w:r>
      <w:r>
        <w:fldChar w:fldCharType="separate"/>
      </w:r>
      <w:r w:rsidR="004A1F8E" w:rsidRPr="004A1F8E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Lyazzat Ilipbayeva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fldChar w:fldCharType="begin"/>
      </w:r>
      <w:r w:rsidRPr="008423C1">
        <w:rPr>
          <w:lang w:val="en-US"/>
        </w:rPr>
        <w:instrText xml:space="preserve"> HYPERLINK "https://pubmed.ncbi.nlm.ni</w:instrText>
      </w:r>
      <w:r w:rsidRPr="008423C1">
        <w:rPr>
          <w:lang w:val="en-US"/>
        </w:rPr>
        <w:instrText xml:space="preserve">h.gov/?term=%22Utebayeva%20D%22%5BAuthor%5D" </w:instrText>
      </w:r>
      <w:r>
        <w:fldChar w:fldCharType="separate"/>
      </w:r>
      <w:r w:rsidR="004A1F8E" w:rsidRPr="004A1F8E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Dana Utebayeva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fldChar w:fldCharType="begin"/>
      </w:r>
      <w:r w:rsidRPr="008423C1">
        <w:rPr>
          <w:lang w:val="en-US"/>
        </w:rPr>
        <w:instrText xml:space="preserve"> HYPERLINK "https://pubmed.ncbi.nlm.nih.gov/?term=%22Smailov%20N%22%5BAuthor%5D" </w:instrText>
      </w:r>
      <w:r>
        <w:fldChar w:fldCharType="separate"/>
      </w:r>
      <w:r w:rsidR="004A1F8E" w:rsidRPr="004A1F8E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Nurzhigit Smailov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fldChar w:fldCharType="begin"/>
      </w:r>
      <w:r w:rsidRPr="008423C1">
        <w:rPr>
          <w:lang w:val="en-US"/>
        </w:rPr>
        <w:instrText xml:space="preserve"> HYPERLINK "https://pubmed.ncbi.nlm.nih.gov/?term=%22Matson%20ET%22%5BAuthor%5D" </w:instrText>
      </w:r>
      <w:r>
        <w:fldChar w:fldCharType="separate"/>
      </w:r>
      <w:r w:rsidR="004A1F8E" w:rsidRPr="004A1F8E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Eric T Matson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fldChar w:fldCharType="begin"/>
      </w:r>
      <w:r w:rsidRPr="008423C1">
        <w:rPr>
          <w:lang w:val="en-US"/>
        </w:rPr>
        <w:instrText xml:space="preserve"> HYPERLINK "https://pubmed.ncbi.nlm.nih.gov/?term=%22Tashtay%20Y%22%5BAuthor%5D" </w:instrText>
      </w:r>
      <w:r>
        <w:fldChar w:fldCharType="separate"/>
      </w:r>
      <w:r w:rsidR="004A1F8E" w:rsidRPr="004A1F8E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Yerlan Tashtay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>
        <w:fldChar w:fldCharType="begin"/>
      </w:r>
      <w:r w:rsidRPr="008423C1">
        <w:rPr>
          <w:lang w:val="en-US"/>
        </w:rPr>
        <w:instrText xml:space="preserve"> HYPERLINK "https://pubmed.ncbi.nlm.nih.gov/?term=%22Turumbetov%20M%22%5BAuthor%5D" </w:instrText>
      </w:r>
      <w:r>
        <w:fldChar w:fldCharType="separate"/>
      </w:r>
      <w:r w:rsidR="004A1F8E" w:rsidRPr="004A1F8E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Mukhit Turumbetov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“</w:t>
      </w:r>
      <w:r w:rsidR="004A1F8E" w:rsidRPr="004A1F8E">
        <w:rPr>
          <w:rFonts w:ascii="Times New Roman" w:hAnsi="Times New Roman" w:cs="Times New Roman"/>
          <w:color w:val="000000" w:themeColor="text1"/>
          <w:sz w:val="28"/>
          <w:lang w:val="en-US"/>
        </w:rPr>
        <w:t>LiDAR Technology for UAV Detection: From Fundamentals and Operational Principles to Advanced Detection and Classification Techniques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”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 2025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r>
        <w:fldChar w:fldCharType="begin"/>
      </w:r>
      <w:r w:rsidRPr="008423C1">
        <w:rPr>
          <w:lang w:val="en-US"/>
        </w:rPr>
        <w:instrText xml:space="preserve"> HYPERLINK "https://doi.org/10.3390/s25092757" </w:instrText>
      </w:r>
      <w:r>
        <w:fldChar w:fldCharType="separate"/>
      </w:r>
      <w:r w:rsidR="002F1102" w:rsidRPr="002F1102">
        <w:rPr>
          <w:rStyle w:val="ac"/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  <w:lang w:val="en-US"/>
        </w:rPr>
        <w:t>https://doi.org/10.3390/s25092757</w:t>
      </w:r>
      <w:r>
        <w:rPr>
          <w:rStyle w:val="ac"/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4A1F8E" w:rsidRPr="002F110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14:paraId="2F729020" w14:textId="77777777" w:rsidR="003F208D" w:rsidRPr="00370E14" w:rsidRDefault="008423C1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Style w:val="ac"/>
          <w:rFonts w:ascii="Times New Roman" w:hAnsi="Times New Roman" w:cs="Times New Roman"/>
          <w:color w:val="000000" w:themeColor="text1"/>
          <w:sz w:val="28"/>
          <w:szCs w:val="28"/>
          <w:u w:val="none"/>
          <w:lang w:val="en-US"/>
        </w:rPr>
      </w:pPr>
      <w:r>
        <w:fldChar w:fldCharType="begin"/>
      </w:r>
      <w:r w:rsidRPr="008423C1">
        <w:rPr>
          <w:lang w:val="en-US"/>
        </w:rPr>
        <w:instrText xml:space="preserve"> HYPERLINK "https://pubmed.ncbi.nlm.nih.gov/?term=%22Wang%20G%22%5BAuthor%5D" </w:instrText>
      </w:r>
      <w:r>
        <w:fldChar w:fldCharType="separate"/>
      </w:r>
      <w:r w:rsidR="003F208D" w:rsidRPr="003F208D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Gang Wang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r>
        <w:fldChar w:fldCharType="begin"/>
      </w:r>
      <w:r w:rsidRPr="008423C1">
        <w:rPr>
          <w:lang w:val="en-US"/>
        </w:rPr>
        <w:instrText xml:space="preserve"> HYPERLINK "https://pubmed.ncbi.nlm.nih.gov/?term=%22Chen%20Y%22%5BAuthor%5D" </w:instrText>
      </w:r>
      <w:r>
        <w:fldChar w:fldCharType="separate"/>
      </w:r>
      <w:r w:rsidR="003F208D" w:rsidRPr="003F208D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Yanfei Chen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r>
        <w:fldChar w:fldCharType="begin"/>
      </w:r>
      <w:r w:rsidRPr="008423C1">
        <w:rPr>
          <w:lang w:val="en-US"/>
        </w:rPr>
        <w:instrText xml:space="preserve"> HYPERLINK "https://pubmed.ncbi.nlm.nih.gov/?term=%22An%20P%22%5BAutho</w:instrText>
      </w:r>
      <w:r w:rsidRPr="008423C1">
        <w:rPr>
          <w:lang w:val="en-US"/>
        </w:rPr>
        <w:instrText xml:space="preserve">r%5D" </w:instrText>
      </w:r>
      <w:r>
        <w:fldChar w:fldCharType="separate"/>
      </w:r>
      <w:r w:rsidR="003F208D" w:rsidRPr="003F208D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Pei An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>
        <w:fldChar w:fldCharType="begin"/>
      </w:r>
      <w:r w:rsidRPr="008423C1">
        <w:rPr>
          <w:lang w:val="en-US"/>
        </w:rPr>
        <w:instrText xml:space="preserve"> HYPERLINK "https://pubmed.ncbi.nlm.nih.gov/?term=%22Hong%20H%22%5BAuthor%5D" </w:instrText>
      </w:r>
      <w:r>
        <w:fldChar w:fldCharType="separate"/>
      </w:r>
      <w:r w:rsidR="003F208D" w:rsidRPr="003F208D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Hanyu Hong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r>
        <w:fldChar w:fldCharType="begin"/>
      </w:r>
      <w:r w:rsidRPr="008423C1">
        <w:rPr>
          <w:lang w:val="en-US"/>
        </w:rPr>
        <w:instrText xml:space="preserve"> HYPERLINK "https://pubmed.ncbi.nlm.nih.gov/?term=%22Hu%20J%22%5BAuthor%5D" </w:instrText>
      </w:r>
      <w:r>
        <w:fldChar w:fldCharType="separate"/>
      </w:r>
      <w:r w:rsidR="003F208D" w:rsidRPr="003F208D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Jinghu Hu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r>
        <w:fldChar w:fldCharType="begin"/>
      </w:r>
      <w:r w:rsidRPr="008423C1">
        <w:rPr>
          <w:lang w:val="en-US"/>
        </w:rPr>
        <w:instrText xml:space="preserve"> HYPERLINK "https://pubmed.ncbi.nlm.nih.gov/?term=%22Huan</w:instrText>
      </w:r>
      <w:r w:rsidRPr="008423C1">
        <w:rPr>
          <w:lang w:val="en-US"/>
        </w:rPr>
        <w:instrText xml:space="preserve">g%20T%22%5BAuthor%5D" </w:instrText>
      </w:r>
      <w:r>
        <w:fldChar w:fldCharType="separate"/>
      </w:r>
      <w:r w:rsidR="003F208D" w:rsidRPr="003F208D"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Tiange Huang</w:t>
      </w:r>
      <w:r>
        <w:rPr>
          <w:rStyle w:val="name"/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="003F208D" w:rsidRPr="003F208D">
        <w:rPr>
          <w:rFonts w:ascii="Times New Roman" w:hAnsi="Times New Roman" w:cs="Times New Roman"/>
          <w:color w:val="000000" w:themeColor="text1"/>
          <w:sz w:val="28"/>
          <w:lang w:val="en-US"/>
        </w:rPr>
        <w:t>UAV-YOLOv8: A Small-Object-Detection Model Based on Improved YOLOv8 for UAV Aerial Photography Scenarios</w:t>
      </w:r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”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111111"/>
          <w:sz w:val="28"/>
          <w:szCs w:val="28"/>
          <w:lang w:val="en-US"/>
        </w:rPr>
        <w:t>– 2025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r>
        <w:fldChar w:fldCharType="begin"/>
      </w:r>
      <w:r w:rsidRPr="008423C1">
        <w:rPr>
          <w:lang w:val="en-US"/>
        </w:rPr>
        <w:instrText xml:space="preserve"> HYPERLINK "https://doi.org/10.3390/s23167190" </w:instrText>
      </w:r>
      <w:r>
        <w:fldChar w:fldCharType="separate"/>
      </w:r>
      <w:r w:rsidR="00CB729F" w:rsidRPr="00CB729F">
        <w:rPr>
          <w:rStyle w:val="ac"/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  <w:lang w:val="en-US"/>
        </w:rPr>
        <w:t>https://doi.org/10.3390/s23167190</w:t>
      </w:r>
      <w:r>
        <w:rPr>
          <w:rStyle w:val="ac"/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  <w:lang w:val="en-US"/>
        </w:rPr>
        <w:fldChar w:fldCharType="end"/>
      </w:r>
    </w:p>
    <w:p w14:paraId="590FF90F" w14:textId="77777777" w:rsidR="00370E14" w:rsidRPr="00117BF6" w:rsidRDefault="00370E14" w:rsidP="00370E14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117BF6">
        <w:rPr>
          <w:rFonts w:ascii="Times New Roman" w:hAnsi="Times New Roman" w:cs="Times New Roman"/>
          <w:sz w:val="28"/>
        </w:rPr>
        <w:t>Флах</w:t>
      </w:r>
      <w:proofErr w:type="spellEnd"/>
      <w:r w:rsidRPr="00117BF6">
        <w:rPr>
          <w:rFonts w:ascii="Times New Roman" w:hAnsi="Times New Roman" w:cs="Times New Roman"/>
          <w:sz w:val="28"/>
        </w:rPr>
        <w:t xml:space="preserve"> П. Машинное обучение. Наука и искусство построения алгоритмов, которые извлекают знания из данных. ДМК Пресс, 2015. 402 с.</w:t>
      </w:r>
    </w:p>
    <w:p w14:paraId="54D2A1B2" w14:textId="77777777" w:rsidR="001D72A7" w:rsidRPr="001D72A7" w:rsidRDefault="001D72A7" w:rsidP="001D72A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Ultralytics</w:t>
      </w:r>
      <w:proofErr w:type="spellEnd"/>
      <w:r w:rsidRPr="001D72A7">
        <w:rPr>
          <w:rFonts w:ascii="Times New Roman" w:hAnsi="Times New Roman" w:cs="Times New Roman"/>
          <w:sz w:val="28"/>
        </w:rPr>
        <w:t>. 2023 “</w:t>
      </w:r>
      <w:proofErr w:type="spellStart"/>
      <w:r>
        <w:rPr>
          <w:rFonts w:ascii="Times New Roman" w:hAnsi="Times New Roman" w:cs="Times New Roman"/>
          <w:sz w:val="28"/>
          <w:lang w:val="en-US"/>
        </w:rPr>
        <w:t>YOLOv</w:t>
      </w:r>
      <w:proofErr w:type="spellEnd"/>
      <w:r w:rsidRPr="001D72A7">
        <w:rPr>
          <w:rFonts w:ascii="Times New Roman" w:hAnsi="Times New Roman" w:cs="Times New Roman"/>
          <w:sz w:val="28"/>
        </w:rPr>
        <w:t xml:space="preserve">8 </w:t>
      </w:r>
      <w:r>
        <w:rPr>
          <w:rFonts w:ascii="Times New Roman" w:hAnsi="Times New Roman" w:cs="Times New Roman"/>
          <w:sz w:val="28"/>
          <w:lang w:val="en-US"/>
        </w:rPr>
        <w:t>Docs</w:t>
      </w:r>
      <w:r w:rsidRPr="001D72A7">
        <w:rPr>
          <w:rFonts w:ascii="Times New Roman" w:hAnsi="Times New Roman" w:cs="Times New Roman"/>
          <w:sz w:val="28"/>
        </w:rPr>
        <w:t>.”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[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]</w:t>
      </w:r>
      <w:r w:rsidRPr="001D72A7">
        <w:rPr>
          <w:rFonts w:ascii="Times New Roman" w:hAnsi="Times New Roman" w:cs="Times New Roman"/>
          <w:color w:val="000000" w:themeColor="text1"/>
          <w:sz w:val="36"/>
        </w:rPr>
        <w:t xml:space="preserve"> </w:t>
      </w:r>
      <w:r w:rsidRPr="001D72A7">
        <w:rPr>
          <w:rFonts w:ascii="Times New Roman" w:hAnsi="Times New Roman" w:cs="Times New Roman"/>
          <w:sz w:val="28"/>
        </w:rPr>
        <w:br/>
      </w:r>
      <w:r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URL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: </w:t>
      </w:r>
      <w:r w:rsidRPr="001D72A7">
        <w:rPr>
          <w:rFonts w:ascii="Times New Roman" w:hAnsi="Times New Roman" w:cs="Times New Roman"/>
          <w:sz w:val="28"/>
        </w:rPr>
        <w:t xml:space="preserve"> </w:t>
      </w:r>
      <w:hyperlink r:id="rId8" w:history="1"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https</w:t>
        </w:r>
        <w:r w:rsidRPr="001D72A7">
          <w:rPr>
            <w:rStyle w:val="ac"/>
            <w:rFonts w:ascii="Times New Roman" w:hAnsi="Times New Roman" w:cs="Times New Roman"/>
            <w:sz w:val="28"/>
          </w:rPr>
          <w:t>://</w:t>
        </w:r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docs</w:t>
        </w:r>
        <w:r w:rsidRPr="001D72A7">
          <w:rPr>
            <w:rStyle w:val="ac"/>
            <w:rFonts w:ascii="Times New Roman" w:hAnsi="Times New Roman" w:cs="Times New Roman"/>
            <w:sz w:val="28"/>
          </w:rPr>
          <w:t>.</w:t>
        </w:r>
        <w:proofErr w:type="spellStart"/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ultralytics</w:t>
        </w:r>
        <w:proofErr w:type="spellEnd"/>
        <w:r w:rsidRPr="001D72A7">
          <w:rPr>
            <w:rStyle w:val="ac"/>
            <w:rFonts w:ascii="Times New Roman" w:hAnsi="Times New Roman" w:cs="Times New Roman"/>
            <w:sz w:val="28"/>
          </w:rPr>
          <w:t>.</w:t>
        </w:r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com</w:t>
        </w:r>
        <w:r w:rsidRPr="001D72A7">
          <w:rPr>
            <w:rStyle w:val="ac"/>
            <w:rFonts w:ascii="Times New Roman" w:hAnsi="Times New Roman" w:cs="Times New Roman"/>
            <w:sz w:val="28"/>
          </w:rPr>
          <w:t>/</w:t>
        </w:r>
        <w:proofErr w:type="spellStart"/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ru</w:t>
        </w:r>
        <w:proofErr w:type="spellEnd"/>
      </w:hyperlink>
      <w:r w:rsidRPr="001D72A7">
        <w:rPr>
          <w:rFonts w:ascii="Times New Roman" w:hAnsi="Times New Roman" w:cs="Times New Roman"/>
          <w:sz w:val="28"/>
        </w:rPr>
        <w:t>. – 2023.</w:t>
      </w:r>
    </w:p>
    <w:p w14:paraId="2F91FD10" w14:textId="77777777" w:rsidR="00766A97" w:rsidRPr="00117BF6" w:rsidRDefault="00766A97" w:rsidP="00766A97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66A97">
        <w:rPr>
          <w:rFonts w:ascii="Times New Roman" w:hAnsi="Times New Roman" w:cs="Times New Roman"/>
          <w:sz w:val="28"/>
        </w:rPr>
        <w:t xml:space="preserve"> </w:t>
      </w:r>
      <w:r w:rsidRPr="00117BF6">
        <w:rPr>
          <w:rFonts w:ascii="Times New Roman" w:hAnsi="Times New Roman" w:cs="Times New Roman"/>
          <w:sz w:val="28"/>
        </w:rPr>
        <w:t xml:space="preserve">Редько, В.Г. Эволюция, нейронные сети, интеллект: Модели и концепции эволюционной кибернетики / В.Г. Редько. - М.: </w:t>
      </w:r>
      <w:proofErr w:type="spellStart"/>
      <w:r w:rsidRPr="00117BF6">
        <w:rPr>
          <w:rFonts w:ascii="Times New Roman" w:hAnsi="Times New Roman" w:cs="Times New Roman"/>
          <w:sz w:val="28"/>
        </w:rPr>
        <w:t>Ленанд</w:t>
      </w:r>
      <w:proofErr w:type="spellEnd"/>
      <w:r w:rsidRPr="00117BF6">
        <w:rPr>
          <w:rFonts w:ascii="Times New Roman" w:hAnsi="Times New Roman" w:cs="Times New Roman"/>
          <w:sz w:val="28"/>
        </w:rPr>
        <w:t>, 2015. - 224 c.</w:t>
      </w:r>
    </w:p>
    <w:p w14:paraId="0EA608A9" w14:textId="77777777" w:rsidR="00370E14" w:rsidRPr="001D72A7" w:rsidRDefault="00370E14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A6F791" w14:textId="77777777" w:rsidR="00B43E6A" w:rsidRPr="001D72A7" w:rsidRDefault="00B43E6A" w:rsidP="00B43E6A"/>
    <w:sectPr w:rsidR="00B43E6A" w:rsidRPr="001D72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1791A"/>
    <w:multiLevelType w:val="multilevel"/>
    <w:tmpl w:val="7344536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0D745A38"/>
    <w:multiLevelType w:val="multilevel"/>
    <w:tmpl w:val="D206C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CA481D"/>
    <w:multiLevelType w:val="multilevel"/>
    <w:tmpl w:val="8E887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144CC1"/>
    <w:multiLevelType w:val="hybridMultilevel"/>
    <w:tmpl w:val="36D602F8"/>
    <w:lvl w:ilvl="0" w:tplc="18248754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37CE1069"/>
    <w:multiLevelType w:val="hybridMultilevel"/>
    <w:tmpl w:val="202467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3B4066"/>
    <w:multiLevelType w:val="hybridMultilevel"/>
    <w:tmpl w:val="FF700FF6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5543D8"/>
    <w:multiLevelType w:val="multilevel"/>
    <w:tmpl w:val="0694A064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 w15:restartNumberingAfterBreak="0">
    <w:nsid w:val="485D62B4"/>
    <w:multiLevelType w:val="hybridMultilevel"/>
    <w:tmpl w:val="5A76D7C4"/>
    <w:lvl w:ilvl="0" w:tplc="2652784C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C8971B8"/>
    <w:multiLevelType w:val="hybridMultilevel"/>
    <w:tmpl w:val="1172C29A"/>
    <w:lvl w:ilvl="0" w:tplc="0ADC15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FE3DC6"/>
    <w:multiLevelType w:val="multilevel"/>
    <w:tmpl w:val="F94429DC"/>
    <w:lvl w:ilvl="0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)"/>
      <w:lvlJc w:val="left"/>
      <w:pPr>
        <w:ind w:left="2160" w:hanging="360"/>
      </w:pPr>
      <w:rPr>
        <w:rFonts w:hint="default"/>
        <w:sz w:val="28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7C0825"/>
    <w:multiLevelType w:val="multilevel"/>
    <w:tmpl w:val="26D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0E749C"/>
    <w:multiLevelType w:val="multilevel"/>
    <w:tmpl w:val="31E20FB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35D3CC8"/>
    <w:multiLevelType w:val="hybridMultilevel"/>
    <w:tmpl w:val="A3CEC666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9A474E"/>
    <w:multiLevelType w:val="hybridMultilevel"/>
    <w:tmpl w:val="78304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DD3992"/>
    <w:multiLevelType w:val="hybridMultilevel"/>
    <w:tmpl w:val="5FB4E5B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0624B0"/>
    <w:multiLevelType w:val="hybridMultilevel"/>
    <w:tmpl w:val="43A6C13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DE509D"/>
    <w:multiLevelType w:val="multilevel"/>
    <w:tmpl w:val="B4B4E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6"/>
  </w:num>
  <w:num w:numId="3">
    <w:abstractNumId w:val="9"/>
  </w:num>
  <w:num w:numId="4">
    <w:abstractNumId w:val="3"/>
  </w:num>
  <w:num w:numId="5">
    <w:abstractNumId w:val="8"/>
  </w:num>
  <w:num w:numId="6">
    <w:abstractNumId w:val="5"/>
  </w:num>
  <w:num w:numId="7">
    <w:abstractNumId w:val="7"/>
  </w:num>
  <w:num w:numId="8">
    <w:abstractNumId w:val="0"/>
  </w:num>
  <w:num w:numId="9">
    <w:abstractNumId w:val="1"/>
  </w:num>
  <w:num w:numId="10">
    <w:abstractNumId w:val="14"/>
  </w:num>
  <w:num w:numId="11">
    <w:abstractNumId w:val="2"/>
  </w:num>
  <w:num w:numId="12">
    <w:abstractNumId w:val="16"/>
  </w:num>
  <w:num w:numId="13">
    <w:abstractNumId w:val="12"/>
  </w:num>
  <w:num w:numId="14">
    <w:abstractNumId w:val="10"/>
  </w:num>
  <w:num w:numId="15">
    <w:abstractNumId w:val="15"/>
  </w:num>
  <w:num w:numId="16">
    <w:abstractNumId w:val="13"/>
  </w:num>
  <w:num w:numId="1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78CC"/>
    <w:rsid w:val="00011983"/>
    <w:rsid w:val="001D72A7"/>
    <w:rsid w:val="002F1102"/>
    <w:rsid w:val="00370E14"/>
    <w:rsid w:val="003F208D"/>
    <w:rsid w:val="0041013C"/>
    <w:rsid w:val="004A1F8E"/>
    <w:rsid w:val="004D58B6"/>
    <w:rsid w:val="00620537"/>
    <w:rsid w:val="00641247"/>
    <w:rsid w:val="00694DD6"/>
    <w:rsid w:val="006F78CC"/>
    <w:rsid w:val="00766A97"/>
    <w:rsid w:val="007B44BC"/>
    <w:rsid w:val="007F7CE8"/>
    <w:rsid w:val="008423C1"/>
    <w:rsid w:val="008F02F8"/>
    <w:rsid w:val="009D3106"/>
    <w:rsid w:val="009F6941"/>
    <w:rsid w:val="00B25810"/>
    <w:rsid w:val="00B43E6A"/>
    <w:rsid w:val="00B65273"/>
    <w:rsid w:val="00C344B6"/>
    <w:rsid w:val="00CB729F"/>
    <w:rsid w:val="00DA61AE"/>
    <w:rsid w:val="00E8126C"/>
    <w:rsid w:val="00E97B72"/>
    <w:rsid w:val="00EC6D2F"/>
    <w:rsid w:val="00EF1F7E"/>
    <w:rsid w:val="00F2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A7DD0"/>
  <w15:docId w15:val="{5719BA23-DD11-4045-8AC9-3B20BDD0E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Заголовок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uiPriority w:val="59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semiHidden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ultralytics.com/ru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02E522-0D47-417C-B9F7-ACACC22B92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18</Pages>
  <Words>3319</Words>
  <Characters>18924</Characters>
  <Application>Microsoft Office Word</Application>
  <DocSecurity>0</DocSecurity>
  <Lines>157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Maksim Kravtsov</cp:lastModifiedBy>
  <cp:revision>8</cp:revision>
  <dcterms:created xsi:type="dcterms:W3CDTF">2025-11-08T14:40:00Z</dcterms:created>
  <dcterms:modified xsi:type="dcterms:W3CDTF">2025-11-10T09:37:00Z</dcterms:modified>
</cp:coreProperties>
</file>