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rz7kl8yhmma" w:id="0"/>
      <w:bookmarkEnd w:id="0"/>
      <w:r w:rsidDel="00000000" w:rsidR="00000000" w:rsidRPr="00000000">
        <w:rPr>
          <w:rtl w:val="0"/>
        </w:rPr>
        <w:t xml:space="preserve">SHARED EXPENSE PLATFORM — MASTER PRODUCT &amp; ENGINEERING PLAN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lx3o7p2igctc" w:id="1"/>
      <w:bookmarkEnd w:id="1"/>
      <w:r w:rsidDel="00000000" w:rsidR="00000000" w:rsidRPr="00000000">
        <w:rPr>
          <w:rtl w:val="0"/>
        </w:rPr>
        <w:t xml:space="preserve">Web-first, mobile-ready Splitwise-style expense sharing application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l65csorwldx6" w:id="2"/>
      <w:bookmarkEnd w:id="2"/>
      <w:r w:rsidDel="00000000" w:rsidR="00000000" w:rsidRPr="00000000">
        <w:rPr>
          <w:rtl w:val="0"/>
        </w:rPr>
        <w:t xml:space="preserve">1. DOCUMENT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is the master implementation plan for a production-grade shared-expense platform. Each product module is treated as an Epic. Features inside an Epic are implementation Tasks; larger features are split into backend/domain and frontend/integration tasks where that produces a safer delivery unit.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Primary goals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Make shared expenses, balances, and settlements trustworthy and easy to understand.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Launch a responsive web application first without creating a dead-end for iOS/Android.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Keep all financial calculations in a testable backend domain layer.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Build an API and data model that can serve web, PWA, and native mobile clients.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Deliver an MVP quickly, then add advanced Splitwise-class capabilities in controlled phases.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za0d9pxo2niv" w:id="3"/>
      <w:bookmarkEnd w:id="3"/>
      <w:r w:rsidDel="00000000" w:rsidR="00000000" w:rsidRPr="00000000">
        <w:rPr>
          <w:rtl w:val="0"/>
        </w:rPr>
        <w:t xml:space="preserve">2. RECOMMENDED TECHNOLOGY STACK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Backend: Node.js + TypeScript + NestJS. NestJS is a strong fit because modules, dependency injection, guards, interceptors, validation, OpenAPI support, queues, and testing conventions scale well as the product grows.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Frontend: Vue 3 + TypeScript + Vite + Vue Router + Pinia + TanStack Query for Vue. Use a responsive component system and PWA support from the beginning.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Mobile strategy: build the web UI mobile-first. Package selected Vue screens using Capacitor for iOS/Android when native distribution is required. This gives maximum Vue reuse. If the future mobile UX becomes highly native or complex, the same NestJS API can serve a separate NativeScript/React Native/Flutter client without backend changes.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Database: PostgreSQL.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ORM: Prisma recommended for schema readability, migrations, generated TypeScript types, transactions, and developer speed. Drizzle is a valid alternative if lower-level SQL control is preferred.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Authentication: Google OAuth/OIDC initially. Keep an internal User and AuthIdentity model so Apple Sign-In or email login can be added later without redesigning the domain.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Caching/background work: Redis + BullMQ for recurring expenses, reminders, notification fan-out, report generation, and retryable jobs.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Object storage: S3-compatible object storage for receipts and attachments; use signed upload/download URLs.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Notifications: Firebase Cloud Messaging for web/Android; APNs through the mobile notification layer for iOS. Email provider can be added for invitations/reminders.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API: REST JSON, versioned under /api/v1, OpenAPI/Swagger generated by NestJS. REST is simpler than GraphQL for this domain and works well for mobile caching.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Validation: class-validator/class-transformer or Zod at API boundaries; database constraints for financial invariants.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Money: store monetary amounts in integer minor units plus ISO currency code; never use floating-point for ledger calculations.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Dates: UTC timestamps in storage; user timezone only for display and recurring-schedule interpretation.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Observability: structured logs, request/correlation IDs, Sentry or equivalent error monitoring, metrics, health/readiness endpoints.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DevOps: Docker, CI/CD, linting, unit/integration/E2E tests, automated migrations, separate local/dev/staging/production environments.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rfk8yjvfa8t5" w:id="4"/>
      <w:bookmarkEnd w:id="4"/>
      <w:r w:rsidDel="00000000" w:rsidR="00000000" w:rsidRPr="00000000">
        <w:rPr>
          <w:rtl w:val="0"/>
        </w:rPr>
        <w:t xml:space="preserve">3. HIGH-LEVEL ARCHITECTURE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Clients (Vue Web/PWA, later Capacitor iOS/Android) → HTTPS → NestJS API → PostgreSQL. Redis/BullMQ handles asynchronous work. Object storage holds receipts. Notification/email adapters send outbound messages. External adapters isolate Google OAuth, exchange-rate providers, OCR, and future payment providers.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Recommended NestJS modules: Auth, Users, Friends, Groups, Expenses, Splits, Ledger, Settlements, Currencies, RecurringExpenses, Activities, Notifications, Reminders, Attachments, Comments, Reports, Search, Analytics, Admin, Jobs, Audit, Health.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Core principle: Expense records and Settlement records are immutable financial facts where possible. Editing creates controlled revisions/audit events. Balance views are derived from ledger entries; do not make a mutable “balance” field the source of truth.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rfquqddqh02w" w:id="5"/>
      <w:bookmarkEnd w:id="5"/>
      <w:r w:rsidDel="00000000" w:rsidR="00000000" w:rsidRPr="00000000">
        <w:rPr>
          <w:rtl w:val="0"/>
        </w:rPr>
        <w:t xml:space="preserve">4. CORE DATA MODEL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User: id, name, email, avatar, defaultCurrency, timezone, locale, status.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AuthIdentity: userId, provider, providerSubject.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Friendship: requesterId, addresseeId, status, timestamps.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Group: id, name, type, image, defaultCurrency, simplifyDebtsEnabled, status.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GroupMember: groupId, userId, role, joinedAt, leftAt.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Expense: id, groupId nullable, description, totalMinor, currency, expenseDate, createdBy, status, version.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ExpensePayer: expenseId, userId, paidMinor.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ExpenseParticipant/Split: expenseId, userId, owedMinor, splitType, splitInput.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LedgerEntry: sourceType, sourceId, debtorUserId, creditorUserId, amountMinor, currency.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Settlement: fromUserId, toUserId, amountMinor, currency, method, groupId nullable, note, date, status.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Category, Attachment, Comment, ActivityEvent, RecurringExpense, Notification, Reminder, ExchangeRate, AuditEvent.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 UUID/ULID identifiers, foreign keys, unique constraints, indexes on user/group/date/status, soft deletion only where auditability requires it.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ry5k4xvc9a0t" w:id="6"/>
      <w:bookmarkEnd w:id="6"/>
      <w:r w:rsidDel="00000000" w:rsidR="00000000" w:rsidRPr="00000000">
        <w:rPr>
          <w:rtl w:val="0"/>
        </w:rPr>
        <w:t xml:space="preserve">5. EPIC 0 — ENGINEERING FOUNDATION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Task 0.1 — Monorepo/project bootstrap — 1.5 days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Description: establish repository structure for apps/api, apps/web and shared packages. Configure TypeScript strict mode, linting, formatting, environment validation, commit hooks and consistent scripts.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Acceptance: clean install/build/test commands work; CI can build both apps; environment secrets are not committed.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Task 0.2 — NestJS platform foundation — 1.5 days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Description: configure global validation, exception mapping, API versioning, Swagger/OpenAPI, request IDs, structured logging, health/readiness endpoints and standard response/error conventions.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Acceptance: invalid requests return stable errors; OpenAPI is generated; every request is traceable by correlation ID.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Task 0.3 — PostgreSQL + Prisma foundation — 2 days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Description: create schema conventions, migrations, seed framework, transaction helper, indexes and local database setup. Define money/currency conventions.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Acceptance: fresh environment can migrate/seed automatically; rollback/recovery procedure documented; no float money columns.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Task 0.4 — CI/CD and environments — 2 days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Description: PR checks for lint/typecheck/test/build; staging deployment on merge; production release workflow; secret management; migration step; Docker images.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Acceptance: failed checks block release; staging is reproducible; production secrets never live in source.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Task 0.5 — Test architecture — 1.5 days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Description: Vitest/Jest unit tests, Nest integration tests with test DB, frontend component tests, Playwright E2E, factories/fixtures.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Acceptance: representative unit, API integration and browser E2E tests execute in CI.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EPIC 0 effort: 8.5 days.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q6es1eswjlc5" w:id="7"/>
      <w:bookmarkEnd w:id="7"/>
      <w:r w:rsidDel="00000000" w:rsidR="00000000" w:rsidRPr="00000000">
        <w:rPr>
          <w:rtl w:val="0"/>
        </w:rPr>
        <w:t xml:space="preserve">6. EPIC 1 — AUTHENTICATION &amp; ACCOUNT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Task 1.1 — Google OAuth backend — 2 days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Description: validate Google OIDC tokens, map provider identity to internal user, issue secure application session/token, support refresh/revocation and first-login user creation.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Edge cases: duplicate email/provider identities, revoked Google account, disabled internal account.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Acceptance: new and returning users authenticate safely; protected endpoints reject invalid/expired credentials.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Task 1.2 — Login/session frontend — 1.5 days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Description: Google login UI, callback handling, session bootstrap, route guards, logout and expired-session recovery.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Acceptance: refresh preserves valid session; unauthorized routes redirect correctly; logout invalidates session.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Task 1.3 — Profile/preferences — 1.5 days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Description: edit name/avatar where allowed, default currency, timezone, locale, notification preferences.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Acceptance: changes persist and are reflected across new expenses and UI formatting.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Task 1.4 — Account security/data lifecycle — 2 days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Description: active-session visibility, revoke all sessions, account export request and deletion/deactivation workflow with financial-history retention rules.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Acceptance: user can terminate sessions; deletion does not corrupt historical shared ledgers.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EPIC 1 effort: 7 days.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1wodu38y8pik" w:id="8"/>
      <w:bookmarkEnd w:id="8"/>
      <w:r w:rsidDel="00000000" w:rsidR="00000000" w:rsidRPr="00000000">
        <w:rPr>
          <w:rtl w:val="0"/>
        </w:rPr>
        <w:t xml:space="preserve">7. EPIC 2 — FRIENDS, CONTACTS &amp; INVITATIONS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Task 2.1 — Friendship domain/API — 2 days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Description: request, accept, decline, remove, list and search friendships. Prevent self-friendship and duplicates.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Acceptance: state transitions are authorized and idempotent.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Task 2.2 — Friends UI — 1.5 days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Description: friend list, pending requests, search, add/remove actions and per-friend balance preview.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Acceptance: states update without full reload and display clear empty/error states.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Task 2.3 — Invite links/email — 2 days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Description: signed expiring invite token, landing flow and optional email delivery. Existing users should attach without duplicate accounts.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Acceptance: expired/reused tokens are safe; successful invite creates intended relationship.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Task 2.4 — Contact import/mobile contact picker — 1.5 days later-phase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Description: permission-aware contact selection on supported mobile clients; never upload the full address book unnecessarily.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Acceptance: explicit permission and minimal data processing.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EPIC 2 effort: 5.5 MVP + 1.5 later.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o9hur79rpcre" w:id="9"/>
      <w:bookmarkEnd w:id="9"/>
      <w:r w:rsidDel="00000000" w:rsidR="00000000" w:rsidRPr="00000000">
        <w:rPr>
          <w:rtl w:val="0"/>
        </w:rPr>
        <w:t xml:space="preserve">8. EPIC 3 — GROUPS &amp; MEMBERSHIP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Task 3.1 — Group CRUD — 2 days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Description: create/edit/archive group, type, photo, default currency and debt-simplification preference.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Acceptance: authorized members can view; only permitted roles can modify.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Task 3.2 — Membership/roles — 2.5 days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Description: add/invite/remove members, leave group, owner/admin/member roles, safeguards when balances remain.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Acceptance: cannot silently remove financial history; permissions enforced server-side.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Task 3.3 — Group UI — 2 days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Description: group list/detail, member list, balances, recent expenses/activity and group settings.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Acceptance: responsive mobile-first UX and deep-linkable group routes.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Task 3.4 — Archive/delete semantics — 1 day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Description: archive completed groups; hard deletion only where legally/safely possible.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Acceptance: historical ledger remains consistent.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EPIC 3 effort: 7.5 days.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i2l5onmzx0kq" w:id="10"/>
      <w:bookmarkEnd w:id="10"/>
      <w:r w:rsidDel="00000000" w:rsidR="00000000" w:rsidRPr="00000000">
        <w:rPr>
          <w:rtl w:val="0"/>
        </w:rPr>
        <w:t xml:space="preserve">9. EPIC 4 — EXPENSE CREATION &amp; MANAGEMENT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Task 4.1 — Expense domain/API — 3 days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Description: create expense for friend or group with description, amount, currency, date, category, notes, payers and participants. Execute payer/split/ledger writes transactionally.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Acceptance: expense cannot exist partially; payer totals equal expense total; owed totals equal expense total.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Task 4.2 — Add-expense UI — 3 days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Description: fast mobile-first form, group/friend selector, payer selection, participant selection, split preview, validation and confirmation.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Acceptance: common equal-split flow is achievable with minimal steps; invalid totals cannot submit.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Task 4.3 — Edit expense/revision — 2 days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Description: authorized edits recalculate ledger atomically and produce activity/audit history.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Acceptance: balances before/after edit reconcile exactly; stale concurrent edit is rejected or safely versioned.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Task 4.4 — Delete/restore expense — 1.5 days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Description: soft-delete or reversal semantics; recalculate derived ledger and retain audit evidence.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Acceptance: deleted expense disappears from active totals without destroying audit history.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Task 4.5 — Expense detail/history — 1.5 days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Description: detail screen showing who paid, who owes, category, attachments, comments and change history.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Acceptance: user can understand how the expense affected their balance.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EPIC 4 effort: 11 days.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tq8rik5d9am1" w:id="11"/>
      <w:bookmarkEnd w:id="11"/>
      <w:r w:rsidDel="00000000" w:rsidR="00000000" w:rsidRPr="00000000">
        <w:rPr>
          <w:rtl w:val="0"/>
        </w:rPr>
        <w:t xml:space="preserve">10. EPIC 5 — SPLIT ENGINE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Task 5.1 — Equal split — 1 day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Description: deterministic minor-unit allocation including remainder cents/satang.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Acceptance: sum always equals total; deterministic remainder assignment tested.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Task 5.2 — Exact amount split — 1 day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Description: user enters each participant amount.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Acceptance: total must equal expense amount.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Task 5.3 — Percentage split — 1.5 days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Description: percentage inputs with precise rounding strategy.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Acceptance: percentages and generated monetary shares reconcile.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Task 5.4 — Shares/ratio split — 1.5 days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Description: allocate amount proportional to integer/decimal shares.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Acceptance: zero/invalid shares rejected; rounding tested.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Task 5.5 — Multiple payers — 2 days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Description: allow several members to fund one expense in different amounts while participants owe independently.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Acceptance: payer total and owed total each reconcile to expense total; ledger output is correct.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Task 5.6 — Split-engine property tests — 2 days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Description: randomized/property-based tests for totals, rounding, negative/zero inputs and participant combinations.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Acceptance: invariant suite proves no money is created or lost.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EPIC 5 effort: 9 days.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xu4fenyd91b4" w:id="12"/>
      <w:bookmarkEnd w:id="12"/>
      <w:r w:rsidDel="00000000" w:rsidR="00000000" w:rsidRPr="00000000">
        <w:rPr>
          <w:rtl w:val="0"/>
        </w:rPr>
        <w:t xml:space="preserve">11. EPIC 6 — LEDGER, BALANCES &amp; DEBT SIMPLIFICATION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Task 6.1 — Ledger generation — 3 days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Description: translate each expense/settlement into auditable obligations. Keep algorithm isolated from controllers/UI.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Acceptance: deterministic entries; every source can be traced; transaction rollback is complete.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Task 6.2 — Balance queries — 2.5 days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Description: overall, per-friend and per-group balances; “you owe”, “you are owed”, net position and detailed breakdown.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Acceptance: query totals reconcile to underlying ledger.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Task 6.3 — Balance UI — 2 days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Description: dashboard cards and detailed drill-down explaining the origin of balances.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Acceptance: user can trace a displayed amount to expenses/settlements.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Task 6.4 — Simplify debts algorithm — 2.5 days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Description: calculate each member’s net position and produce a reduced set of transfers while preserving net balances. Simplification is a presentation/settlement recommendation, not destructive rewriting of original expenses.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Acceptance: net position before/after simplification is identical; deterministic tests cover cycles and disconnected users.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EPIC 6 effort: 10 days.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faofsb8llfqb" w:id="13"/>
      <w:bookmarkEnd w:id="13"/>
      <w:r w:rsidDel="00000000" w:rsidR="00000000" w:rsidRPr="00000000">
        <w:rPr>
          <w:rtl w:val="0"/>
        </w:rPr>
        <w:t xml:space="preserve">12. EPIC 7 — SETTLE UP &amp; PAYMENTS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Task 7.1 — Settlement API — 2 days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Description: record full/partial payment from one user to another, optional group, currency, method, date and note.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Acceptance: cannot settle unauthorized relationships; ledger updates transactionally.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Task 7.2 — Settle-up UI — 2 days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Description: suggested amount, partial amount, payer/payee direction, method/note and confirmation.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Acceptance: confirmation immediately updates balance views.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Task 7.3 — Settlement edit/reversal/history — 1.5 days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Description: safe correction via reversal/replacement, history and audit events.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Acceptance: historical balances remain explainable.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Task 7.4 — External payment deep links/integrations — 3–8 days later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Description: optional provider-specific payment initiation; never mark paid solely because a link was opened. Webhooks/reconciliation required for automatic confirmation.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EPIC 7 effort: 5.5 MVP + integration-specific later effort.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st0m0ezctly" w:id="14"/>
      <w:bookmarkEnd w:id="14"/>
      <w:r w:rsidDel="00000000" w:rsidR="00000000" w:rsidRPr="00000000">
        <w:rPr>
          <w:rtl w:val="0"/>
        </w:rPr>
        <w:t xml:space="preserve">13. EPIC 8 — ACTIVITY, COMMENTS &amp; AUDIT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Task 8.1 — Activity event model — 1.5 days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Description: normalized events for expense/group/member/settlement/comment changes.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Acceptance: actor, entity, timestamp and safe display payload recorded.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Task 8.2 — Activity feed UI/API — 1.5 days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Description: paginated personal/group activity feed with readable event text.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Acceptance: stable pagination; authorization prevents cross-group leakage.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Task 8.3 — Expense comments — 2 days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Description: add/edit/delete own comments; optional mentions later.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Acceptance: only expense participants/group members can access discussion.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Task 8.4 — Security audit log — 1.5 days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Description: separate operational audit trail for sensitive changes, admin actions and authentication events.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Acceptance: audit entries are append-oriented and restricted.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EPIC 8 effort: 6.5 days.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mvswmcq606hh" w:id="15"/>
      <w:bookmarkEnd w:id="15"/>
      <w:r w:rsidDel="00000000" w:rsidR="00000000" w:rsidRPr="00000000">
        <w:rPr>
          <w:rtl w:val="0"/>
        </w:rPr>
        <w:t xml:space="preserve">14. EPIC 9 — CATEGORIES, SEARCH &amp; FILTERING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Task 9.1 — Categories — 1 day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Description: system categories plus optional user-defined categories and icons.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Acceptance: category deletion does not invalidate historical expenses.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Task 9.2 — Search API — 2 days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Description: search expense descriptions, groups and people; PostgreSQL indexes/full-text search initially.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Acceptance: scoped authorization and acceptable response time on target dataset.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Task 9.3 — Filters/sorting UI — 1.5 days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Description: date, category, person, group, currency, settled state and sort options with URL/query persistence.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Acceptance: filters combine predictably and can be cleared.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EPIC 9 effort: 4.5 days.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lj7jcabkzujm" w:id="16"/>
      <w:bookmarkEnd w:id="16"/>
      <w:r w:rsidDel="00000000" w:rsidR="00000000" w:rsidRPr="00000000">
        <w:rPr>
          <w:rtl w:val="0"/>
        </w:rPr>
        <w:t xml:space="preserve">15. EPIC 10 — RECEIPTS &amp; ATTACHMENTS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Task 10.1 — Secure attachment service — 2 days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Description: signed uploads, MIME/size validation, metadata, authorization, malware-scanning hook and lifecycle policy.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Acceptance: private files are not publicly enumerable; unauthorized download fails.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Task 10.2 — Receipt UI — 1.5 days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Description: upload/camera capture, preview, remove and view attachments.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Acceptance: mobile camera flow works after Capacitor packaging; web file upload works now.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Task 10.3 — OCR extraction — 3–5 days V2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Description: asynchronously extract merchant/date/total and present suggestions; never silently overwrite user-entered financial data.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Acceptance: extraction failure does not block expense creation; user confirms suggested values.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EPIC 10 effort: 3.5 MVP + 3–5 V2.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n8v309grc9s" w:id="17"/>
      <w:bookmarkEnd w:id="17"/>
      <w:r w:rsidDel="00000000" w:rsidR="00000000" w:rsidRPr="00000000">
        <w:rPr>
          <w:rtl w:val="0"/>
        </w:rPr>
        <w:t xml:space="preserve">16. EPIC 11 — MULTI-CURRENCY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Task 11.1 — Currency model and formatting — 1.5 days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Description: ISO 4217 codes, minor-unit metadata and locale formatting.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Acceptance: currencies with 0/2/3 decimal minor units handled correctly.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Task 11.2 — Exchange-rate provider — 2 days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Description: adapter interface, cached rates, timestamp/source, fallback and manual rate support.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Acceptance: historical expense retains rate context; provider outage is handled gracefully.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Task 11.3 — Converted balance/reporting — 2.5 days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Description: show native obligations plus optional converted summaries; do not hide exchange-rate assumptions.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Acceptance: conversion math is deterministic and labeled.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EPIC 11 effort: 6 days.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ecz9tr2xt40e" w:id="18"/>
      <w:bookmarkEnd w:id="18"/>
      <w:r w:rsidDel="00000000" w:rsidR="00000000" w:rsidRPr="00000000">
        <w:rPr>
          <w:rtl w:val="0"/>
        </w:rPr>
        <w:t xml:space="preserve">17. EPIC 12 — RECURRING EXPENSES &amp; BACKGROUND JOBS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Task 12.1 — Recurrence model — 2 days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Description: daily/weekly/monthly/yearly/custom schedules, timezone, next run, end date, pause/resume.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Acceptance: daylight-saving/timezone behavior defined; duplicate generation prevented.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Task 12.2 — BullMQ scheduler/worker — 2.5 days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Description: idempotent job creation, locking, retry/backoff, dead-letter visibility and monitoring.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Acceptance: retry cannot duplicate financial expense; failed jobs are observable.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Task 12.3 — Recurring-expense UI — 1.5 days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Description: create/edit/pause/resume and next-occurrence preview.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Acceptance: schedule preview matches backend calculation.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EPIC 12 effort: 6 days.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q777b1ceeaph" w:id="19"/>
      <w:bookmarkEnd w:id="19"/>
      <w:r w:rsidDel="00000000" w:rsidR="00000000" w:rsidRPr="00000000">
        <w:rPr>
          <w:rtl w:val="0"/>
        </w:rPr>
        <w:t xml:space="preserve">18. EPIC 13 — NOTIFICATIONS &amp; REMINDERS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Task 13.1 — Notification preference/domain — 1.5 days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Description: event types, channels, read state, preferences and deduplication.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Acceptance: disabled preference prevents corresponding outbound notification.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Task 13.2 — In-app notification center — 1.5 days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Description: list/unread count/mark read/deep link.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Acceptance: links open correct authorized entity.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Task 13.3 — Push notifications — 2.5 days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Description: FCM token registration, device lifecycle, web push and later native push adapter.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Acceptance: invalid tokens are retired; sensitive details are minimized on lock screen.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Task 13.4 — Reminders — 2 days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Description: manual and scheduled payment reminders with abuse/rate limits.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Acceptance: users cannot spam another user; reminders are logged.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Task 13.5 — Email notifications/invitations — 1.5 days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Description: provider adapter, templates, unsubscribe/preference behavior where applicable.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EPIC 13 effort: 9 days.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/>
      </w:pPr>
      <w:bookmarkStart w:colFirst="0" w:colLast="0" w:name="_dk14i75b35mf" w:id="20"/>
      <w:bookmarkEnd w:id="20"/>
      <w:r w:rsidDel="00000000" w:rsidR="00000000" w:rsidRPr="00000000">
        <w:rPr>
          <w:rtl w:val="0"/>
        </w:rPr>
        <w:t xml:space="preserve">19. EPIC 14 — DASHBOARD &amp; ANALYTICS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Task 14.1 — Home dashboard — 2 days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Description: net balance, total owed/owing, recent activity, friends/groups and quick actions.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Acceptance: figures reconcile with balance API; responsive loading/error states.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Task 14.2 — Spending analytics API — 2 days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Description: totals by month/category/group/person with bounded date ranges.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Acceptance: only accessible data aggregated; queries indexed and tested.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Task 14.3 — Charts/insights UI — 2 days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Description: category distribution, monthly trend and group spending views.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Acceptance: accessible labels; no misleading converted-currency aggregation.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Task 14.4 — Budgeting — 3 days later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Description: optional personal/group/category budgets and threshold alerts.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EPIC 14 effort: 6 days core + 3 later.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rPr/>
      </w:pPr>
      <w:bookmarkStart w:colFirst="0" w:colLast="0" w:name="_w46srgtmd0bl" w:id="21"/>
      <w:bookmarkEnd w:id="21"/>
      <w:r w:rsidDel="00000000" w:rsidR="00000000" w:rsidRPr="00000000">
        <w:rPr>
          <w:rtl w:val="0"/>
        </w:rPr>
        <w:t xml:space="preserve">20. EPIC 15 — REPORTS &amp; EXPORTS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Task 15.1 — CSV export — 1.5 days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Description: export expenses/settlements for user/group/date range with stable columns.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Acceptance: exported totals reconcile; authorization enforced.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Task 15.2 — PDF/statement generation — 2.5 days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Description: asynchronous printable statement with balances, expenses and settlements.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Acceptance: large reports generated by worker, not request thread.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Task 15.3 — Account data export — 2 days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Description: portable archive of user-owned data and references to shared financial records.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Acceptance: privacy-safe and auditable export request.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EPIC 15 effort: 6 days.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rPr/>
      </w:pPr>
      <w:bookmarkStart w:colFirst="0" w:colLast="0" w:name="_frpkxik86g9k" w:id="22"/>
      <w:bookmarkEnd w:id="22"/>
      <w:r w:rsidDel="00000000" w:rsidR="00000000" w:rsidRPr="00000000">
        <w:rPr>
          <w:rtl w:val="0"/>
        </w:rPr>
        <w:t xml:space="preserve">21. EPIC 16 — WEB/PWA &amp; MOBILE READINESS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Task 16.1 — Responsive design system — 2 days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Description: mobile-first navigation, forms, modals/sheets, typography, accessibility and reusable components.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Acceptance: key flows work at phone/tablet/desktop breakpoints.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Task 16.2 — PWA — 2 days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Description: manifest, installability, icons, service worker and safe caching strategy.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Acceptance: installable web app; authenticated financial API responses are not dangerously cached.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Task 16.3 — Offline/read resilience — 3 days V2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Description: cached read models and queued non-financial drafts. Avoid blindly queuing final money mutations offline because conflicts can corrupt expectations.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Acceptance: clear offline status; server reconciliation is explicit.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Task 16.4 — Capacitor iOS/Android packaging — 4–6 days V2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Description: native projects, deep links, Google/Apple auth adjustments, camera, push, secure storage and app lifecycle.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Acceptance: same API contract works on web and both mobile platforms.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Task 16.5 — Store release pipeline — 2–4 days V2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Description: signing, environment config, privacy metadata, beta distribution and release checklist.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EPIC 16 effort: 4 MVP + 9–13 V2.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bookmarkStart w:colFirst="0" w:colLast="0" w:name="_n99nf8fs6xo" w:id="23"/>
      <w:bookmarkEnd w:id="23"/>
      <w:r w:rsidDel="00000000" w:rsidR="00000000" w:rsidRPr="00000000">
        <w:rPr>
          <w:rtl w:val="0"/>
        </w:rPr>
        <w:t xml:space="preserve">22. EPIC 17 — SECURITY, PRIVACY &amp; ABUSE PREVENTION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Task 17.1 — Authorization matrix — 2 days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Description: define every resource/action permission; implement NestJS guards/policies; object-level authorization is mandatory.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Acceptance: negative authorization tests cover cross-user/group access.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Task 17.2 — API security — 2 days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Description: rate limiting, secure headers, CORS, CSRF strategy based on session model, input limits, dependency scanning and secret handling.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Acceptance: security checklist and automated tests pass.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Task 17.3 — Privacy/data retention — 2 days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Description: retention rules, deletion/anonymization, audit retention, attachment lifecycle and privacy documentation.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Acceptance: account deletion and shared-record retention behavior is explicit.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Task 17.4 — Threat model/security review — 2 days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Description: review auth takeover, IDOR, invite abuse, receipt exposure, notification leakage, financial tampering, replay, webhook spoofing and admin abuse.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Acceptance: high-severity findings resolved before production.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EPIC 17 effort: 8 days.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/>
      </w:pPr>
      <w:bookmarkStart w:colFirst="0" w:colLast="0" w:name="_ig13kswjle5h" w:id="24"/>
      <w:bookmarkEnd w:id="24"/>
      <w:r w:rsidDel="00000000" w:rsidR="00000000" w:rsidRPr="00000000">
        <w:rPr>
          <w:rtl w:val="0"/>
        </w:rPr>
        <w:t xml:space="preserve">23. EPIC 18 — ADMIN &amp; OPERATIONS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Task 18.1 — Admin RBAC — 1.5 days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Description: isolated admin roles and server-side permissions.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Acceptance: ordinary users cannot access admin APIs/UI.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Task 18.2 — User/group support tools — 2 days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Description: search accounts/groups, inspect non-secret metadata, disable abusive accounts; avoid arbitrary financial edits.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Acceptance: every admin action audited.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Task 18.3 — Feature flags/config — 1.5 days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Description: safely roll out OCR, recurring expenses, mobile features and experiments.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Acceptance: flags can target environment/percentage/cohort as needed.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Task 18.4 — Operational dashboards/runbooks — 2 days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Description: queue health, API error rate, latency, DB capacity, storage and notification failures; backup/restore and incident runbooks.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Acceptance: alerts have owners/actions; restore is tested.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EPIC 18 effort: 7 days.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/>
      </w:pPr>
      <w:bookmarkStart w:colFirst="0" w:colLast="0" w:name="_exm6yq3g8h84" w:id="25"/>
      <w:bookmarkEnd w:id="25"/>
      <w:r w:rsidDel="00000000" w:rsidR="00000000" w:rsidRPr="00000000">
        <w:rPr>
          <w:rtl w:val="0"/>
        </w:rPr>
        <w:t xml:space="preserve">24. EPIC 19 — ADVANCED/AI FEATURES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Task 19.1 — Natural-language expense creation — 4–6 days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Description: parse text such as “Dinner 1800 THB, I paid, split equally with A and B” into a draft only. Resolve people/groups and require confirmation before financial mutation.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Acceptance: ambiguous input asks for correction; no AI output directly writes a ledger without deterministic validation.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Task 19.2 — Smart categorization — 2–4 days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Description: suggest category from merchant/description/history with user confirmation.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Task 19.3 — Duplicate detection — 2–3 days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Description: score potential duplicates using amount/date/merchant/group/participants and warn before submission.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Task 19.4 — Spending insights — 3–5 days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Description: generate explainable insights from deterministic aggregates; avoid presenting generated text as financial advice.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EPIC 19 effort: 11–18 days later.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rPr/>
      </w:pPr>
      <w:bookmarkStart w:colFirst="0" w:colLast="0" w:name="_qkvgnqaq0qod" w:id="26"/>
      <w:bookmarkEnd w:id="26"/>
      <w:r w:rsidDel="00000000" w:rsidR="00000000" w:rsidRPr="00000000">
        <w:rPr>
          <w:rtl w:val="0"/>
        </w:rPr>
        <w:t xml:space="preserve">25. CROSS-CUTTING API REQUIREMENTS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Use resource-oriented endpoints, e.g. /auth, /users/me, /friends, /groups, /groups/:id/members, /expenses, /expenses/:id, /settlements, /balances, /activities, /recurring-expenses, /notifications, /reports. Support cursor pagination for feeds. Use idempotency keys for financial creates where retries are plausible. Use optimistic versioning for expense edits. Standardize error codes such as VALIDATION_ERROR, FORBIDDEN, SPLIT_TOTAL_MISMATCH, STALE_VERSION and IDEMPOTENCY_CONFLICT.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bookmarkStart w:colFirst="0" w:colLast="0" w:name="_d2dfmib4myno" w:id="27"/>
      <w:bookmarkEnd w:id="27"/>
      <w:r w:rsidDel="00000000" w:rsidR="00000000" w:rsidRPr="00000000">
        <w:rPr>
          <w:rtl w:val="0"/>
        </w:rPr>
        <w:t xml:space="preserve">26. FINANCIAL DOMAIN INVARIANTS — RELEASE BLOCKERS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• Expense total must be positive and represented in integer minor units.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• Sum of payer contributions equals expense total.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• Sum of participant obligations equals expense total.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• Ledger generation is deterministic.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• Every ledger entry has an auditable source.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• Editing/deleting an expense cannot leave orphan obligations.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• Settlement direction and amount are explicit.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• Simplified debts preserve every member’s net position.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• Job retries cannot duplicate recurring expenses or settlements.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• Multi-currency totals are never mixed without an explicit exchange rate and valuation timestamp.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rPr/>
      </w:pPr>
      <w:bookmarkStart w:colFirst="0" w:colLast="0" w:name="_alq53psf2o78" w:id="28"/>
      <w:bookmarkEnd w:id="28"/>
      <w:r w:rsidDel="00000000" w:rsidR="00000000" w:rsidRPr="00000000">
        <w:rPr>
          <w:rtl w:val="0"/>
        </w:rPr>
        <w:t xml:space="preserve">27. TEST STRATEGY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Unit: split algorithms, ledger, debt simplification, currency rounding, recurrence and authorization policies.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Property-based: random totals/participants to prove payer and owed invariants.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Integration: API + real PostgreSQL test container for transactions, constraints and authorization.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Contract: OpenAPI validation for web/mobile clients.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Frontend: components/forms plus critical state transitions.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E2E: login; create group; add expense; each split type; edit/delete; settle partially/fully; verify balances; invitation; receipt; recurring expense; notification.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Performance: balance/feed/search endpoints on realistic seeded datasets.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Security: IDOR/object authorization, token/session abuse, upload validation, rate limits and dependency scanning.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rPr/>
      </w:pPr>
      <w:bookmarkStart w:colFirst="0" w:colLast="0" w:name="_qj7jetbsr3sc" w:id="29"/>
      <w:bookmarkEnd w:id="29"/>
      <w:r w:rsidDel="00000000" w:rsidR="00000000" w:rsidRPr="00000000">
        <w:rPr>
          <w:rtl w:val="0"/>
        </w:rPr>
        <w:t xml:space="preserve">28. DELIVERY PHASES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Phase 0 — Foundation (Week 1–2): Epic 0 plus architecture/schema skeleton.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Phase 1 — MVP Core (Week 3–8): Auth, friends, groups, expense CRUD, equal/exact/percentage/shares, multiple payers, ledger/balances, settle-up, activity, categories/search, responsive dashboard and baseline security.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Phase 2 — Production V1 (Week 9–12): receipts, notifications, reminders, multi-currency, exports, PWA, observability/admin, hardening and E2E/performance/security review.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Phase 3 — V2 (Week 13–17): recurring expenses, OCR, richer analytics, offline resilience, Capacitor iOS/Android, native push/camera/deep links, store beta pipeline.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Phase 4 — Advanced (after V2): AI entry/categorization, duplicate detection, budgets, payment integrations and richer insights.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rPr/>
      </w:pPr>
      <w:bookmarkStart w:colFirst="0" w:colLast="0" w:name="_xdtxeymfadm2" w:id="30"/>
      <w:bookmarkEnd w:id="30"/>
      <w:r w:rsidDel="00000000" w:rsidR="00000000" w:rsidRPr="00000000">
        <w:rPr>
          <w:rtl w:val="0"/>
        </w:rPr>
        <w:t xml:space="preserve">29. EFFORT SUMMARY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Core MVP engineering estimate: approximately 60–75 developer-days depending on UI polish and how much notification/reporting scope is included.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Production V1: approximately 85–105 developer-days cumulative.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V2 including recurring/OCR/mobile packaging: approximately 110–135 developer-days cumulative.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Advanced backlog: add approximately 15–30+ developer-days, excluding provider-specific payment integrations.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Solo experienced full-stack developer, full-time: MVP 10–14 calendar weeks; production V1 4–5 months; V2/mobile-ready product 5–7 months. With strong AI coding assistance, boilerplate speed improves, but ledger correctness, security, E2E testing, mobile store work and production hardening still require human review; plan a 15–20% buffer.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Solo evenings/weekends (~15–20 h/week): MVP roughly 5–7 months; V1 7–10 months.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Small team (2 engineers): MVP roughly 6–8 weeks; V1 10–14 weeks; V2 14–18 weeks, assuming parallel backend/frontend work and shared QA ownership.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Small team (3 engineers including strong frontend/mobile ownership): MVP roughly 5–7 weeks; V1 8–12 weeks; V2 12–16 weeks.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These are engineering estimates, not promises; app-store review, design changes and external provider approvals can add calendar time.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rPr/>
      </w:pPr>
      <w:bookmarkStart w:colFirst="0" w:colLast="0" w:name="_67cliliwk56x" w:id="31"/>
      <w:bookmarkEnd w:id="31"/>
      <w:r w:rsidDel="00000000" w:rsidR="00000000" w:rsidRPr="00000000">
        <w:rPr>
          <w:rtl w:val="0"/>
        </w:rPr>
        <w:t xml:space="preserve">30. MVP DEFINITION OF DONE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MVP is complete when a user can sign in with Google, manage friends, create/manage groups, create/edit/delete expenses, choose multiple payers, split equally/exactly/by percentage/by shares, view trustworthy balances, settle fully/partially, view activity/history, search/filter expenses, use the product comfortably on mobile web and desktop, and the system has authorization, auditability, automated tests, CI/CD, monitoring and backups appropriate for an initial production release.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rPr/>
      </w:pPr>
      <w:bookmarkStart w:colFirst="0" w:colLast="0" w:name="_tss1p7j3v6v1" w:id="32"/>
      <w:bookmarkEnd w:id="32"/>
      <w:r w:rsidDel="00000000" w:rsidR="00000000" w:rsidRPr="00000000">
        <w:rPr>
          <w:rtl w:val="0"/>
        </w:rPr>
        <w:t xml:space="preserve">31. PRODUCT/UX REQUIREMENTS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Prioritize “Add expense” and “Settle up” as primary actions. Always preview split results before commit. Every balance must be explainable. Destructive financial changes require confirmation. Use skeleton/loading, empty, error and offline states consistently. Meet WCAG-oriented keyboard/focus/contrast expectations. Support deep links to group/expense/notification targets. Do not expose internal IDs or technical errors to users.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rPr/>
      </w:pPr>
      <w:bookmarkStart w:colFirst="0" w:colLast="0" w:name="_daci9idf6cv7" w:id="33"/>
      <w:bookmarkEnd w:id="33"/>
      <w:r w:rsidDel="00000000" w:rsidR="00000000" w:rsidRPr="00000000">
        <w:rPr>
          <w:rtl w:val="0"/>
        </w:rPr>
        <w:t xml:space="preserve">32. NON-FUNCTIONAL REQUIREMENTS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Availability target for early production: 99.9% where practical. Define SLOs for API latency and error rate after traffic baseline exists. Backups: automated PostgreSQL backups with point-in-time recovery if hosting supports it; periodically test restore. Security: TLS everywhere; encrypted managed storage; least privilege. Performance: paginate all unbounded lists; avoid N+1 queries; cache only safe derived/read data. Scalability: stateless API replicas; workers scale independently. Accessibility and localization are first-class UI concerns.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rPr/>
      </w:pPr>
      <w:bookmarkStart w:colFirst="0" w:colLast="0" w:name="_8thaskh4u0ec" w:id="34"/>
      <w:bookmarkEnd w:id="34"/>
      <w:r w:rsidDel="00000000" w:rsidR="00000000" w:rsidRPr="00000000">
        <w:rPr>
          <w:rtl w:val="0"/>
        </w:rPr>
        <w:t xml:space="preserve">33. RISKS &amp; MITIGATIONS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Financial rounding/ledger defects — mitigate with integer minor units, domain invariants, property tests and reconciliation tests.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Scope explosion — lock MVP and keep OCR/AI/payment integrations out until core ledger is stable.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Web-to-mobile rewrite — mitigate with responsive Vue, shared TypeScript packages, Capacitor-compatible patterns and API-first architecture.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Offline conflicts — permit safe cached reads/drafts first; avoid automatic offline financial commits until conflict strategy is proven.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Multi-currency confusion — preserve native currency and rate provenance; label converted summaries.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Notification spam — preference controls, deduplication and rate limits.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Receipt privacy — private object storage and short-lived signed URLs.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External provider lock-in — adapters/interfaces for auth, rates, storage, email/OCR/payment providers.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rPr/>
      </w:pPr>
      <w:bookmarkStart w:colFirst="0" w:colLast="0" w:name="_9p6tsesq2r07" w:id="35"/>
      <w:bookmarkEnd w:id="35"/>
      <w:r w:rsidDel="00000000" w:rsidR="00000000" w:rsidRPr="00000000">
        <w:rPr>
          <w:rtl w:val="0"/>
        </w:rPr>
        <w:t xml:space="preserve">34. IMPLEMENTATION ORDER / CRITICAL PATH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Foundation → Auth → Users/Friends → Groups → Expense + Split Engine → Ledger → Balances → Settle Up → Activity → Dashboard → Search/Categories → Security hardening → Receipts/Notifications → Multi-currency → Reports/PWA → Recurring jobs → Mobile packaging → Advanced features.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Do not start AI or payment integrations before the deterministic financial core has strong automated coverage.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rPr/>
      </w:pPr>
      <w:bookmarkStart w:colFirst="0" w:colLast="0" w:name="_w1ayounhrik0" w:id="36"/>
      <w:bookmarkEnd w:id="36"/>
      <w:r w:rsidDel="00000000" w:rsidR="00000000" w:rsidRPr="00000000">
        <w:rPr>
          <w:rtl w:val="0"/>
        </w:rPr>
        <w:t xml:space="preserve">35. REVIEW PASS — PRODUCT, ARCHITECTURE, BACKEND, FRONTEND/MOBILE, QA &amp; SECURITY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 second-pass completeness review was applied from six perspectives.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Product review: confirmed the complete lifecycle from onboarding through group expense, balance explanation and settlement; added archive semantics, invitations, data export, budgets/advanced backlog and clear MVP boundary.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Architecture review: added API-first boundaries, adapter pattern, Redis/BullMQ, object storage, idempotency, optimistic versioning, observability and independent workers.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Backend review: added integer money, transactional payer/split/ledger writes, immutable/auditable financial facts, indexes, background-job idempotency and exchange-rate provenance.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Frontend/mobile review: selected Vue 3 mobile-first + PWA + Capacitor as the highest-reuse route; added deep links, secure native capabilities, offline safety and store-release work.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QA review: added property-based financial tests, real-Postgres integration tests, E2E critical journeys, performance tests and explicit release-blocking invariants.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Security review: added object-level authorization, rate limiting, session revocation, private receipt access, audit logs, threat modeling, admin separation, privacy retention and anti-spam controls.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Important limitation: this review is a multi-perspective verification pass within the available environment; it is not a set of independently running external agents. The plan deliberately incorporates the checks those specialist reviews should perform.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rPr/>
      </w:pPr>
      <w:bookmarkStart w:colFirst="0" w:colLast="0" w:name="_7wgptm6ribs9" w:id="37"/>
      <w:bookmarkEnd w:id="37"/>
      <w:r w:rsidDel="00000000" w:rsidR="00000000" w:rsidRPr="00000000">
        <w:rPr>
          <w:rtl w:val="0"/>
        </w:rPr>
        <w:t xml:space="preserve">36. RECOMMENDED FIRST SPRINT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1) Bootstrap monorepo and CI.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2) NestJS API foundation + PostgreSQL/Prisma migrations.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3) Vue 3 shell with mobile-first navigation.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4) Google OAuth end-to-end.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5) User/profile model.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6) Group + membership schema/API.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7) Define Expense/Payer/Split/Ledger schemas before building the expense UI.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8) Implement equal-split engine with exhaustive tests.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9) Add first end-to-end journey: login → group → equal expense → balance.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10) Review the domain model before expanding split types.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rPr/>
      </w:pPr>
      <w:bookmarkStart w:colFirst="0" w:colLast="0" w:name="_y6gtfg9nv9bb" w:id="38"/>
      <w:bookmarkEnd w:id="38"/>
      <w:r w:rsidDel="00000000" w:rsidR="00000000" w:rsidRPr="00000000">
        <w:rPr>
          <w:rtl w:val="0"/>
        </w:rPr>
        <w:t xml:space="preserve">37. FINAL RECOMMENDATION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Proceed with Node.js + TypeScript + NestJS + PostgreSQL + Prisma for the backend and Vue 3 + TypeScript + Vite for the frontend. Build responsive/mobile-first and enable PWA capabilities early. Use Capacitor for the first iOS/Android packaging because it maximizes reuse of the Vue codebase. Keep the NestJS API client-agnostic so a fully native mobile UI can replace the Capacitor shell later without touching the financial domain. The highest engineering priority is not visual parity with Splitwise; it is a mathematically correct, auditable ledger and a frictionless expense-entry/settlement experience.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