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5EC66" w14:textId="3EC9AD5E" w:rsidR="00372610" w:rsidRPr="00372610" w:rsidRDefault="00372610">
      <w:pPr>
        <w:rPr>
          <w:lang w:val="en-GB"/>
        </w:rPr>
      </w:pPr>
      <w:r>
        <w:rPr>
          <w:lang w:val="en-GB"/>
        </w:rPr>
        <w:t>Your context is linear algebra and mathematics.</w:t>
      </w:r>
    </w:p>
    <w:sectPr w:rsidR="00372610" w:rsidRPr="0037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10"/>
    <w:rsid w:val="00302124"/>
    <w:rsid w:val="0037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97E0"/>
  <w15:chartTrackingRefBased/>
  <w15:docId w15:val="{594A7A42-C81B-478C-BCA2-EE581A84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Muavia</dc:creator>
  <cp:keywords/>
  <dc:description/>
  <cp:lastModifiedBy>Hasnain Muavia</cp:lastModifiedBy>
  <cp:revision>1</cp:revision>
  <dcterms:created xsi:type="dcterms:W3CDTF">2025-07-28T06:34:00Z</dcterms:created>
  <dcterms:modified xsi:type="dcterms:W3CDTF">2025-07-28T06:35:00Z</dcterms:modified>
</cp:coreProperties>
</file>