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83</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87</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90</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148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220</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225</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297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301</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304</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370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376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381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414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421</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437</w:t>
      </w:r>
    </w:p>
    <w:p>
      <w:pPr>
        <w:tabs>
          <w:tab w:val="right" w:pos="9200" w:leader="dot"/>
        </w:tabs>
        <w:spacing w:after="40" w:before="120"/>
        <w:ind/>
      </w:pPr>
      <w:r>
        <w:rPr>
          <w:b/>
          <w:bCs/>
          <w:color w:val="10507F"/>
          <w:sz w:val="24"/>
          <w:szCs w:val="24"/>
        </w:rPr>
        <w:t xml:space="preserve">Anhang</w:t>
      </w:r>
      <w:r>
        <w:rPr>
          <w:color w:val="555555"/>
          <w:sz w:val="24"/>
          <w:szCs w:val="24"/>
        </w:rPr>
        <w:t xml:space="preserve">	440</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481</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482</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eine der vierzehn Standard-Schriften und die Größe in Punkt. Zur Auswahl stehen helvetica, times und courier – jeweils auch als -fett, -kursiv und -fett-kursiv – dazu symbol und zapfdingbats.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nur vierzehn</w:t>
            </w:r>
          </w:p>
          <w:p>
            <w:pPr>
              <w:spacing w:after="0" w:line="312" w:lineRule="auto"/>
            </w:pPr>
            <w:r>
              <w:rPr>
                <w:sz w:val="22"/>
                <w:szCs w:val="22"/>
              </w:rPr>
              <w:t xml:space="preserve">Jeder PDF-Leser bringt diese vierzehn Schriften mit – es wird nichts eingebettet. Genau daran hängt der Aufwand eines PDF-Erzeugers: Eine eigene Schriftdatei einzubetten hieße, ihre Tabellen zu zerlegen, Untermengen zu bilden und einen ganzen Font neu aufzubauen.</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 die Voraussetzung dafür, etwas rechtsbündig zu setzen. Das geht nur bei Courier (und seinen Schnitten): Dort ist jedes Zeichen genau 600 Tausendstel der Schriftgröße breit, das ist die Bauart der Schrift und keine Schätzung. Bei Helvetica und Times meldet der Aufruf einen Fehler, statt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Helvetica, Zahlenspalten in Courier</w:t>
            </w:r>
          </w:p>
          <w:p>
            <w:pPr>
              <w:spacing w:after="0" w:line="312" w:lineRule="auto"/>
            </w:pPr>
            <w:r>
              <w:rPr>
                <w:sz w:val="22"/>
                <w:szCs w:val="22"/>
              </w:rPr>
              <w:t xml:space="preserve">Damit lassen sich die Beträge exakt rechtsbündig setzen – und nebenbei sieht eine Zahlenspalte in einer dicktengleichen Schrift ohnehin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geht als cp1252 ins PDF. Deutsch, Französisch und Spanisch sind damit abgedeckt, ohne eine Schrift einzubetten. Ein Zeichen, das cp1252 nicht kennt – ein Emoji, Griechisch, Kyrillisch – ist ein Fehler und wird nicht still durch ein Fragezeichen ersetzt. Auf einer Rechnung ist ein stumm verschwundenes Zeichen schlimmer als eine Meldung.</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1555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2026-08-30T10:33:44.601Z</dcterms:created>
  <dcterms:modified xsi:type="dcterms:W3CDTF">2026-08-30T10:33:44.602Z</dcterms:modified>
</cp:coreProperties>
</file>

<file path=docProps/custom.xml><?xml version="1.0" encoding="utf-8"?>
<Properties xmlns="http://schemas.openxmlformats.org/officeDocument/2006/custom-properties" xmlns:vt="http://schemas.openxmlformats.org/officeDocument/2006/docPropsVTypes"/>
</file>