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446</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470</w:t>
      </w:r>
    </w:p>
    <w:p>
      <w:pPr>
        <w:tabs>
          <w:tab w:val="right" w:pos="9200" w:leader="dot"/>
        </w:tabs>
        <w:spacing w:after="40" w:before="120"/>
        <w:ind/>
      </w:pPr>
      <w:r>
        <w:rPr>
          <w:b/>
          <w:bCs/>
          <w:color w:val="10507F"/>
          <w:sz w:val="24"/>
          <w:szCs w:val="24"/>
        </w:rPr>
        <w:t xml:space="preserve">Appendix</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527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structs by value and functions with a va_list such as vprintf. There are no foreign libraries in the browser.</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2104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2026-10-06T14:17:32.756Z</dcterms:created>
  <dcterms:modified xsi:type="dcterms:W3CDTF">2026-10-06T14:17:32.757Z</dcterms:modified>
</cp:coreProperties>
</file>

<file path=docProps/custom.xml><?xml version="1.0" encoding="utf-8"?>
<Properties xmlns="http://schemas.openxmlformats.org/officeDocument/2006/custom-properties" xmlns:vt="http://schemas.openxmlformats.org/officeDocument/2006/docPropsVTypes"/>
</file>