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93</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156</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161</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232</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237</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274</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353</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380</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451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456</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463</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473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489</w:t>
      </w:r>
    </w:p>
    <w:p>
      <w:pPr>
        <w:tabs>
          <w:tab w:val="right" w:pos="9200" w:leader="dot"/>
        </w:tabs>
        <w:spacing w:after="40" w:before="120"/>
        <w:ind/>
      </w:pPr>
      <w:r>
        <w:rPr>
          <w:b/>
          <w:bCs/>
          <w:color w:val="10507F"/>
          <w:sz w:val="24"/>
          <w:szCs w:val="24"/>
        </w:rPr>
        <w:t xml:space="preserve">Anhang</w:t>
      </w:r>
      <w:r>
        <w:rPr>
          <w:color w:val="555555"/>
          <w:sz w:val="24"/>
          <w:szCs w:val="24"/>
        </w:rPr>
        <w:t xml:space="preserve">	492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493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544</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546</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547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BYREF gilt auch bei Methoden einer Klasse – vorausgesetzt, Drachenhauch weiß beim Übersetzen, welche Klasse das Objekt hat, etwa weil du es mit DIM s AS Stapel deklariert hast. Ist das nicht bekannt, meldet der Aufruf einen Fehler, statt die Änderung still zu verlieren.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Eigene Dateien mit eigenem Namensraum</w:t>
      </w:r>
    </w:p>
    <w:p>
      <w:pPr>
        <w:spacing w:after="180" w:line="312" w:lineRule="auto"/>
      </w:pPr>
      <w:r>
        <w:rPr>
          <w:sz w:val="22"/>
          <w:szCs w:val="22"/>
        </w:rPr>
        <w:t xml:space="preserve">Ohne Zusatz landen alle Namen einer importierten Datei im selben Raum wie dein eigener Code. Bei zwei Dateien, die beide eine Funktion init haben, geht das nicht mehr gut. Schreibst du AS und einen Namen dahinter, bekommt die Datei einen eigenen Namensraum: Ihre Funktionen, Konstanten und Klassen erreichst du dann über diesen Namen und einen Punkt.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Fügt die Datei ein, legt ihre Namen aber in einen eigenen Namensraum. Von außen heißt quadrat dann mathe.quadrat, innerhalb der Datei weiter schlicht quadrat.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Namensraum sieht die Variablen deines Hauptprogramms nicht – die Datei hängt also nicht davon ab, was du zufällig oben deklariert hast. Klassen gehen ebenfalls über den Namen: DIM p AS mathe.Punkt und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Bibliothek aus mehreren Dateien</w:t>
            </w:r>
          </w:p>
          <w:p>
            <w:pPr>
              <w:spacing w:after="0" w:line="312" w:lineRule="auto"/>
            </w:pPr>
            <w:r>
              <w:rPr>
                <w:sz w:val="22"/>
                <w:szCs w:val="22"/>
              </w:rPr>
              <w:t xml:space="preserve">Dateien, die du mit demselben Namen einbindest, bilden einen gemeinsamen Namensraum und sehen einander. So zerlegst du eine große Bibliothek in Teile und bindest sie über eine Sammeldatei ein, die selbst nur IMPORT-Zeilen enthält – jede mit demselben AS. Was eine Datei des Namensraums ohne AS einbindet, gehört nicht dazu; die Fehlermeldung sagt dir dann, in welcher Datei der Name steht.</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Sagt, welche Kodierung "auto" für diese Datei wählen würde: "utf8", "utf8bom" (UTF-8 mit BOM vorn), "cp1252" oder "binaer" (Nullbytes, auch UTF-16). Wer eine Datei liest und wieder schreibt, gibt den Namen beim Schreiben mit – sonst wird aus einer cp1252-Datei beim Sichern stillschweigend UTF-8, und ein BOM geht verloren.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Inhalten ohne Umweg über die Platte – Texte (ARRAY OF STRING) oder Bytes (ARRAY OF BUFFER, etwa ein PNG).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danach gilt die Größe, in der sie geladen wurde, oder die zweite Angabe – scharf bei 32 geladen und bei 16 gezeichnet ist SETFONT(f, 16).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r>
        <w:rPr>
          <w:rFonts w:ascii="Consolas" w:cs="Consolas" w:eastAsia="Consolas" w:hAnsi="Consolas"/>
          <w:sz w:val="19"/>
          <w:szCs w:val="19"/>
        </w:rPr>
        <w:br/>
        <w:t xml:space="preserve">SETFONT(text, 16)              ' scharf geladen, klein 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Liefert eine in der angegebenen Größe skalierte Kopie des Bildes. Ohne filter$ wird geglättet; mit "lanczos", "bikubisch", "box", "hamming" oder "linear" rechnet IMAGE_SCALE genau wie Pillow (Python) – nimm "lanczos", wenn du ein Foto stark verkleinerst.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scharf verkleinern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Helligkeit, Kontrast oder Sättigung als Faktor – genau wie ImageEnhance in Pillow (Python). 1.0 lässt das Bild, wie es ist; 0.0 ergibt Schwarz, ein einheitliches Grau bzw. Graustufen; Werte über 1.0 verstärken. art$ ist "helligkeit", "kontrast" oder "saettigung".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kräftigere Farben</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Graustufen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macht aus einem Feldnamen ein Pfad-Segment: ein Punkt wird zu \., ein Rückstrich zu \\. Ohne das wäre ein Schlüssel wie "Garn 1.5" nicht zu erreichen, weil der Punkt den Pfad teilt – auch dann nicht, wenn JSON_KEYS ihn eben geliefert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Ein Zeitpunkt zählt in Ortszeit. Andere Programme, Web-APIs und viele Dateien schreiben dagegen Unix-Zeit: Sekunden seit 1970 in UTC. ZEIT_UNIX liefert sie für jetzt (mit Bruchteil), ZEIT_AUS_UNIX macht daraus einen Zeitpunkt, ZEIT_NACH_UNIX rechnet zurück – jeweils mit der Sommerzeit des betreffenden Tages.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a0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Setzt Text an eine Stelle, gemessen in Millimetern von links und von oben. Mit winkel (Grad, gegen den Uhrzeigersinn) dreht sich der Text um diese Stelle, also um seine linke obere Ecke – für eine senkrechte Achsenbeschriftung oder ein schräges Wasserzeichen.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für ein Formular braucht es nicht mehr. Kreise und Vielecke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Ein Kreis um den Mittelpunkt (x, y) mit dem Radius r, alles in Millimetern – als Umriss in der Strichstärke oder als Fläche. Ein Radius von 0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ein Punkt im Diagramm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Ein geschlossenes Vieleck aus zwei gleich langen Feldern mit den x- und y-Werten der Ecken, mindestens drei. Der Zug wird von der letzten Ecke zur ersten geschlossen.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ein Dreieck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Strichelt alle folgenden Linien und Umrisse von Rechteck, Kreis und Vieleck: strich_mm Strich, luecke_mm Lücke; ohne Lücke ist sie so lang wie der Strich. PDF_DASH(p, 0) zieht wieder durch. Die Folge läuft über die Ecken eines Umrisses weiter. Auch der Druck unter Windows und PDF_PREVIEW stricheln.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gestrichelt</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Die Deckkraft von 0 (unsichtbar) bis 1 (deckend) für alles, was danach gezeichnet wird – auch über einen Seitenwechsel hinweg. Im PDF ist das echte Durchsicht; beim Drucken unter Windows und in PDF_PREVIEW wird die Farbe gegen das weiße Papier gemischt.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ERROR_LINE() nennt die Zeile im Rückruf. Der gescheiterte Rückruf liefert der Bibliothek eine 0; weitere Rückrufe laufen wie gewohnt.</w:t>
      </w:r>
    </w:p>
    <w:p>
      <w:pPr>
        <w:pStyle w:val="ListParagraph"/>
        <w:numPr>
          <w:ilvl w:val="0"/>
          <w:numId w:val="2"/>
        </w:numPr>
        <w:spacing w:after="100" w:line="312" w:lineRule="auto"/>
      </w:pPr>
      <w:r>
        <w:rPr>
          <w:sz w:val="22"/>
          <w:szCs w:val="22"/>
        </w:rPr>
        <w:t xml:space="preserve">Kehrt die Bibliothek nicht zurück – gtk_main dreht seine Schleife, bis das Fenster zugeht –, steht der Fehler nach einer Sekunde in der Fehlerausgabe, samt Zeile. Wer ihn selbst behandeln will, legt TRY ... CATCH in den Rückruf.</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 examples/fotos ist ein ganzer Fotobetrachter mit Kopfleiste, Vorschaubildern, Diaschau und einem eigenen Stylesheet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2150</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2026-10-21T18:42:04.164Z</dcterms:created>
  <dcterms:modified xsi:type="dcterms:W3CDTF">2026-10-21T18:42:04.165Z</dcterms:modified>
</cp:coreProperties>
</file>

<file path=docProps/custom.xml><?xml version="1.0" encoding="utf-8"?>
<Properties xmlns="http://schemas.openxmlformats.org/officeDocument/2006/custom-properties" xmlns:vt="http://schemas.openxmlformats.org/officeDocument/2006/docPropsVTypes"/>
</file>