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1 · 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2 · 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3 · Einmal schreiben, tausendmal malen</w:t>
      </w:r>
      <w:r>
        <w:rPr>
          <w:color w:val="555555"/>
          <w:sz w:val="22"/>
          <w:szCs w:val="22"/>
        </w:rPr>
        <w:t xml:space="preserve">	22</w:t>
      </w:r>
    </w:p>
    <w:p>
      <w:pPr>
        <w:tabs>
          <w:tab w:val="right" w:pos="9200" w:leader="dot"/>
        </w:tabs>
        <w:spacing w:after="20" w:before="0"/>
        <w:ind w:left="280"/>
      </w:pPr>
      <w:r>
        <w:rPr>
          <w:b w:val="false"/>
          <w:bCs w:val="false"/>
          <w:color w:val="222222"/>
          <w:sz w:val="22"/>
          <w:szCs w:val="22"/>
        </w:rPr>
        <w:t xml:space="preserve">4 · Der Zufall</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5 · Bewegung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6 · Entscheiden</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7 · Die Tastatur</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8 · Projekt: Pong</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9 · Projekt: Snake</w:t>
      </w:r>
      <w:r>
        <w:rPr>
          <w:color w:val="555555"/>
          <w:sz w:val="22"/>
          <w:szCs w:val="22"/>
        </w:rPr>
        <w:t xml:space="preserve">	70</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78</w:t>
      </w:r>
    </w:p>
    <w:p>
      <w:pPr>
        <w:tabs>
          <w:tab w:val="right" w:pos="9200" w:leader="dot"/>
        </w:tabs>
        <w:spacing w:after="20" w:before="0"/>
        <w:ind w:left="280"/>
      </w:pPr>
      <w:r>
        <w:rPr>
          <w:b w:val="false"/>
          <w:bCs w:val="false"/>
          <w:color w:val="222222"/>
          <w:sz w:val="22"/>
          <w:szCs w:val="22"/>
        </w:rPr>
        <w:t xml:space="preserve">10 · Der erste Ton</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11 · Klang zum Bild</w:t>
      </w:r>
      <w:r>
        <w:rPr>
          <w:color w:val="555555"/>
          <w:sz w:val="22"/>
          <w:szCs w:val="22"/>
        </w:rPr>
        <w:t xml:space="preserve">	87</w:t>
      </w:r>
    </w:p>
    <w:p>
      <w:pPr>
        <w:tabs>
          <w:tab w:val="right" w:pos="9200" w:leader="dot"/>
        </w:tabs>
        <w:spacing w:after="20" w:before="0"/>
        <w:ind w:left="280"/>
      </w:pPr>
      <w:r>
        <w:rPr>
          <w:b w:val="false"/>
          <w:bCs w:val="false"/>
          <w:color w:val="222222"/>
          <w:sz w:val="22"/>
          <w:szCs w:val="22"/>
        </w:rPr>
        <w:t xml:space="preserve">12 · Projekt: ein Instrument</w:t>
      </w:r>
      <w:r>
        <w:rPr>
          <w:color w:val="555555"/>
          <w:sz w:val="22"/>
          <w:szCs w:val="22"/>
        </w:rPr>
        <w:t xml:space="preserve">	93</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97</w:t>
      </w:r>
    </w:p>
    <w:p>
      <w:pPr>
        <w:tabs>
          <w:tab w:val="right" w:pos="9200" w:leader="dot"/>
        </w:tabs>
        <w:spacing w:after="20" w:before="0"/>
        <w:ind w:left="280"/>
      </w:pPr>
      <w:r>
        <w:rPr>
          <w:b w:val="false"/>
          <w:bCs w:val="false"/>
          <w:color w:val="222222"/>
          <w:sz w:val="22"/>
          <w:szCs w:val="22"/>
        </w:rPr>
        <w:t xml:space="preserve">13 · Eigene Befehle</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14 · Arrays können mehr</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15 · Nachschlagen</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16 · Dinge mit Eigenschaften</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17 · Text</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18 · Was bleiben soll</w:t>
      </w:r>
      <w:r>
        <w:rPr>
          <w:color w:val="555555"/>
          <w:sz w:val="22"/>
          <w:szCs w:val="22"/>
        </w:rPr>
        <w:t xml:space="preserve">	129</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134</w:t>
      </w:r>
    </w:p>
    <w:p>
      <w:pPr>
        <w:tabs>
          <w:tab w:val="right" w:pos="9200" w:leader="dot"/>
        </w:tabs>
        <w:spacing w:after="20" w:before="0"/>
        <w:ind w:left="280"/>
      </w:pPr>
      <w:r>
        <w:rPr>
          <w:b w:val="false"/>
          <w:bCs w:val="false"/>
          <w:color w:val="222222"/>
          <w:sz w:val="22"/>
          <w:szCs w:val="22"/>
        </w:rPr>
        <w:t xml:space="preserve">19 · Bilder laden</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20 · Selbst malen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21 · Animation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22 · Zusammenstoß</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23 · Projekt: ein Arcade-Spiel</w:t>
      </w:r>
      <w:r>
        <w:rPr>
          <w:color w:val="555555"/>
          <w:sz w:val="22"/>
          <w:szCs w:val="22"/>
        </w:rPr>
        <w:t xml:space="preserve">	152</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24 · Der erste Knopf</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25 · Eingeben und auswählen</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26 · Ordnung im Fenster</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27 · Daten, die bleiben</w:t>
      </w:r>
      <w:r>
        <w:rPr>
          <w:color w:val="555555"/>
          <w:sz w:val="22"/>
          <w:szCs w:val="22"/>
        </w:rPr>
        <w:t xml:space="preserve">	171</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176</w:t>
      </w:r>
    </w:p>
    <w:p>
      <w:pPr>
        <w:tabs>
          <w:tab w:val="right" w:pos="9200" w:leader="dot"/>
        </w:tabs>
        <w:spacing w:after="20" w:before="0"/>
        <w:ind w:left="280"/>
      </w:pPr>
      <w:r>
        <w:rPr>
          <w:b w:val="false"/>
          <w:bCs w:val="false"/>
          <w:color w:val="222222"/>
          <w:sz w:val="22"/>
          <w:szCs w:val="22"/>
        </w:rPr>
        <w:t xml:space="preserve">28 · Der Bauplan</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29 · Vokabeln aus dem Netz</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30 · Der Karteikasten</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31 · Vier Arten zu fragen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32 · Eigene Listen</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33 · Der Trainer</w:t>
      </w:r>
      <w:r>
        <w:rPr>
          <w:color w:val="555555"/>
          <w:sz w:val="22"/>
          <w:szCs w:val="22"/>
        </w:rPr>
        <w:t xml:space="preserve">	211</w:t>
      </w:r>
    </w:p>
    <w:p>
      <w:pPr>
        <w:tabs>
          <w:tab w:val="right" w:pos="9200" w:leader="dot"/>
        </w:tabs>
        <w:spacing w:after="40" w:before="120"/>
        <w:ind/>
      </w:pPr>
      <w:r>
        <w:rPr>
          <w:b/>
          <w:bCs/>
          <w:color w:val="10507F"/>
          <w:sz w:val="24"/>
          <w:szCs w:val="24"/>
        </w:rPr>
        <w:t xml:space="preserve">Anhang</w:t>
      </w:r>
      <w:r>
        <w:rPr>
          <w:color w:val="555555"/>
          <w:sz w:val="24"/>
          <w:szCs w:val="24"/>
        </w:rPr>
        <w:t xml:space="preserve">	220</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1 · 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über den Eintrag </w:t>
      </w:r>
      <w:r>
        <w:rPr>
          <w:rFonts w:ascii="Consolas" w:cs="Consolas" w:eastAsia="Consolas" w:hAnsi="Consolas"/>
          <w:color w:val="335577"/>
          <w:sz w:val="21"/>
          <w:szCs w:val="21"/>
        </w:rPr>
        <w:t xml:space="preserve">Drachenhauch IDE</w:t>
      </w:r>
      <w:r>
        <w:rPr>
          <w:sz w:val="22"/>
          <w:szCs w:val="22"/>
        </w:rPr>
        <w:t xml:space="preserve"> im Startmenü.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Strg+N legt eine leere Datei an; speichere sie unter einem Namen,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2.</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3.</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2 · 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3 · 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4 · 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5 · 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6 · 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7 · 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13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8 · 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13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9 · 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10 · 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spacing w:after="180" w:line="312" w:lineRule="auto"/>
      </w:pPr>
      <w:r>
        <w:rPr>
          <w:sz w:val="22"/>
          <w:szCs w:val="22"/>
        </w:rPr>
        <w:t xml:space="preserve">Startest du ein Programm ohne sie, schreibt Drachenhauch dir eine Erinnerung dazu: </w:t>
      </w:r>
      <w:r>
        <w:rPr>
          <w:rFonts w:ascii="Consolas" w:cs="Consolas" w:eastAsia="Consolas" w:hAnsi="Consolas"/>
          <w:color w:val="335577"/>
          <w:sz w:val="21"/>
          <w:szCs w:val="21"/>
        </w:rPr>
        <w:t xml:space="preserve">AUDIO_TONE gehoert zum Modul 'audio', aber IMPORT "audio" fehlt.</w:t>
      </w:r>
      <w:r>
        <w:rPr>
          <w:sz w:val="22"/>
          <w:szCs w:val="22"/>
        </w:rPr>
        <w:t xml:space="preserve"> — und dann noch ein paar Zeilen, warum. Das ist ein Hinweis, kein Fehler: dein Programm läuft weiter, und die Programme dieses Kapitels sind mit Absicht ohne die Zeile geschrieben. Wenn dich der Hinweis stört, schreib sie oben dazu, dann ist Ruhe. In Kapitel 24 lernst du den Fall kennen, in dem sie wirklich nötig ist — dort steht auch, warum ausgerechnet dann.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gehoert zum Modul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Hinweis, kein Fehler — siehe oben, „Eine Zeile, die du oft sehen wirst“. Das Programm läuft.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11 · 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12 · 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13 · 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14 · 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15 · 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16 · 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17 · 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lange Zeit brach das Programm damit ab: „'text' ist eine Variable vom Typ STRING und kann nicht wie eine Funktion aufgerufen werden.“ Inzwischen versteht Drachenhauch den Fall: hat die Variable einen festen Typ, bleibt TEXT(...) der Befehl, und text als STRING daneben stört nicht — genauso wie len = LEN(zeile) oder deg = DEG(winkel). Die Meldung kommt nur noch, wenn die Variable eine FUNCREF ist, denn dann könnte tatsächlich sie gemeint sein. Umbenannt habe ich sie trotzdem: Ein Name, der nach dem Befehl klingt, liest sich schlechter.</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FUNCREF-Variable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18 · 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19 · 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20 · 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21 · 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22 · 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23 · 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24 · 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25 · 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26 · 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27 · 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28 · 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29 · 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30 · 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31 · 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32 · 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33 · 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1990.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84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13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Drachenhauch IDE</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Werkzeuge → Sprite-Editor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Im selben Menü </w:t>
      </w:r>
      <w:r>
        <w:rPr>
          <w:rFonts w:ascii="Consolas" w:cs="Consolas" w:eastAsia="Consolas" w:hAnsi="Consolas"/>
          <w:color w:val="335577"/>
          <w:sz w:val="21"/>
          <w:szCs w:val="21"/>
        </w:rPr>
        <w:t xml:space="preserve">Werkzeuge</w:t>
      </w:r>
      <w:r>
        <w:rPr>
          <w:sz w:val="22"/>
          <w:szCs w:val="22"/>
        </w:rPr>
        <w:t xml:space="preserve"> der IDE findest du außerdem Editoren für Kachelkarten, Musik, Klangeffekte, Partikel, Animationen und Oberflächen. Beschrieben sind sie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2026-09-23T18:57:03.339Z</dcterms:created>
  <dcterms:modified xsi:type="dcterms:W3CDTF">2026-09-23T18:57:03.340Z</dcterms:modified>
</cp:coreProperties>
</file>

<file path=docProps/custom.xml><?xml version="1.0" encoding="utf-8"?>
<Properties xmlns="http://schemas.openxmlformats.org/officeDocument/2006/custom-properties" xmlns:vt="http://schemas.openxmlformats.org/officeDocument/2006/docPropsVTypes"/>
</file>