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1 · 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2 · 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3 · Einmal schreiben, tausendmal malen</w:t>
      </w:r>
      <w:r>
        <w:rPr>
          <w:color w:val="555555"/>
          <w:sz w:val="22"/>
          <w:szCs w:val="22"/>
        </w:rPr>
        <w:t xml:space="preserve">	22</w:t>
      </w:r>
    </w:p>
    <w:p>
      <w:pPr>
        <w:tabs>
          <w:tab w:val="right" w:pos="9200" w:leader="dot"/>
        </w:tabs>
        <w:spacing w:after="20" w:before="0"/>
        <w:ind w:left="280"/>
      </w:pPr>
      <w:r>
        <w:rPr>
          <w:b w:val="false"/>
          <w:bCs w:val="false"/>
          <w:color w:val="222222"/>
          <w:sz w:val="22"/>
          <w:szCs w:val="22"/>
        </w:rPr>
        <w:t xml:space="preserve">4 · Der Zufall</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5 · Bewegung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6 · Entscheiden</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7 · Die Tastatur</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8 · Projekt: Pong</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9 · Projekt: Snake</w:t>
      </w:r>
      <w:r>
        <w:rPr>
          <w:color w:val="555555"/>
          <w:sz w:val="22"/>
          <w:szCs w:val="22"/>
        </w:rPr>
        <w:t xml:space="preserve">	70</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78</w:t>
      </w:r>
    </w:p>
    <w:p>
      <w:pPr>
        <w:tabs>
          <w:tab w:val="right" w:pos="9200" w:leader="dot"/>
        </w:tabs>
        <w:spacing w:after="20" w:before="0"/>
        <w:ind w:left="280"/>
      </w:pPr>
      <w:r>
        <w:rPr>
          <w:b w:val="false"/>
          <w:bCs w:val="false"/>
          <w:color w:val="222222"/>
          <w:sz w:val="22"/>
          <w:szCs w:val="22"/>
        </w:rPr>
        <w:t xml:space="preserve">10 · Der erste Ton</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11 · Klang zum Bild</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12 · Projekt: ein Instrument</w:t>
      </w:r>
      <w:r>
        <w:rPr>
          <w:color w:val="555555"/>
          <w:sz w:val="22"/>
          <w:szCs w:val="22"/>
        </w:rPr>
        <w:t xml:space="preserve">	93</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97</w:t>
      </w:r>
    </w:p>
    <w:p>
      <w:pPr>
        <w:tabs>
          <w:tab w:val="right" w:pos="9200" w:leader="dot"/>
        </w:tabs>
        <w:spacing w:after="20" w:before="0"/>
        <w:ind w:left="280"/>
      </w:pPr>
      <w:r>
        <w:rPr>
          <w:b w:val="false"/>
          <w:bCs w:val="false"/>
          <w:color w:val="222222"/>
          <w:sz w:val="22"/>
          <w:szCs w:val="22"/>
        </w:rPr>
        <w:t xml:space="preserve">13 · Eigene Befehle</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14 · Arrays können mehr</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15 · Nachschlagen</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16 · Dinge mit Eigenschaften</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17 · Text</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18 · Was bleiben soll</w:t>
      </w:r>
      <w:r>
        <w:rPr>
          <w:color w:val="555555"/>
          <w:sz w:val="22"/>
          <w:szCs w:val="22"/>
        </w:rPr>
        <w:t xml:space="preserve">	129</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134</w:t>
      </w:r>
    </w:p>
    <w:p>
      <w:pPr>
        <w:tabs>
          <w:tab w:val="right" w:pos="9200" w:leader="dot"/>
        </w:tabs>
        <w:spacing w:after="20" w:before="0"/>
        <w:ind w:left="280"/>
      </w:pPr>
      <w:r>
        <w:rPr>
          <w:b w:val="false"/>
          <w:bCs w:val="false"/>
          <w:color w:val="222222"/>
          <w:sz w:val="22"/>
          <w:szCs w:val="22"/>
        </w:rPr>
        <w:t xml:space="preserve">19 · Bilder laden</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20 · Selbst malen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21 · Animation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22 · Zusammenstoß</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23 · Projekt: ein Arcade-Spiel</w:t>
      </w:r>
      <w:r>
        <w:rPr>
          <w:color w:val="555555"/>
          <w:sz w:val="22"/>
          <w:szCs w:val="22"/>
        </w:rPr>
        <w:t xml:space="preserve">	152</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24 · Der erste Knopf</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25 · Eingeben und auswählen</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26 · Ordnung im Fenster</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27 · Daten, die bleiben</w:t>
      </w:r>
      <w:r>
        <w:rPr>
          <w:color w:val="555555"/>
          <w:sz w:val="22"/>
          <w:szCs w:val="22"/>
        </w:rPr>
        <w:t xml:space="preserve">	171</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176</w:t>
      </w:r>
    </w:p>
    <w:p>
      <w:pPr>
        <w:tabs>
          <w:tab w:val="right" w:pos="9200" w:leader="dot"/>
        </w:tabs>
        <w:spacing w:after="20" w:before="0"/>
        <w:ind w:left="280"/>
      </w:pPr>
      <w:r>
        <w:rPr>
          <w:b w:val="false"/>
          <w:bCs w:val="false"/>
          <w:color w:val="222222"/>
          <w:sz w:val="22"/>
          <w:szCs w:val="22"/>
        </w:rPr>
        <w:t xml:space="preserve">28 · Der Bauplan</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29 · Vokabeln aus dem Netz</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30 · Der Karteikasten</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31 · Vier Arten zu fragen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32 · Eigene Listen</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33 · Der Trainer</w:t>
      </w:r>
      <w:r>
        <w:rPr>
          <w:color w:val="555555"/>
          <w:sz w:val="22"/>
          <w:szCs w:val="22"/>
        </w:rPr>
        <w:t xml:space="preserve">	211</w:t>
      </w:r>
    </w:p>
    <w:p>
      <w:pPr>
        <w:tabs>
          <w:tab w:val="right" w:pos="9200" w:leader="dot"/>
        </w:tabs>
        <w:spacing w:after="40" w:before="120"/>
        <w:ind/>
      </w:pPr>
      <w:r>
        <w:rPr>
          <w:b/>
          <w:bCs/>
          <w:color w:val="10507F"/>
          <w:sz w:val="24"/>
          <w:szCs w:val="24"/>
        </w:rPr>
        <w:t xml:space="preserve">Anhang</w:t>
      </w:r>
      <w:r>
        <w:rPr>
          <w:color w:val="555555"/>
          <w:sz w:val="24"/>
          <w:szCs w:val="24"/>
        </w:rPr>
        <w:t xml:space="preserve">	220</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1 · 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über den Eintrag </w:t>
      </w:r>
      <w:r>
        <w:rPr>
          <w:rFonts w:ascii="Consolas" w:cs="Consolas" w:eastAsia="Consolas" w:hAnsi="Consolas"/>
          <w:color w:val="335577"/>
          <w:sz w:val="21"/>
          <w:szCs w:val="21"/>
        </w:rPr>
        <w:t xml:space="preserve">Drachenhauch IDE</w:t>
      </w:r>
      <w:r>
        <w:rPr>
          <w:sz w:val="22"/>
          <w:szCs w:val="22"/>
        </w:rPr>
        <w:t xml:space="preserve"> im Startmenü.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Strg+N legt eine leere Datei an; speichere sie unter einem Namen,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2.</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3.</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2 · 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3 · 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4 · 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5 · 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6 · 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7 · 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13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8 · 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13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9 · 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10 · 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11 · 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12 · 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13 · 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14 · 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15 · 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16 · 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17 · 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lange Zeit brach das Programm damit ab: „'text' ist eine Variable vom Typ STRING und kann nicht wie eine Funktion aufgerufen werden.“ Inzwischen versteht Drachenhauch den Fall: hat die Variable einen festen Typ, bleibt TEXT(...) der Befehl, und text als STRING daneben stört nicht — genauso wie len = LEN(zeile) oder deg = DEG(winkel). Die Meldung kommt nur noch, wenn die Variable eine FUNCREF ist, denn dann könnte tatsächlich sie gemeint sein. Umbenannt habe ich sie trotzdem: Ein Name, der nach dem Befehl klingt, liest sich schlechter.</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FUNCREF-Variable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18 · 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19 · 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20 · 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21 · 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22 · 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23 · 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24 · 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25 · 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26 · 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27 · 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28 · 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29 · 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30 · 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31 · 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32 · 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33 · 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2117.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85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13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Drachenhauch IDE</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Werkzeuge → Sprite-Editor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Im selben Menü </w:t>
      </w:r>
      <w:r>
        <w:rPr>
          <w:rFonts w:ascii="Consolas" w:cs="Consolas" w:eastAsia="Consolas" w:hAnsi="Consolas"/>
          <w:color w:val="335577"/>
          <w:sz w:val="21"/>
          <w:szCs w:val="21"/>
        </w:rPr>
        <w:t xml:space="preserve">Werkzeuge</w:t>
      </w:r>
      <w:r>
        <w:rPr>
          <w:sz w:val="22"/>
          <w:szCs w:val="22"/>
        </w:rPr>
        <w:t xml:space="preserve"> der IDE findest du außerdem Editoren für Kachelkarten, Musik, Klangeffekte, Partikel, Animationen und Oberflächen. Beschrieben sind sie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2026-10-11T08:49:45.085Z</dcterms:created>
  <dcterms:modified xsi:type="dcterms:W3CDTF">2026-10-11T08:49:45.086Z</dcterms:modified>
</cp:coreProperties>
</file>

<file path=docProps/custom.xml><?xml version="1.0" encoding="utf-8"?>
<Properties xmlns="http://schemas.openxmlformats.org/officeDocument/2006/custom-properties" xmlns:vt="http://schemas.openxmlformats.org/officeDocument/2006/docPropsVTypes"/>
</file>