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110</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115</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124</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152</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169</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207</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212</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217</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227</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232</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242</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245</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252</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269</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275</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313</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322</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330</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334</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340</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352</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360</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443</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448</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455</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464</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465</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470</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480</w:t>
      </w:r>
    </w:p>
    <w:p>
      <w:pPr>
        <w:tabs>
          <w:tab w:val="right" w:pos="9200" w:leader="dot"/>
        </w:tabs>
        <w:spacing w:after="40" w:before="120"/>
        <w:ind/>
      </w:pPr>
      <w:r>
        <w:rPr>
          <w:b/>
          <w:bCs/>
          <w:color w:val="10507F"/>
          <w:sz w:val="24"/>
          <w:szCs w:val="24"/>
        </w:rPr>
        <w:t xml:space="preserve">Appendix</w:t>
      </w:r>
      <w:r>
        <w:rPr>
          <w:color w:val="555555"/>
          <w:sz w:val="24"/>
          <w:szCs w:val="24"/>
        </w:rPr>
        <w:t xml:space="preserve">	483</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484</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536</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538</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539</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BYREF also works for methods of a class – provided Drachenhauch knows at compile time which class the object has, for instance because you declared it with DIM s AS Stapel. If that is not known, the call reports an error instead of silently losing the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Your own files with their own namespace</w:t>
      </w:r>
    </w:p>
    <w:p>
      <w:pPr>
        <w:spacing w:after="180" w:line="312" w:lineRule="auto"/>
      </w:pPr>
      <w:r>
        <w:rPr>
          <w:sz w:val="22"/>
          <w:szCs w:val="22"/>
        </w:rPr>
        <w:t xml:space="preserve">Without an addition, all names of an imported file end up in the same space as your own code. With two files that both have a function init, that no longer works well. If you write AS and a name after it, the file gets its own namespace: you then reach its functions, constants and classes through this name and a dot.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 AS name</w:t>
      </w:r>
    </w:p>
    <w:p>
      <w:pPr>
        <w:spacing w:after="180" w:line="312" w:lineRule="auto"/>
      </w:pPr>
      <w:r>
        <w:rPr>
          <w:sz w:val="22"/>
          <w:szCs w:val="22"/>
        </w:rPr>
        <w:t xml:space="preserve">Includes the file but puts its names into a namespace of their own. From outside, quadrat is then called mathe.quadrat; inside the file it is still simply quadrat.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 AS mathe</w:t>
      </w:r>
      <w:r>
        <w:rPr>
          <w:rFonts w:ascii="Consolas" w:cs="Consolas" w:eastAsia="Consolas" w:hAnsi="Consolas"/>
          <w:sz w:val="19"/>
          <w:szCs w:val="19"/>
        </w:rPr>
        <w:br/>
        <w:t xml:space="preserve"/>
      </w:r>
      <w:r>
        <w:rPr>
          <w:rFonts w:ascii="Consolas" w:cs="Consolas" w:eastAsia="Consolas" w:hAnsi="Consolas"/>
          <w:sz w:val="19"/>
          <w:szCs w:val="19"/>
        </w:rPr>
        <w:br/>
        <w:t xml:space="preserve">PRINT mathe.quadrat(6)</w:t>
      </w:r>
      <w:r>
        <w:rPr>
          <w:rFonts w:ascii="Consolas" w:cs="Consolas" w:eastAsia="Consolas" w:hAnsi="Consolas"/>
          <w:sz w:val="19"/>
          <w:szCs w:val="19"/>
        </w:rPr>
        <w:br/>
        <w:t xml:space="preserve">PRINT mathe.GOLDENER_SCHNITT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namespace does not see the variables of your main program – so the file does not depend on what you happened to declare at the top. Classes also go through the name: DIM p AS mathe.Punkt and p = NEW mathe.Punkt().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library made of several files</w:t>
            </w:r>
          </w:p>
          <w:p>
            <w:pPr>
              <w:spacing w:after="0" w:line="312" w:lineRule="auto"/>
            </w:pPr>
            <w:r>
              <w:rPr>
                <w:sz w:val="22"/>
                <w:szCs w:val="22"/>
              </w:rPr>
              <w:t xml:space="preserve">Files you import under the same name form a common namespace and see each other. That way you split a large library into parts and include it through a collecting file that contains only IMPORT lines – each with the same AS. What a file of the namespace imports without AS does not belong to it; the error message then tells you in which file the name is.</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Writes a number the way it is read in Germany: with dots between the thousands and a decimal comma. Without stellen an integer stays whole and a decimal number keeps its digits; with stellen it is rounded commercially. For money in whole cents there is EURO$, for short scores NUMFMT$.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FILE_ENCODING$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FILE_ENCODING$(pfad$)</w:t>
      </w:r>
    </w:p>
    <w:p>
      <w:pPr>
        <w:spacing w:after="180" w:line="312" w:lineRule="auto"/>
      </w:pPr>
      <w:r>
        <w:rPr>
          <w:sz w:val="22"/>
          <w:szCs w:val="22"/>
        </w:rPr>
        <w:t xml:space="preserve">Tells you which encoding "auto" would choose for this file: "utf8", "utf8bom" (UTF-8 with a BOM in front), "cp1252" or "binaer" (null bytes, UTF-16 as well). Whoever reads a file and writes it back passes the name when writing – otherwise a cp1252 file silently becomes UTF-8 on saving, and a BOM gets lost.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WRITEALL("alt.txt", "Müller", "cp1252")</w:t>
      </w:r>
      <w:r>
        <w:rPr>
          <w:rFonts w:ascii="Consolas" w:cs="Consolas" w:eastAsia="Consolas" w:hAnsi="Consolas"/>
          <w:sz w:val="19"/>
          <w:szCs w:val="19"/>
        </w:rPr>
        <w:br/>
        <w:t xml:space="preserve">WRITEALL("neu.txt", "Müller")</w:t>
      </w:r>
      <w:r>
        <w:rPr>
          <w:rFonts w:ascii="Consolas" w:cs="Consolas" w:eastAsia="Consolas" w:hAnsi="Consolas"/>
          <w:sz w:val="19"/>
          <w:szCs w:val="19"/>
        </w:rPr>
        <w:br/>
        <w:t xml:space="preserve">PRINT FILE_ENCODING$("alt.txt"); " "; FILE_ENCODING$("neu.txt")</w:t>
      </w:r>
      <w:r>
        <w:rPr>
          <w:rFonts w:ascii="Consolas" w:cs="Consolas" w:eastAsia="Consolas" w:hAnsi="Consolas"/>
          <w:sz w:val="19"/>
          <w:szCs w:val="19"/>
        </w:rPr>
        <w:br/>
        <w:t xml:space="preserve">DIM kod AS STRING : kod = FILE_ENCODING$("alt.txt")</w:t>
      </w:r>
      <w:r>
        <w:rPr>
          <w:rFonts w:ascii="Consolas" w:cs="Consolas" w:eastAsia="Consolas" w:hAnsi="Consolas"/>
          <w:sz w:val="19"/>
          <w:szCs w:val="19"/>
        </w:rPr>
        <w:br/>
        <w:t xml:space="preserve">WRITEALL("alt.txt", READLINES("alt.txt", kod)[0] + "!", kod)</w:t>
      </w:r>
      <w:r>
        <w:rPr>
          <w:rFonts w:ascii="Consolas" w:cs="Consolas" w:eastAsia="Consolas" w:hAnsi="Consolas"/>
          <w:sz w:val="19"/>
          <w:szCs w:val="19"/>
        </w:rPr>
        <w:br/>
        <w:t xml:space="preserve">PRINT FILESIZE("alt.txt")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cp1252 utf8</w:t>
      </w:r>
      <w:r>
        <w:rPr>
          <w:rFonts w:ascii="Consolas" w:cs="Consolas" w:eastAsia="Consolas" w:hAnsi="Consolas"/>
          <w:sz w:val="19"/>
          <w:szCs w:val="19"/>
        </w:rPr>
        <w:br/>
        <w:t xml:space="preserve">7</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contents without the detour via disk – texts (ARRAY OF STRING) or bytes (ARRAY OF BUFFER, a PNG for instance).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returns the n-th argument as a path from where the program was called: a relative path gets the folder the program was started from in front of it; an absolute path, an empty argument and - (for standard input) stay as they are. STARTDIR$ is that folder itself. For options, patterns and numbers keep using ARG$.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called from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tells whether the output goes to a terminal – and not into a file, another program or the IDE. TERMINAL_WIDTH then returns the number of columns, otherwise 0. Colours and a progress line belong only in the terminal; in a file they would end up as control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 so use ARGPATH$ instead of ARG$ whenever an argument means a file.</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 groesse])   TEXT_SIZE(px)</w:t>
      </w:r>
    </w:p>
    <w:p>
      <w:pPr>
        <w:spacing w:after="180" w:line="312" w:lineRule="auto"/>
      </w:pPr>
      <w:r>
        <w:rPr>
          <w:sz w:val="22"/>
          <w:szCs w:val="22"/>
        </w:rPr>
        <w:t xml:space="preserve">LOADFONT loads a .ttf, .otf or .ttc file at a given size and returns a handle; SETFONT makes it the active font (-1 switches back to the built-in one); afterwards the size it was loaded at applies, or the second argument – loaded sharp at 32 and drawn at 16 is SETFONT(f, 16).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 Instead of a path LOADFONT also takes a built-in font: "sans", "serif" or "mono" (DejaVu, each with -fett, -kursiv, -fett-kursiv) – a proper font on every system, without hunting for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built in, no path</w:t>
      </w:r>
      <w:r>
        <w:rPr>
          <w:rFonts w:ascii="Consolas" w:cs="Consolas" w:eastAsia="Consolas" w:hAnsi="Consolas"/>
          <w:sz w:val="19"/>
          <w:szCs w:val="19"/>
        </w:rPr>
        <w:br/>
        <w:t xml:space="preserve">SETFONT(text, 16)  ' loaded sharp, drawn small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 dichte (0 to 1) is the share of the radius in full inner colour – 0 gives the softest glow.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 [, massstab])</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 With the second argument (0.25 to 1) the shader works at a lower resolution and the result is enlarged smoothly – for expensive shaders on weak graphics chips, 0.7 is about half the 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POSTFX(crt, 0.7)  ' half the work, a little softer</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Returns the content of a render target as an IMAGE. Whatever was drawn into it since RENDERTARGET_BEGIN is played back right away for this – no FLIP needed. That turns a chart or a scene into an image for IMAGE_SAVE or a PDF report (PDF_IMAGE).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 [, farbe])</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 The optional farbe tints the section; its alpha is the opacity — RGBA(255, 255, 255, 128) draws it half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 next to it the same frame half transparent:</w:t>
      </w:r>
      <w:r>
        <w:rPr>
          <w:rFonts w:ascii="Consolas" w:cs="Consolas" w:eastAsia="Consolas" w:hAnsi="Consolas"/>
          <w:sz w:val="19"/>
          <w:szCs w:val="19"/>
        </w:rPr>
        <w:br/>
        <w:t xml:space="preserve">DRAWIMAGEPARTEX(held, 0, 0, 32, 32, 180, 80, 64, 64, RGBA(255, 255, 255, 128))</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 [, filter$])</w:t>
      </w:r>
    </w:p>
    <w:p>
      <w:pPr>
        <w:spacing w:after="180" w:line="312" w:lineRule="auto"/>
      </w:pPr>
      <w:r>
        <w:rPr>
          <w:sz w:val="22"/>
          <w:szCs w:val="22"/>
        </w:rPr>
        <w:t xml:space="preserve">Gives a copy of the image scaled to the size given. Without filter$ it is smoothed; with "lanczos", "bicubic", "box", "hamming" or "linear" IMAGE_SCALE computes exactly like Pillow (Python) — use "lanczos" when you shrink a photo a 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r>
        <w:rPr>
          <w:rFonts w:ascii="Consolas" w:cs="Consolas" w:eastAsia="Consolas" w:hAnsi="Consolas"/>
          <w:sz w:val="19"/>
          <w:szCs w:val="19"/>
        </w:rPr>
        <w:br/>
        <w:t xml:space="preserve">DIM klein AS IMAGE</w:t>
      </w:r>
      <w:r>
        <w:rPr>
          <w:rFonts w:ascii="Consolas" w:cs="Consolas" w:eastAsia="Consolas" w:hAnsi="Consolas"/>
          <w:sz w:val="19"/>
          <w:szCs w:val="19"/>
        </w:rPr>
        <w:br/>
        <w:t xml:space="preserve">klein = IMAGE_SCALE(held, 8, 8, "lanczos")  ' shrink sharply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IMAGE_ENHANCE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IMAGE_ENHANCE(img, art$, faktor)</w:t>
      </w:r>
    </w:p>
    <w:p>
      <w:pPr>
        <w:spacing w:after="180" w:line="312" w:lineRule="auto"/>
      </w:pPr>
      <w:r>
        <w:rPr>
          <w:sz w:val="22"/>
          <w:szCs w:val="22"/>
        </w:rPr>
        <w:t xml:space="preserve">Brightness, contrast or saturation as a factor — exactly like ImageEnhance in Pillow (Python). 1.0 leaves the image as it is; 0.0 gives black, a uniform grey or greyscale respectively; values above 1.0 amplify. art$ is "helligkeit", "kontrast" or "saettigung" (English: "brightness", "contrast", "saturation").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satt AS IMAGE</w:t>
      </w:r>
      <w:r>
        <w:rPr>
          <w:rFonts w:ascii="Consolas" w:cs="Consolas" w:eastAsia="Consolas" w:hAnsi="Consolas"/>
          <w:sz w:val="19"/>
          <w:szCs w:val="19"/>
        </w:rPr>
        <w:br/>
        <w:t xml:space="preserve">satt = IMAGE_ENHANCE(img, "saettigung", 1.5)  ' stronger colours</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IMAGE_ENHANCE(img, "saettigung", 0.0)  ' greyscale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the frame in which the user changed the widget – a different choice in the drop-down list, a dragged slider, typed text, a tick. What the program sets itself does not count; that way an evaluation can fill its drop-down lists without triggering itself. The first call starts watching and returns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The form against a table in SQLite, PostgreSQL or MySQL: LOAD reads SELECT schluessel… FROM tabelle WHERE id = ? into the bound widgets (FALSE if the row does not exist); SAVE writes INSERT (for id &lt; 0, returns the new id) or UPDATE. If the UPDATE hit no row, SAVE returns 0 – GUI_FORM_CONFLICT$ says why. Values are stored typed: a numeric field as a number (unless it has a leading zero before a digit, like the postcode 01234), a money field in cents, a checkbox as 0/1, a dropdown as its index, a slider as a decimal number,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Several people at one database: the named integer column counts up with every save. GUI_FORM_LOAD remembers its state, GUI_FORM_SAVE only saves while the row still carries it – if someone else has saved in the meantime, it returns 0 and GUI_FORM_CONFLICT$ says "geaendert" (changed; for a deleted row "geloescht", after a successful save ""). The input is still in the form then; the sixth argument TRUE of GUI_FORM_SAVE overwrites deliberately. A new record gets the state 1. An empty column name switches the check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save anyway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 The number of points follows the list, downwards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 If you label only single points of a long line – each start of a day, say –, every label that does not run into the previous one is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Gives the points of a line chart real x values, timestamps for instance – ascending and as many as there are points. Otherwise the points are equally spaced, and a gap in a measurement series would not show. With the property luecke_ab the line breaks off where two neighbours are further apart. An empty array switches back; CHART_DATA with a different number of points cancels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over 60 s without a reading: gap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luecke_ab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 kurz and komma (decimal comma: 25,7 instead of 25.7 – matching ZAHL$ and the gui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r>
        <w:rPr>
          <w:rFonts w:ascii="Consolas" w:cs="Consolas" w:eastAsia="Consolas" w:hAnsi="Consolas"/>
          <w:sz w:val="19"/>
          <w:szCs w:val="19"/>
        </w:rPr>
        <w:br/>
        <w:t xml:space="preserve">CHART_SET_FLAG(c, "komma", TRUE)  ' 25,7 °C instead of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JSON_KEY$(name$)</w:t>
      </w:r>
    </w:p>
    <w:p>
      <w:pPr>
        <w:spacing w:after="180" w:line="312" w:lineRule="auto"/>
      </w:pPr>
      <w:r>
        <w:rPr>
          <w:sz w:val="22"/>
          <w:szCs w:val="22"/>
        </w:rPr>
        <w:t xml:space="preserve">JSON_KEY$ turns a field name into a path segment: a dot becomes \., a backslash \\. Without it a key like "Garn 1.5" could not be reached, because the dot splits the path – not even when JSON_KEYS has just returned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JSON_PARSE("{""Garn 1.5"": 3}")</w:t>
      </w:r>
      <w:r>
        <w:rPr>
          <w:rFonts w:ascii="Consolas" w:cs="Consolas" w:eastAsia="Consolas" w:hAnsi="Consolas"/>
          <w:sz w:val="19"/>
          <w:szCs w:val="19"/>
        </w:rPr>
        <w:br/>
        <w:t xml:space="preserve">FOR EACH k IN JSON_KEYS(h, "")</w:t>
      </w:r>
      <w:r>
        <w:rPr>
          <w:rFonts w:ascii="Consolas" w:cs="Consolas" w:eastAsia="Consolas" w:hAnsi="Consolas"/>
          <w:sz w:val="19"/>
          <w:szCs w:val="19"/>
        </w:rPr>
        <w:br/>
        <w:t xml:space="preserve">    PRINT k; " = "; JSON_GET_INT(h, JSON_KEY$(k))</w:t>
      </w:r>
      <w:r>
        <w:rPr>
          <w:rFonts w:ascii="Consolas" w:cs="Consolas" w:eastAsia="Consolas" w:hAnsi="Consolas"/>
          <w:sz w:val="19"/>
          <w:szCs w:val="19"/>
        </w:rPr>
        <w:br/>
        <w:t xml:space="preserve">NEXT</w:t>
      </w:r>
      <w:r>
        <w:rPr>
          <w:rFonts w:ascii="Consolas" w:cs="Consolas" w:eastAsia="Consolas" w:hAnsi="Consolas"/>
          <w:sz w:val="19"/>
          <w:szCs w:val="19"/>
        </w:rPr>
        <w:br/>
        <w:t xml:space="preserve">JSON_SET_INT(h, "Garn 2\.0", 4)</w:t>
      </w:r>
      <w:r>
        <w:rPr>
          <w:rFonts w:ascii="Consolas" w:cs="Consolas" w:eastAsia="Consolas" w:hAnsi="Consolas"/>
          <w:sz w:val="19"/>
          <w:szCs w:val="19"/>
        </w:rPr>
        <w:br/>
        <w:t xml:space="preserve">PRINT JSON_STRINGIFY(h)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 The same sound may be scheduled several times – every AUDIO_PLAY_AT adds another instance, and AUDIO_STOP ends them all. A tick that has already passed sounds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tells whether a sound scheduled with AUDIO_PLAY_AT is still waiting for its tick; AUDIO_IS_PLAYING only becomes true from the tick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Recording and 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Records the finished mix – behind all effects of the buses, just as it comes out of the speaker. AUDIO_SOUND_MIX, by contrast, builds dry: reverb and echo only act live. AUDIO_RECORD_STOP returns the recording as a SOUND that you write with AUDIO_SAVE_WAV.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let it play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Returns the highest swing at the master since the last call. Queried once per frame it is a level meter; above 1.0 the mixer clips – then turn a bus down.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sends a packet to host$:port – text or a BUFFER. RECV reads the next packet as text (empty if there is none). NET_UDP_LAST_FROM returns the sender address of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(e.g. "127.0.0.1:63332"). NET_UDP_LAST_HOST$ and NET_UDP_LAST_PORT return it separately – a SPLIT at the colon would go wrong with IPv6, where the address itself already contains colons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reads the next packet as raw bytes – for game states with floating-point numbers and everything that is not text. LAST_HOST$ and LAST_PORT name the sender of the packet received last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reads like NET_RECV, but as raw bytes without UTF-8 – for binary protocols. What NET_RECV held back as a started character comes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whether a TCP connection still counts as open. Becomes FALSE as soon as a read or write attempt has noticed that the other side closed – also when it dropped hard. That is not a runtime error: NET_RECV then returns empty text, NET_SEND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sends a message to a topic; with behalten = TRUE the broker keeps it for receivers that join later. SUBSCRIBE subscribes to a topic – wildcards are allowed (+ for one level, # for everything below). Both return FALSE if the connection is gone – that is a state, not an error: MQTT_IS_CONNECTED then says FALSE, and the program reconnects.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The last will for the next MQTT_CONNECT: if the connection breaks without the program having signed off (power gone, crash, network), the broker itself publishes this message. That way an “online” that lies at the broker with behalten = TRUE does not stay there forever. A clean MQTT_DISCONNECT does not trigger it; whoever reconnects sets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Implemented is MQTT 3.1.1 with QoS 0 – the level practically all ESP32 examples use: messages are sent once, without an acknowledgement. Not included are QoS 1/2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ZEIT_UNIX · ZEIT_AUS_UNIX · ZEIT_NACH_UNIX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ZEIT_UNIX()   ZEIT_AUS_UNIX(sekunden)   ZEIT_NACH_UNIX(zeit)</w:t>
      </w:r>
    </w:p>
    <w:p>
      <w:pPr>
        <w:spacing w:after="180" w:line="312" w:lineRule="auto"/>
      </w:pPr>
      <w:r>
        <w:rPr>
          <w:sz w:val="22"/>
          <w:szCs w:val="22"/>
        </w:rPr>
        <w:t xml:space="preserve">A point in time counts in local time. Other programs, web APIs and many files write Unix time instead: seconds since 1970 in UTC. ZEIT_UNIX returns it for now (with a fraction), ZEIT_AUS_UNIX turns it into a point in time, ZEIT_NACH_UNIX converts back – each with the daylight saving time of the day in question.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u AS INTEGER</w:t>
      </w:r>
      <w:r>
        <w:rPr>
          <w:rFonts w:ascii="Consolas" w:cs="Consolas" w:eastAsia="Consolas" w:hAnsi="Consolas"/>
          <w:sz w:val="19"/>
          <w:szCs w:val="19"/>
        </w:rPr>
        <w:br/>
        <w:t xml:space="preserve">u = 1784980800</w:t>
      </w:r>
      <w:r>
        <w:rPr>
          <w:rFonts w:ascii="Consolas" w:cs="Consolas" w:eastAsia="Consolas" w:hAnsi="Consolas"/>
          <w:sz w:val="19"/>
          <w:szCs w:val="19"/>
        </w:rPr>
        <w:br/>
        <w:t xml:space="preserve">PRINT ZEIT_TEXT$(ZEIT_AUS_UNIX(u))</w:t>
      </w:r>
      <w:r>
        <w:rPr>
          <w:rFonts w:ascii="Consolas" w:cs="Consolas" w:eastAsia="Consolas" w:hAnsi="Consolas"/>
          <w:sz w:val="19"/>
          <w:szCs w:val="19"/>
        </w:rPr>
        <w:br/>
        <w:t xml:space="preserve">PRINT ZEIT_NACH_UNIX(ZEIT_AUS_UNIX(u)) = u</w:t>
      </w:r>
      <w:r>
        <w:rPr>
          <w:rFonts w:ascii="Consolas" w:cs="Consolas" w:eastAsia="Consolas" w:hAnsi="Consolas"/>
          <w:sz w:val="19"/>
          <w:szCs w:val="19"/>
        </w:rPr>
        <w:br/>
        <w:t xml:space="preserve">PRINT ZEIT_UNIX()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 The notation of C and Python works too (%Y-%m-%d %H:%M:%S, %a, %A); a % placeholder that does not exist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a0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 [, winkel])</w:t>
      </w:r>
    </w:p>
    <w:p>
      <w:pPr>
        <w:spacing w:after="180" w:line="312" w:lineRule="auto"/>
      </w:pPr>
      <w:r>
        <w:rPr>
          <w:sz w:val="22"/>
          <w:szCs w:val="22"/>
        </w:rPr>
        <w:t xml:space="preserve">Places text at a position, measured in millimetres from the left and from the top. With winkel (degrees, counter-clockwise) the text turns about that position, i.e. about its top left corner – for a vertical axis label or a diagonal watermark.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r>
        <w:rPr>
          <w:rFonts w:ascii="Consolas" w:cs="Consolas" w:eastAsia="Consolas" w:hAnsi="Consolas"/>
          <w:sz w:val="19"/>
          <w:szCs w:val="19"/>
        </w:rPr>
        <w:br/>
        <w:t xml:space="preserve">PDF_TEXT(p, 12, 200, "Temperatur in °C",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a form needs no more. Circles and polygons follow.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PDF_CIRCLE · PDF_CIRCLE_FILL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PDF_CIRCLE(p, x, y, r)   PDF_CIRCLE_FILL(p, x, y, r)</w:t>
      </w:r>
    </w:p>
    <w:p>
      <w:pPr>
        <w:spacing w:after="180" w:line="312" w:lineRule="auto"/>
      </w:pPr>
      <w:r>
        <w:rPr>
          <w:sz w:val="22"/>
          <w:szCs w:val="22"/>
        </w:rPr>
        <w:t xml:space="preserve">A circle around the centre (x, y) with radius r, all in millimetres – as an outline in the stroke width or as a filled area. A radius of 0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RGB(200, 40, 40))</w:t>
      </w:r>
      <w:r>
        <w:rPr>
          <w:rFonts w:ascii="Consolas" w:cs="Consolas" w:eastAsia="Consolas" w:hAnsi="Consolas"/>
          <w:sz w:val="19"/>
          <w:szCs w:val="19"/>
        </w:rPr>
        <w:br/>
        <w:t xml:space="preserve">PDF_CIRCLE_FILL(p, 30, 150, 4)  ' a dot in the chart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PDF_POLYGON · PDF_POLYGON_FILL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PDF_POLYGON(p, xs, ys)   PDF_POLYGON_FILL(p, xs, ys)</w:t>
      </w:r>
    </w:p>
    <w:p>
      <w:pPr>
        <w:spacing w:after="180" w:line="312" w:lineRule="auto"/>
      </w:pPr>
      <w:r>
        <w:rPr>
          <w:sz w:val="22"/>
          <w:szCs w:val="22"/>
        </w:rPr>
        <w:t xml:space="preserve">A closed polygon from two arrays of equal length holding the x and y values of the corners, at least three. The outline is closed from the last corner back to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PDF_POLYGON_FILL(p, [20.0, 40, 30], [180.0, 180, 195])  ' a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PDF_DASH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PDF_DASH(p, strich_mm [, luecke_mm])</w:t>
      </w:r>
    </w:p>
    <w:p>
      <w:pPr>
        <w:spacing w:after="180" w:line="312" w:lineRule="auto"/>
      </w:pPr>
      <w:r>
        <w:rPr>
          <w:sz w:val="22"/>
          <w:szCs w:val="22"/>
        </w:rPr>
        <w:t xml:space="preserve">Dashes all following lines and the outlines of rectangle, circle and polygon: strich_mm of dash, luecke_mm of gap; without a gap it is as long as the dash. PDF_DASH(p, 0) draws solid again. The pattern continues around the corners of an outline. Printing under Windows and PDF_PREVIEW dash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PDF_DASH(p, 2, 1)</w:t>
      </w:r>
      <w:r>
        <w:rPr>
          <w:rFonts w:ascii="Consolas" w:cs="Consolas" w:eastAsia="Consolas" w:hAnsi="Consolas"/>
          <w:sz w:val="19"/>
          <w:szCs w:val="19"/>
        </w:rPr>
        <w:br/>
        <w:t xml:space="preserve">PDF_LINE(p, 20, 100, 190, 100)  ' dashed</w:t>
      </w:r>
      <w:r>
        <w:rPr>
          <w:rFonts w:ascii="Consolas" w:cs="Consolas" w:eastAsia="Consolas" w:hAnsi="Consolas"/>
          <w:sz w:val="19"/>
          <w:szCs w:val="19"/>
        </w:rPr>
        <w:br/>
        <w:t xml:space="preserve">PDF_DASH(p,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PDF_OPACITY · PDF_GET_OPACITY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PDF_OPACITY(p, deckkraft)   PDF_GET_OPACITY(p) AS FLOAT</w:t>
      </w:r>
    </w:p>
    <w:p>
      <w:pPr>
        <w:spacing w:after="180" w:line="312" w:lineRule="auto"/>
      </w:pPr>
      <w:r>
        <w:rPr>
          <w:sz w:val="22"/>
          <w:szCs w:val="22"/>
        </w:rPr>
        <w:t xml:space="preserve">The opacity from 0 (invisible) to 1 (opaque) for everything drawn afterwards – across page breaks too. In the PDF this is real transparency; when printing on Windows and in PDF_PREVIEW the colour is mixed against the white paper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PDF_OPACITY(p, 0.35)</w:t>
      </w:r>
      <w:r>
        <w:rPr>
          <w:rFonts w:ascii="Consolas" w:cs="Consolas" w:eastAsia="Consolas" w:hAnsi="Consolas"/>
          <w:sz w:val="19"/>
          <w:szCs w:val="19"/>
        </w:rPr>
        <w:br/>
        <w:t xml:space="preserve">PDF_TEXT(p, 50, 200, "ENTWURF", 45)</w:t>
      </w:r>
      <w:r>
        <w:rPr>
          <w:rFonts w:ascii="Consolas" w:cs="Consolas" w:eastAsia="Consolas" w:hAnsi="Consolas"/>
          <w:sz w:val="19"/>
          <w:szCs w:val="19"/>
        </w:rPr>
        <w:br/>
        <w:t xml:space="preserve">PDF_OPACITY(p,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Places an image (IMAGE) on the page, position and size in millimetres; without h by the aspect ratio of the image. The image comes from LOADIMAGE, IMAGE_NEW – or from RENDERTARGET_IMAGE: that is how a chart gets into a report. At 10 pixels per millimetre it prints sharp.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wide, top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and ERROR_LINE() names the line in the callback. The failed callback gives the library a 0; further callbacks run as usual.</w:t>
      </w:r>
    </w:p>
    <w:p>
      <w:pPr>
        <w:pStyle w:val="ListParagraph"/>
        <w:numPr>
          <w:ilvl w:val="0"/>
          <w:numId w:val="2"/>
        </w:numPr>
        <w:spacing w:after="100" w:line="312" w:lineRule="auto"/>
      </w:pPr>
      <w:r>
        <w:rPr>
          <w:sz w:val="22"/>
          <w:szCs w:val="22"/>
        </w:rPr>
        <w:t xml:space="preserve">If the library does not return – gtk_main turns its loop until the window closes –, the error appears on standard error after one second, with its line. Whoever wants to handle it themselves puts TRY ... CATCH into the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turns GTK's loop until gtk_main_quit comes. The example 207_gtk.dh shows a window with an entry field, two buttons and a label; examples/fotos is a whole photo viewer with a header bar, thumbnails, a slide show and its own style sheet (GtkCssProvider).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2185</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ARRAY_OF_TYPE(arr, Typ)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CODE_CLASSES$(quelltext$)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 basis$])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CODE_METHOD_CALLS$(quelltext$[,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FILE_ENCODING$(pfad)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FONT_BASELINE(font,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FONT_GLYPH_BOX(font, zeichen$, groesse)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GUI_DOCK_ACTIVATE(win,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GUI_DOCK_ADD(win, name$,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GUI_DOCK_AREA(win, bereich$,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GUI_DOCK_AREA_SHOWN(win,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GUI_DOCK_CENTER(win)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GUI_DOCK_CHANGED(win)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GUI_DOCK_CLOSABLE(win,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GUI_DOCK_FLOAT(win, name$,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GUI_DOCK_GET_SIZE(win,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GUI_DOCK_HEAD_RECT(win,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GUI_DOCK_MOVE(win, name$, bereich$ [,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GUI_DOCK_PANEL(win, name$, titel$, bereich$)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GUI_DOCK_SET(win, schluessel$,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GUI_DOCK_SET_STATE(win, 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GUI_DOCK_SHARE(win, name$, anteil)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GUI_DOCK_SHOW(win, name$,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GUI_DOCK_SHOWN(win,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GUI_DOCK_SIZE(win, bereich$,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GUI_DOCK_STATE$(win)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GUI_DOCK_TAB(win, name$, titel$, neben$)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GUI_DOCK_TAB_RECT(win,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GUI_DOCK_TITLE(win, name$,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GUI_DOCK_WHERE$(win,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GUI_DOCK_WINDOW(win, name$, 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GUI_FONT(font [,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GUI_FONT_GET()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IMAGE_ENHANCE(img, art$,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 [, filter$])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JSON_KEY$(name: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PDF_CIRCLE_FILL(p: PDF, x, y, 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PDF_DASH(p: PDF, strich_mm [, luecke_mm])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PDF_GET_OPACITY(p: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PDF_OPACITY(p: PDF,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PDF_POLYGON_FILL(p: PDF, xs, 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 [,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 [, massstab: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SAMPLE_FROM_SOUND(sound)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 [, groesse: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ZEIT_AUS_UNIX(unix_sekunden)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ZEIT_NACH_UNIX(zeit)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ZEIT_UNIX()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2026-10-29T20:18:36.519Z</dcterms:created>
  <dcterms:modified xsi:type="dcterms:W3CDTF">2026-10-29T20:18:36.520Z</dcterms:modified>
</cp:coreProperties>
</file>

<file path=docProps/custom.xml><?xml version="1.0" encoding="utf-8"?>
<Properties xmlns="http://schemas.openxmlformats.org/officeDocument/2006/custom-properties" xmlns:vt="http://schemas.openxmlformats.org/officeDocument/2006/docPropsVTypes"/>
</file>