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179</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183</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193</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198</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232</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296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300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330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338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344</w:t>
      </w:r>
    </w:p>
    <w:p>
      <w:pPr>
        <w:tabs>
          <w:tab w:val="right" w:pos="9200" w:leader="dot"/>
        </w:tabs>
        <w:spacing w:after="40" w:before="120"/>
        <w:ind/>
      </w:pPr>
      <w:r>
        <w:rPr>
          <w:b/>
          <w:bCs/>
          <w:color w:val="10507F"/>
          <w:sz w:val="24"/>
          <w:szCs w:val="24"/>
        </w:rPr>
        <w:t xml:space="preserve">Anhang</w:t>
      </w:r>
      <w:r>
        <w:rPr>
          <w:color w:val="555555"/>
          <w:sz w:val="24"/>
          <w:szCs w:val="24"/>
        </w:rPr>
        <w:t xml:space="preserve">	354</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385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387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388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p>
            <w:pPr>
              <w:spacing w:after="0" w:line="312" w:lineRule="auto"/>
            </w:pPr>
            <w:r>
              <w:rPr>
                <w:sz w:val="22"/>
                <w:szCs w:val="22"/>
              </w:rPr>
              <w:t xml:space="preserve">Die Drehung dreht Positionen, nicht Formen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p>
            <w:pPr>
              <w:spacing w:after="0" w:line="312" w:lineRule="auto"/>
            </w:pPr>
            <w:r>
              <w:rPr>
                <w:sz w:val="22"/>
                <w:szCs w:val="22"/>
              </w:rPr>
              <w:t xml:space="preserve">Leerer Spielstand heißt nicht immer „neuer Spieler“</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p>
            <w:pPr>
              <w:spacing w:after="0" w:line="312" w:lineRule="auto"/>
            </w:pPr>
            <w:r>
              <w:rPr>
                <w:sz w:val="22"/>
                <w:szCs w:val="22"/>
              </w:rPr>
              <w:t xml:space="preserve">Zwei verschiedene Nummerierungen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gbdemo/gbdemo.gb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gbdemo\gbdemo.gb</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(gbdemo/gbdemo.gb) und ist durchkommentiert – gerade an den Stellen, an denen beim Bauen etwas schiefging. Ändere die Szenengrenzen, tausche das Musikstück, häng eine neunte Szene an. Genau so hat die Demoszene immer funktioniert.</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1216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image" Target="media/88ebb82853435ac835752ad29917d077d43c25fc.png"/><Relationship Id="rId35" Type="http://schemas.openxmlformats.org/officeDocument/2006/relationships/image" Target="media/6991b50c502163f034dd438332cfb40fafc6d6a8.png"/><Relationship Id="rId36" Type="http://schemas.openxmlformats.org/officeDocument/2006/relationships/image" Target="media/a3260da016d19521b45e76b96c093ae82211c6f2.png"/><Relationship Id="rId37" Type="http://schemas.openxmlformats.org/officeDocument/2006/relationships/image" Target="media/0043cf4b2f727a431adace1b0318b2050efd304b.png"/><Relationship Id="rId38" Type="http://schemas.openxmlformats.org/officeDocument/2006/relationships/image" Target="media/c0fd06fdc08ad411a6293b024e66f95c88a227c7.png"/><Relationship Id="rId39" Type="http://schemas.openxmlformats.org/officeDocument/2006/relationships/image" Target="media/f78eb6c94567a88f375369237c41e21283974046.png"/><Relationship Id="rId40" Type="http://schemas.openxmlformats.org/officeDocument/2006/relationships/image" Target="media/2b59a32cc78367b40798d4e6d24cd166ca8bfd94.png"/><Relationship Id="rId41" Type="http://schemas.openxmlformats.org/officeDocument/2006/relationships/image" Target="media/901c63637a6389d58dacb0085ad0a98337c4851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2026-08-02T19:15:31.198Z</dcterms:created>
  <dcterms:modified xsi:type="dcterms:W3CDTF">2026-08-02T19:15:31.199Z</dcterms:modified>
</cp:coreProperties>
</file>

<file path=docProps/custom.xml><?xml version="1.0" encoding="utf-8"?>
<Properties xmlns="http://schemas.openxmlformats.org/officeDocument/2006/custom-properties" xmlns:vt="http://schemas.openxmlformats.org/officeDocument/2006/docPropsVTypes"/>
</file>