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51</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56</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69</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82</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85</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119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151</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161</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165</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192</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197</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232</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285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292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302</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345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353</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369</w:t>
      </w:r>
    </w:p>
    <w:p>
      <w:pPr>
        <w:tabs>
          <w:tab w:val="right" w:pos="9200" w:leader="dot"/>
        </w:tabs>
        <w:spacing w:after="40" w:before="120"/>
        <w:ind/>
      </w:pPr>
      <w:r>
        <w:rPr>
          <w:b/>
          <w:bCs/>
          <w:color w:val="10507F"/>
          <w:sz w:val="24"/>
          <w:szCs w:val="24"/>
        </w:rPr>
        <w:t xml:space="preserve">Appendix</w:t>
      </w:r>
      <w:r>
        <w:rPr>
          <w:color w:val="555555"/>
          <w:sz w:val="24"/>
          <w:szCs w:val="24"/>
        </w:rPr>
        <w:t xml:space="preserve">	372</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414</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Change individual colour roles — "accent" (highlight), "win_bg", "title_bg", "text_fg", "widget_bg", "widget_border", for instance. GUI_THEME is the older name for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61)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61 is lighter — db becomes worthwhile as soon as lists, searching and sorting are involved.</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46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loads an audio file as a SAMPLE. PLAY plays it transposed by halbtoene (0 = the original pitch, 12 = an octave higher) and returns a channel number. SET_LOOP marks a loop region, LEN gives the length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pStyle w:val="Heading2"/>
        <w:keepNext/>
        <w:keepLines/>
        <w:spacing w:after="120" w:before="280"/>
      </w:pPr>
      <w:r>
        <w:t xml:space="preserve">Steering the music</w:t>
      </w:r>
    </w:p>
    <w:p>
      <w:pPr>
        <w:spacing w:after="180" w:line="312" w:lineRule="auto"/>
      </w:pPr>
      <w:r>
        <w:rPr>
          <w:sz w:val="22"/>
          <w:szCs w:val="22"/>
        </w:rPr>
        <w:t xml:space="preserve">Beyond PLAYMUSIC (chapter 46)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42.</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52)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Normalises x to the range [kante0, kante1] (clamped to 0..1) and lays an S-curve over it. Ideal for soft fades in and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68):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20),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20)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16)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gbdemo/gbdemo.dh.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(gbdemo/gbdemo.dh)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1555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2026-08-30T09:37:46.975Z</dcterms:created>
  <dcterms:modified xsi:type="dcterms:W3CDTF">2026-08-30T09:37:46.976Z</dcterms:modified>
</cp:coreProperties>
</file>

<file path=docProps/custom.xml><?xml version="1.0" encoding="utf-8"?>
<Properties xmlns="http://schemas.openxmlformats.org/officeDocument/2006/custom-properties" xmlns:vt="http://schemas.openxmlformats.org/officeDocument/2006/docPropsVTypes"/>
</file>