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4</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1 · Dein erstes Fenster</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2 · Zahlen mit Namen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3 · Einmal schreiben, tausendmal malen</w:t>
      </w:r>
      <w:r>
        <w:rPr>
          <w:color w:val="555555"/>
          <w:sz w:val="22"/>
          <w:szCs w:val="22"/>
        </w:rPr>
        <w:t xml:space="preserve">	22</w:t>
      </w:r>
    </w:p>
    <w:p>
      <w:pPr>
        <w:tabs>
          <w:tab w:val="right" w:pos="9200" w:leader="dot"/>
        </w:tabs>
        <w:spacing w:after="20" w:before="0"/>
        <w:ind w:left="280"/>
      </w:pPr>
      <w:r>
        <w:rPr>
          <w:b w:val="false"/>
          <w:bCs w:val="false"/>
          <w:color w:val="222222"/>
          <w:sz w:val="22"/>
          <w:szCs w:val="22"/>
        </w:rPr>
        <w:t xml:space="preserve">4 · Der Zufall</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5 · Bewegung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6 · Entscheiden</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7 · Die Tastatur</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8 · Projekt: Pong</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9 · Projekt: Snake</w:t>
      </w:r>
      <w:r>
        <w:rPr>
          <w:color w:val="555555"/>
          <w:sz w:val="22"/>
          <w:szCs w:val="22"/>
        </w:rPr>
        <w:t xml:space="preserve">	70</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78</w:t>
      </w:r>
    </w:p>
    <w:p>
      <w:pPr>
        <w:tabs>
          <w:tab w:val="right" w:pos="9200" w:leader="dot"/>
        </w:tabs>
        <w:spacing w:after="20" w:before="0"/>
        <w:ind w:left="280"/>
      </w:pPr>
      <w:r>
        <w:rPr>
          <w:b w:val="false"/>
          <w:bCs w:val="false"/>
          <w:color w:val="222222"/>
          <w:sz w:val="22"/>
          <w:szCs w:val="22"/>
        </w:rPr>
        <w:t xml:space="preserve">10 · Der erste Ton</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11 · Klang zum Bild</w:t>
      </w:r>
      <w:r>
        <w:rPr>
          <w:color w:val="555555"/>
          <w:sz w:val="22"/>
          <w:szCs w:val="22"/>
        </w:rPr>
        <w:t xml:space="preserve">	87</w:t>
      </w:r>
    </w:p>
    <w:p>
      <w:pPr>
        <w:tabs>
          <w:tab w:val="right" w:pos="9200" w:leader="dot"/>
        </w:tabs>
        <w:spacing w:after="20" w:before="0"/>
        <w:ind w:left="280"/>
      </w:pPr>
      <w:r>
        <w:rPr>
          <w:b w:val="false"/>
          <w:bCs w:val="false"/>
          <w:color w:val="222222"/>
          <w:sz w:val="22"/>
          <w:szCs w:val="22"/>
        </w:rPr>
        <w:t xml:space="preserve">12 · Projekt: ein Instrument</w:t>
      </w:r>
      <w:r>
        <w:rPr>
          <w:color w:val="555555"/>
          <w:sz w:val="22"/>
          <w:szCs w:val="22"/>
        </w:rPr>
        <w:t xml:space="preserve">	93</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97</w:t>
      </w:r>
    </w:p>
    <w:p>
      <w:pPr>
        <w:tabs>
          <w:tab w:val="right" w:pos="9200" w:leader="dot"/>
        </w:tabs>
        <w:spacing w:after="20" w:before="0"/>
        <w:ind w:left="280"/>
      </w:pPr>
      <w:r>
        <w:rPr>
          <w:b w:val="false"/>
          <w:bCs w:val="false"/>
          <w:color w:val="222222"/>
          <w:sz w:val="22"/>
          <w:szCs w:val="22"/>
        </w:rPr>
        <w:t xml:space="preserve">13 · Eigene Befehle</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14 · Arrays können mehr</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15 · Nachschlagen</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16 · Dinge mit Eigenschaften</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17 · Text</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18 · Was bleiben soll</w:t>
      </w:r>
      <w:r>
        <w:rPr>
          <w:color w:val="555555"/>
          <w:sz w:val="22"/>
          <w:szCs w:val="22"/>
        </w:rPr>
        <w:t xml:space="preserve">	129</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134</w:t>
      </w:r>
    </w:p>
    <w:p>
      <w:pPr>
        <w:tabs>
          <w:tab w:val="right" w:pos="9200" w:leader="dot"/>
        </w:tabs>
        <w:spacing w:after="20" w:before="0"/>
        <w:ind w:left="280"/>
      </w:pPr>
      <w:r>
        <w:rPr>
          <w:b w:val="false"/>
          <w:bCs w:val="false"/>
          <w:color w:val="222222"/>
          <w:sz w:val="22"/>
          <w:szCs w:val="22"/>
        </w:rPr>
        <w:t xml:space="preserve">19 · Bilder laden</w:t>
      </w:r>
      <w:r>
        <w:rPr>
          <w:color w:val="555555"/>
          <w:sz w:val="22"/>
          <w:szCs w:val="22"/>
        </w:rPr>
        <w:t xml:space="preserve">	135</w:t>
      </w:r>
    </w:p>
    <w:p>
      <w:pPr>
        <w:tabs>
          <w:tab w:val="right" w:pos="9200" w:leader="dot"/>
        </w:tabs>
        <w:spacing w:after="20" w:before="0"/>
        <w:ind w:left="280"/>
      </w:pPr>
      <w:r>
        <w:rPr>
          <w:b w:val="false"/>
          <w:bCs w:val="false"/>
          <w:color w:val="222222"/>
          <w:sz w:val="22"/>
          <w:szCs w:val="22"/>
        </w:rPr>
        <w:t xml:space="preserve">20 · Selbst malen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21 · Animation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22 · Zusammenstoß</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23 · Projekt: ein Arcade-Spiel</w:t>
      </w:r>
      <w:r>
        <w:rPr>
          <w:color w:val="555555"/>
          <w:sz w:val="22"/>
          <w:szCs w:val="22"/>
        </w:rPr>
        <w:t xml:space="preserve">	152</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24 · Der erste Knopf</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25 · Eingeben und auswählen</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26 · Ordnung im Fenster</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27 · Daten, die bleiben</w:t>
      </w:r>
      <w:r>
        <w:rPr>
          <w:color w:val="555555"/>
          <w:sz w:val="22"/>
          <w:szCs w:val="22"/>
        </w:rPr>
        <w:t xml:space="preserve">	171</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176</w:t>
      </w:r>
    </w:p>
    <w:p>
      <w:pPr>
        <w:tabs>
          <w:tab w:val="right" w:pos="9200" w:leader="dot"/>
        </w:tabs>
        <w:spacing w:after="20" w:before="0"/>
        <w:ind w:left="280"/>
      </w:pPr>
      <w:r>
        <w:rPr>
          <w:b w:val="false"/>
          <w:bCs w:val="false"/>
          <w:color w:val="222222"/>
          <w:sz w:val="22"/>
          <w:szCs w:val="22"/>
        </w:rPr>
        <w:t xml:space="preserve">28 · Der Bauplan</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29 · Vokabeln aus dem Netz</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30 · Der Karteikasten</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31 · Vier Arten zu fragen</w:t>
      </w:r>
      <w:r>
        <w:rPr>
          <w:color w:val="555555"/>
          <w:sz w:val="22"/>
          <w:szCs w:val="22"/>
        </w:rPr>
        <w:t xml:space="preserve">	197</w:t>
      </w:r>
    </w:p>
    <w:p>
      <w:pPr>
        <w:tabs>
          <w:tab w:val="right" w:pos="9200" w:leader="dot"/>
        </w:tabs>
        <w:spacing w:after="20" w:before="0"/>
        <w:ind w:left="280"/>
      </w:pPr>
      <w:r>
        <w:rPr>
          <w:b w:val="false"/>
          <w:bCs w:val="false"/>
          <w:color w:val="222222"/>
          <w:sz w:val="22"/>
          <w:szCs w:val="22"/>
        </w:rPr>
        <w:t xml:space="preserve">32 · Eigene Listen</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33 · Der Trainer</w:t>
      </w:r>
      <w:r>
        <w:rPr>
          <w:color w:val="555555"/>
          <w:sz w:val="22"/>
          <w:szCs w:val="22"/>
        </w:rPr>
        <w:t xml:space="preserve">	211</w:t>
      </w:r>
    </w:p>
    <w:p>
      <w:pPr>
        <w:tabs>
          <w:tab w:val="right" w:pos="9200" w:leader="dot"/>
        </w:tabs>
        <w:spacing w:after="40" w:before="120"/>
        <w:ind/>
      </w:pPr>
      <w:r>
        <w:rPr>
          <w:b/>
          <w:bCs/>
          <w:color w:val="10507F"/>
          <w:sz w:val="24"/>
          <w:szCs w:val="24"/>
        </w:rPr>
        <w:t xml:space="preserve">Anhang</w:t>
      </w:r>
      <w:r>
        <w:rPr>
          <w:color w:val="555555"/>
          <w:sz w:val="24"/>
          <w:szCs w:val="24"/>
        </w:rPr>
        <w:t xml:space="preserve">	220</w:t>
      </w:r>
    </w:p>
    <w:p>
      <w:pPr>
        <w:tabs>
          <w:tab w:val="right" w:pos="9200" w:leader="dot"/>
        </w:tabs>
        <w:spacing w:after="20" w:before="0"/>
        <w:ind w:left="280"/>
      </w:pPr>
      <w:r>
        <w:rPr>
          <w:b w:val="false"/>
          <w:bCs w:val="false"/>
          <w:color w:val="222222"/>
          <w:sz w:val="22"/>
          <w:szCs w:val="22"/>
        </w:rPr>
        <w:t xml:space="preserve">A · Farben zum Nachschlagen</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B · Die Befehle dieses Buchs</w:t>
      </w:r>
      <w:r>
        <w:rPr>
          <w:color w:val="555555"/>
          <w:sz w:val="22"/>
          <w:szCs w:val="22"/>
        </w:rPr>
        <w:t xml:space="preserve">	225</w:t>
      </w:r>
    </w:p>
    <w:p>
      <w:pPr>
        <w:tabs>
          <w:tab w:val="right" w:pos="9200" w:leader="dot"/>
        </w:tabs>
        <w:spacing w:after="20" w:before="0"/>
        <w:ind w:left="280"/>
      </w:pPr>
      <w:r>
        <w:rPr>
          <w:b w:val="false"/>
          <w:bCs w:val="false"/>
          <w:color w:val="222222"/>
          <w:sz w:val="22"/>
          <w:szCs w:val="22"/>
        </w:rPr>
        <w:t xml:space="preserve">C · Wie es weitergeht</w:t>
      </w:r>
      <w:r>
        <w:rPr>
          <w:color w:val="555555"/>
          <w:sz w:val="22"/>
          <w:szCs w:val="22"/>
        </w:rPr>
        <w:t xml:space="preserve">	230</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1 · 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über den Eintrag </w:t>
      </w:r>
      <w:r>
        <w:rPr>
          <w:rFonts w:ascii="Consolas" w:cs="Consolas" w:eastAsia="Consolas" w:hAnsi="Consolas"/>
          <w:color w:val="335577"/>
          <w:sz w:val="21"/>
          <w:szCs w:val="21"/>
        </w:rPr>
        <w:t xml:space="preserve">Drachenhauch IDE</w:t>
      </w:r>
      <w:r>
        <w:rPr>
          <w:sz w:val="22"/>
          <w:szCs w:val="22"/>
        </w:rPr>
        <w:t xml:space="preserve"> im Startmenü.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Strg+N legt eine leere Datei an; speichere sie unter einem Namen,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2.</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3.</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(1):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Die Zahl in der Klammer ist die Spalte.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(7):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2 · 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3 · 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Ganze Zahlen und Kommazahlen</w:t>
            </w:r>
          </w:p>
          <w:p>
            <w:pPr>
              <w:spacing w:after="0" w:line="312" w:lineRule="auto"/>
            </w:pPr>
            <w:r>
              <w:rPr>
                <w:sz w:val="22"/>
                <w:szCs w:val="22"/>
              </w:rPr>
              <w:t xml:space="preserve">Hier steht der Rückwärts-Schrägstrich, nicht der normale. RGB käme inzwischen auch mit dem normalen zurecht — es rundet eine Kommazahl selbst. Der Rückwärts-Schrägstrich sagt aber, was gemeint ist: aus 43,7 wird 43, abgeschnitten und nicht gerundet. Und er hat einen zweiten Grund: Schreib einmal n = 7 / 2, wenn n als INTEGER angesagt ist. Der Editor streicht die Zeile an („ist als INTEGER angesagt, rechts steht eine Kommazahl“), und wenn du es trotzdem laufen lässt, bricht das Programm ab. Diese Sorte Fehler ist mir beim Schreiben dieses Kapitels mehrfach passiert — damals ohne Vorwarnung. Verlass dich aber nicht blind darauf: die Prüfung erkennt die Fälle, die sie am Text sehen kann. Ob n = f * 2.0 gutgeht, entscheidet erst der Wert von 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Rechnung mit / landet in einer Variablen, die als INTEGER angesagt ist. Für ganzzahlige Division \ nehmen, sonst INT() oder ROUND() darum.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4 · 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und RANDF liefern Kommazahlen. In einer INTEGER-Variablen bricht das ab — RANDINT nehmen oder INT() darum. In RGB selbst ist es inzwischen erlaubt, es rundet.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5 · 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6 · 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7 · 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13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8 · 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13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9 · 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10 · 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spacing w:after="180" w:line="312" w:lineRule="auto"/>
      </w:pPr>
      <w:r>
        <w:rPr>
          <w:sz w:val="22"/>
          <w:szCs w:val="22"/>
        </w:rPr>
        <w:t xml:space="preserve">Startest du ein Programm ohne sie, schreibt Drachenhauch dir eine Erinnerung dazu: </w:t>
      </w:r>
      <w:r>
        <w:rPr>
          <w:rFonts w:ascii="Consolas" w:cs="Consolas" w:eastAsia="Consolas" w:hAnsi="Consolas"/>
          <w:color w:val="335577"/>
          <w:sz w:val="21"/>
          <w:szCs w:val="21"/>
        </w:rPr>
        <w:t xml:space="preserve">AUDIO_TONE gehoert zum Modul 'audio', aber IMPORT "audio" fehlt.</w:t>
      </w:r>
      <w:r>
        <w:rPr>
          <w:sz w:val="22"/>
          <w:szCs w:val="22"/>
        </w:rPr>
        <w:t xml:space="preserve"> — und dann noch ein paar Zeilen, warum. Das ist ein Hinweis, kein Fehler: dein Programm läuft weiter, und die Programme dieses Kapitels sind mit Absicht ohne die Zeile geschrieben. Wenn dich der Hinweis stört, schreib sie oben dazu, dann ist Ruhe. In Kapitel 24 lernst du den Fall kennen, in dem sie wirklich nötig ist — dort steht auch, warum ausgerechnet dann.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gehoert zum Modul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Hinweis, kein Fehler — siehe oben, „Eine Zeile, die du oft sehen wirst“. Das Programm läuft.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11 · 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12 · 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13 · 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14 · 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15 · 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16 · 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'x' nicht deklariert (DIM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Draußen gibt es kein x —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17 · 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lange Zeit brach das Programm damit ab: „'text' ist eine Variable vom Typ STRING und kann nicht wie eine Funktion aufgerufen werden.“ Inzwischen versteht Drachenhauch den Fall: hat die Variable einen festen Typ, bleibt TEXT(...) der Befehl, und text als STRING daneben stört nicht — genauso wie len = LEN(zeile) oder deg = DEG(winkel). Die Meldung kommt nur noch, wenn die Variable eine FUNCREF ist, denn dann könnte tatsächlich sie gemeint sein. Umbenannt habe ich sie trotzdem: Ein Name, der nach dem Befehl klingt, liest sich schlechter.</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FUNCREF-Variable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18 · 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19 · 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20 · 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21 · 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22 · 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23 · 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24 · 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und landet in einer INTEGER-Variablen. INT() darum herum. Direkt in RGB ist es erlaubt, es rundet.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25 · 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26 · 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27 · 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vokabeln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28 · 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29 · 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30 · 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31 · 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32 · 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ist ein Stück Arbeitsspeicher, das die Datenbank für dich bereithält; wer es liegen lässt, gibt es nie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Dieses Buch hatte an dieser Stelle zuerst eine dramatischere Begründung stehen: ein offenes Ergebnis halte die Tabelle fest, und irgendwann gehe kein Schreibzugriff mehr. Nachgeprüft stimmt das nicht — 5000 absichtlich offen gelassene Ergebnisse, kein Abbruch, und das INSERT danach lief anstandslos. Aufräumen bleibt richtig, aber aus dem gewöhnlichen Grund: Was man sich geben lässt, gibt man zurück.</w:t>
            </w:r>
          </w:p>
        </w:tc>
      </w:tr>
    </w:tbl>
    <w:p>
      <w:pPr>
        <w:spacing w:after="160"/>
      </w:pP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zweite Verbindung schreibt, während die erste in einer Transaktion steckt — ein DB_BEGIN ohne DB_COMMIT.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33 · 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 · Farben zum Nachschlagen</w:t>
      </w:r>
    </w:p>
    <w:p>
      <w:pPr>
        <w:spacing w:after="180" w:line="312" w:lineRule="auto"/>
      </w:pPr>
      <w:r>
        <w:rPr>
          <w:sz w:val="22"/>
          <w:szCs w:val="22"/>
        </w:rPr>
        <w:t xml:space="preserve">Farben in Drachenhauch sind drei Zahlen von 0 bis 255: wie viel Rot, wie viel Grün, wie viel Blau. Aber es ist Licht, nicht Farbe aus dem Tuschkasten — und deshalb ist alles genau andersherum, als man es aus der Schule kennt.</w:t>
      </w:r>
    </w:p>
    <w:p>
      <w:pPr>
        <w:pStyle w:val="ListParagraph"/>
        <w:numPr>
          <w:ilvl w:val="0"/>
          <w:numId w:val="2"/>
        </w:numPr>
        <w:spacing w:after="100" w:line="312" w:lineRule="auto"/>
      </w:pPr>
      <w:r>
        <w:rPr>
          <w:b/>
          <w:bCs/>
          <w:sz w:val="22"/>
          <w:szCs w:val="22"/>
        </w:rPr>
        <w:t xml:space="preserve">Alles auf 0 </w:t>
      </w:r>
      <w:r>
        <w:rPr>
          <w:sz w:val="22"/>
          <w:szCs w:val="22"/>
        </w:rPr>
        <w:t xml:space="preserve">— kein Licht, also schwarz.</w:t>
      </w:r>
    </w:p>
    <w:p>
      <w:pPr>
        <w:pStyle w:val="ListParagraph"/>
        <w:numPr>
          <w:ilvl w:val="0"/>
          <w:numId w:val="2"/>
        </w:numPr>
        <w:spacing w:after="100" w:line="312" w:lineRule="auto"/>
      </w:pPr>
      <w:r>
        <w:rPr>
          <w:b/>
          <w:bCs/>
          <w:sz w:val="22"/>
          <w:szCs w:val="22"/>
        </w:rPr>
        <w:t xml:space="preserve">Alles auf 255 </w:t>
      </w:r>
      <w:r>
        <w:rPr>
          <w:sz w:val="22"/>
          <w:szCs w:val="22"/>
        </w:rPr>
        <w:t xml:space="preserve">— alles Licht, also weiß.</w:t>
      </w:r>
    </w:p>
    <w:p>
      <w:pPr>
        <w:pStyle w:val="ListParagraph"/>
        <w:numPr>
          <w:ilvl w:val="0"/>
          <w:numId w:val="2"/>
        </w:numPr>
        <w:spacing w:after="100" w:line="312" w:lineRule="auto"/>
      </w:pPr>
      <w:r>
        <w:rPr>
          <w:b/>
          <w:bCs/>
          <w:sz w:val="22"/>
          <w:szCs w:val="22"/>
        </w:rPr>
        <w:t xml:space="preserve">Rot und Grün zusammen </w:t>
      </w:r>
      <w:r>
        <w:rPr>
          <w:sz w:val="22"/>
          <w:szCs w:val="22"/>
        </w:rPr>
        <w:t xml:space="preserve">— nicht Braun, sondern Gelb.</w:t>
      </w:r>
    </w:p>
    <w:p>
      <w:pPr>
        <w:spacing w:after="180" w:line="312" w:lineRule="auto"/>
      </w:pPr>
      <w:r>
        <w:rPr>
          <w:sz w:val="22"/>
          <w:szCs w:val="22"/>
        </w:rPr>
        <w:t xml:space="preserve">Das ist der eine Satz, an dem man sich am Anfang immer wieder stößt. Wer Gelb sucht und aus dem Malkasten kommt, probiert Rot mit Grün nicht — dabei ist genau das die Antwort.</w:t>
      </w:r>
    </w:p>
    <w:p>
      <w:pPr>
        <w:pStyle w:val="Heading2"/>
        <w:keepNext/>
        <w:keepLines/>
        <w:spacing w:after="120" w:before="280"/>
      </w:pPr>
      <w:r>
        <w:t xml:space="preserve">Achtzehn Farben, die reichen</w:t>
      </w:r>
    </w:p>
    <w:p>
      <w:pPr>
        <w:keepNext/>
        <w:spacing w:after="40" w:before="160"/>
        <w:jc w:val="center"/>
      </w:pPr>
      <w:r>
        <w:drawing>
          <wp:inline distT="0" distB="0" distL="0" distR="0">
            <wp:extent cx="4191000" cy="2619375"/>
            <wp:effectExtent t="0" r="0" b="0" l="0"/>
            <wp:docPr id="1" name="anhang_farben.png" descr="Die Tafel zeichnet sich aus denselben Zahlen, die daneben stehen." title="Die Tafel zeichnet sich aus denselben Zahlen, die daneben ste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Tafel zeichnet sich aus denselben Zahlen, die daneben stehen.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2400"/>
        <w:gridCol w:w="2100"/>
        <w:gridCol w:w="2426"/>
      </w:tblGrid>
      <w:tr>
        <w:trPr>
          <w:cantSplit/>
          <w:tblHeader/>
        </w:trPr>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weiss</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255, 255, 255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gruen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90, 210, 120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200, 205, 215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tuerkis</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80, 220, 200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140, 150, 180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120, 220, 255</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60, 70, 95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90, 170, 240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schwarz</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0, 0, 0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30, 60, 120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nachtblau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28, 32, 50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violett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170, 120, 240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rot</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255, 60, 60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pink</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255, 110, 190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orange</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255, 150, 40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braun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150, 100, 60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gelb</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255, 210, 70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sand</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230, 200, 150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Farbe, die man nicht sieht</w:t>
            </w:r>
          </w:p>
          <w:p>
            <w:pPr>
              <w:spacing w:after="0" w:line="312" w:lineRule="auto"/>
            </w:pPr>
            <w:r>
              <w:rPr>
                <w:sz w:val="22"/>
                <w:szCs w:val="22"/>
              </w:rPr>
              <w:t xml:space="preserve">Auf dem Bild fehlt ein Kästchen: „nachtblau“ hat keines. Die Farbe ist da — sie ist nur genau der Hintergrund, auf den sie gemalt wird, RGB(28, 32, 50) auf RGB(28, 32, 50). Nichts ist kaputt, man sieht bloß nichts. Wenn in deinem Programm etwas „nicht gezeichnet wird“, ist das der erste Verdacht, noch vor allen anderen.</w:t>
            </w:r>
          </w:p>
        </w:tc>
      </w:tr>
    </w:tbl>
    <w:p>
      <w:pPr>
        <w:spacing w:after="160"/>
      </w:pPr>
    </w:p>
    <w:p>
      <w:pPr>
        <w:pStyle w:val="Heading2"/>
        <w:keepNext/>
        <w:keepLines/>
        <w:spacing w:after="120" w:before="280"/>
      </w:pPr>
      <w:r>
        <w:t xml:space="preserve">Heller und dunkler</w:t>
      </w:r>
    </w:p>
    <w:p>
      <w:pPr>
        <w:spacing w:after="180" w:line="312" w:lineRule="auto"/>
      </w:pPr>
      <w:r>
        <w:rPr>
          <w:sz w:val="22"/>
          <w:szCs w:val="22"/>
        </w:rPr>
        <w:t xml:space="preserve">Die achtzehn oben sind Ausgangspunkte, keine Auswahl. Aus jeder lassen sich beliebig viele machen, und dafür genügen zwei Rechnungen.</w:t>
      </w:r>
    </w:p>
    <w:p>
      <w:pPr>
        <w:spacing w:after="180" w:line="312" w:lineRule="auto"/>
      </w:pPr>
      <w:r>
        <w:rPr>
          <w:sz w:val="22"/>
          <w:szCs w:val="22"/>
        </w:rPr>
        <w:t xml:space="preserve">Dunkler heißt: weniger Licht. Man nimmt einen Anteil von jedem der drei Werte.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56, x + 108, 150, RGB(r * p \ 100, g * p \ 100, _</w:t>
      </w:r>
      <w:r>
        <w:rPr>
          <w:rFonts w:ascii="Consolas" w:cs="Consolas" w:eastAsia="Consolas" w:hAnsi="Consolas"/>
          <w:sz w:val="19"/>
          <w:szCs w:val="19"/>
        </w:rPr>
        <w:br/>
        <w:t xml:space="preserve">                             b * p \ 100))</w:t>
      </w:r>
    </w:p>
    <w:p>
      <w:pPr>
        <w:spacing w:after="180" w:line="312" w:lineRule="auto"/>
      </w:pPr>
      <w:r>
        <w:rPr>
          <w:sz w:val="22"/>
          <w:szCs w:val="22"/>
        </w:rPr>
        <w:t xml:space="preserve">Heller heißt nicht „mehr“ — die Werte sind bei 255 am Ende. Heller heißt: näher an Weiß. Man verkleinert den Abstand zu 255.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246, x + 108, 340, RGB(r + (255 - r) * p \ 100, _</w:t>
      </w:r>
      <w:r>
        <w:rPr>
          <w:rFonts w:ascii="Consolas" w:cs="Consolas" w:eastAsia="Consolas" w:hAnsi="Consolas"/>
          <w:sz w:val="19"/>
          <w:szCs w:val="19"/>
        </w:rPr>
        <w:br/>
        <w:t xml:space="preserve">                              g + (255 - g) * p \ 100, _</w:t>
      </w:r>
      <w:r>
        <w:rPr>
          <w:rFonts w:ascii="Consolas" w:cs="Consolas" w:eastAsia="Consolas" w:hAnsi="Consolas"/>
          <w:sz w:val="19"/>
          <w:szCs w:val="19"/>
        </w:rPr>
        <w:br/>
        <w:t xml:space="preserve">                              b + (255 - b) * p \ 100))</w:t>
      </w:r>
    </w:p>
    <w:p>
      <w:pPr>
        <w:keepNext/>
        <w:spacing w:after="40" w:before="160"/>
        <w:jc w:val="center"/>
      </w:pPr>
      <w:r>
        <w:drawing>
          <wp:inline distT="0" distB="0" distL="0" distR="0">
            <wp:extent cx="4191000" cy="2619375"/>
            <wp:effectExtent t="0" r="0" b="0" l="0"/>
            <wp:docPr id="1" name="anhang_heller_dunkler.png" descr="Dieselbe Farbe, zehnmal. Oben mit Anteil, unten mit Abstand zu 255." title="Dieselbe Farbe, zehnmal. Oben mit Anteil, unten mit Abstand zu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Farbe, zehnmal. Oben mit Anteil, unten mit Abstand zu 255.</w:t>
      </w:r>
    </w:p>
    <w:p>
      <w:pPr>
        <w:spacing w:after="180" w:line="312" w:lineRule="auto"/>
      </w:pPr>
      <w:r>
        <w:rPr>
          <w:sz w:val="22"/>
          <w:szCs w:val="22"/>
        </w:rPr>
        <w:t xml:space="preserve">Der </w:t>
      </w:r>
      <w:r>
        <w:rPr>
          <w:rFonts w:ascii="Consolas" w:cs="Consolas" w:eastAsia="Consolas" w:hAnsi="Consolas"/>
          <w:color w:val="335577"/>
          <w:sz w:val="21"/>
          <w:szCs w:val="21"/>
        </w:rPr>
        <w:t xml:space="preserve">\</w:t>
      </w:r>
      <w:r>
        <w:rPr>
          <w:sz w:val="22"/>
          <w:szCs w:val="22"/>
        </w:rPr>
        <w:t xml:space="preserve"> ist die ganzzahlige Division aus Kapitel 2. Mit </w:t>
      </w:r>
      <w:r>
        <w:rPr>
          <w:rFonts w:ascii="Consolas" w:cs="Consolas" w:eastAsia="Consolas" w:hAnsi="Consolas"/>
          <w:color w:val="335577"/>
          <w:sz w:val="21"/>
          <w:szCs w:val="21"/>
        </w:rPr>
        <w:t xml:space="preserve">/</w:t>
      </w:r>
      <w:r>
        <w:rPr>
          <w:sz w:val="22"/>
          <w:szCs w:val="22"/>
        </w:rPr>
        <w:t xml:space="preserve"> käme eine Kommazahl heraus — </w:t>
      </w:r>
      <w:r>
        <w:rPr>
          <w:rFonts w:ascii="Consolas" w:cs="Consolas" w:eastAsia="Consolas" w:hAnsi="Consolas"/>
          <w:color w:val="335577"/>
          <w:sz w:val="21"/>
          <w:szCs w:val="21"/>
        </w:rPr>
        <w:t xml:space="preserve">RGB</w:t>
      </w:r>
      <w:r>
        <w:rPr>
          <w:sz w:val="22"/>
          <w:szCs w:val="22"/>
        </w:rPr>
        <w:t xml:space="preserve"> nimmt die inzwischen an und rundet sie. Der Unterschied ist einer der Absicht: abschneiden oder runden.</w:t>
      </w:r>
    </w:p>
    <w:p>
      <w:pPr>
        <w:pStyle w:val="Heading2"/>
        <w:keepNext/>
        <w:keepLines/>
        <w:spacing w:after="120" w:before="280"/>
      </w:pPr>
      <w:r>
        <w:t xml:space="preserve">Was RGB wirklich tut</w:t>
      </w:r>
    </w:p>
    <w:p>
      <w:pPr>
        <w:spacing w:after="180" w:line="312" w:lineRule="auto"/>
      </w:pPr>
      <w:r>
        <w:rPr>
          <w:sz w:val="22"/>
          <w:szCs w:val="22"/>
        </w:rPr>
        <w:t xml:space="preserve">Es sieht nach Zauberei aus, ist aber nur eine Rechnung. Die drei Zahlen werden zu einer einzigen zusammengeschoben: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STR$(RGB(255, 136, 0))     ' 16746496</w:t>
      </w:r>
      <w:r>
        <w:rPr>
          <w:rFonts w:ascii="Consolas" w:cs="Consolas" w:eastAsia="Consolas" w:hAnsi="Consolas"/>
          <w:sz w:val="19"/>
          <w:szCs w:val="19"/>
        </w:rPr>
        <w:br/>
        <w:t xml:space="preserve">PRINT STR$(&amp;HFF8800)             ' 16746496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RGB(255, 136, 0) und &amp;HFF8800 liefern dieselbe Zahl: 16746496. Nachgerechnet ist das 255 × 65536 + 136 × 256 + 0. Eine Farbe ist in Drachenhauch also ein ganz gewöhnlicher INTEGER, und man kann sie in einer Variablen ablegen, in einem Array sammeln oder in eine Datei schreiben wie jede andere Zahl.</w:t>
            </w:r>
          </w:p>
        </w:tc>
      </w:tr>
    </w:tbl>
    <w:p>
      <w:pPr>
        <w:spacing w:after="160"/>
      </w:pPr>
    </w:p>
    <w:p>
      <w:pPr>
        <w:spacing w:after="180" w:line="312" w:lineRule="auto"/>
      </w:pPr>
      <w:r>
        <w:rPr>
          <w:sz w:val="22"/>
          <w:szCs w:val="22"/>
        </w:rPr>
        <w:t xml:space="preserve">Die Schreibweise mit </w:t>
      </w:r>
      <w:r>
        <w:rPr>
          <w:rFonts w:ascii="Consolas" w:cs="Consolas" w:eastAsia="Consolas" w:hAnsi="Consolas"/>
          <w:color w:val="335577"/>
          <w:sz w:val="21"/>
          <w:szCs w:val="21"/>
        </w:rPr>
        <w:t xml:space="preserve">&amp;H</w:t>
      </w:r>
      <w:r>
        <w:rPr>
          <w:sz w:val="22"/>
          <w:szCs w:val="22"/>
        </w:rPr>
        <w:t xml:space="preserve"> ist die aus dem Netz: Wer irgendwo </w:t>
      </w:r>
      <w:r>
        <w:rPr>
          <w:rFonts w:ascii="Consolas" w:cs="Consolas" w:eastAsia="Consolas" w:hAnsi="Consolas"/>
          <w:color w:val="335577"/>
          <w:sz w:val="21"/>
          <w:szCs w:val="21"/>
        </w:rPr>
        <w:t xml:space="preserve">#FF8800</w:t>
      </w:r>
      <w:r>
        <w:rPr>
          <w:sz w:val="22"/>
          <w:szCs w:val="22"/>
        </w:rPr>
        <w:t xml:space="preserve"> findet, schreibt in Drachenhauch </w:t>
      </w:r>
      <w:r>
        <w:rPr>
          <w:rFonts w:ascii="Consolas" w:cs="Consolas" w:eastAsia="Consolas" w:hAnsi="Consolas"/>
          <w:color w:val="335577"/>
          <w:sz w:val="21"/>
          <w:szCs w:val="21"/>
        </w:rPr>
        <w:t xml:space="preserve">&amp;HFF8800</w:t>
      </w:r>
      <w:r>
        <w:rPr>
          <w:sz w:val="22"/>
          <w:szCs w:val="22"/>
        </w:rPr>
        <w:t xml:space="preserve">. Für ein Anfängerbuch ist </w:t>
      </w:r>
      <w:r>
        <w:rPr>
          <w:rFonts w:ascii="Consolas" w:cs="Consolas" w:eastAsia="Consolas" w:hAnsi="Consolas"/>
          <w:color w:val="335577"/>
          <w:sz w:val="21"/>
          <w:szCs w:val="21"/>
        </w:rPr>
        <w:t xml:space="preserve">RGB</w:t>
      </w:r>
      <w:r>
        <w:rPr>
          <w:sz w:val="22"/>
          <w:szCs w:val="22"/>
        </w:rPr>
        <w:t xml:space="preserve"> lesbarer, deshalb kommt sie im Buch nicht vor — aber sie funktioniert.</w:t>
      </w:r>
    </w:p>
    <w:p>
      <w:pPr>
        <w:pStyle w:val="Heading2"/>
        <w:keepNext/>
        <w:keepLines/>
        <w:spacing w:after="120" w:before="280"/>
      </w:pPr>
      <w:r>
        <w:t xml:space="preserve">Farben, die zusammen funktionieren</w:t>
      </w:r>
    </w:p>
    <w:p>
      <w:pPr>
        <w:spacing w:after="180" w:line="312" w:lineRule="auto"/>
      </w:pPr>
      <w:r>
        <w:rPr>
          <w:sz w:val="22"/>
          <w:szCs w:val="22"/>
        </w:rPr>
        <w:t xml:space="preserve">Die schwierigste Frage bei einer Oberfläche ist nicht, wie man eine Farbe hinschreibt, sondern welche. Drei Regeln bringen einen erstaunlich weit:</w:t>
      </w:r>
    </w:p>
    <w:p>
      <w:pPr>
        <w:pStyle w:val="ListParagraph"/>
        <w:numPr>
          <w:ilvl w:val="0"/>
          <w:numId w:val="2"/>
        </w:numPr>
        <w:spacing w:after="100" w:line="312" w:lineRule="auto"/>
      </w:pPr>
      <w:r>
        <w:rPr>
          <w:b/>
          <w:bCs/>
          <w:sz w:val="22"/>
          <w:szCs w:val="22"/>
        </w:rPr>
        <w:t xml:space="preserve">Dunkler Hintergrund, helle Schrift. </w:t>
      </w:r>
      <w:r>
        <w:rPr>
          <w:sz w:val="22"/>
          <w:szCs w:val="22"/>
        </w:rPr>
        <w:t xml:space="preserve">Auf einem Bildschirm ist das ruhiger als andersherum, und leuchtende Farben stechen davon ab, statt darin zu ertrinken.</w:t>
      </w:r>
    </w:p>
    <w:p>
      <w:pPr>
        <w:pStyle w:val="ListParagraph"/>
        <w:numPr>
          <w:ilvl w:val="0"/>
          <w:numId w:val="2"/>
        </w:numPr>
        <w:spacing w:after="100" w:line="312" w:lineRule="auto"/>
      </w:pPr>
      <w:r>
        <w:rPr>
          <w:b/>
          <w:bCs/>
          <w:sz w:val="22"/>
          <w:szCs w:val="22"/>
        </w:rPr>
        <w:t xml:space="preserve">Wenige Farben. </w:t>
      </w:r>
      <w:r>
        <w:rPr>
          <w:sz w:val="22"/>
          <w:szCs w:val="22"/>
        </w:rPr>
        <w:t xml:space="preserve">Ein Hintergrund, ein Grauton für Nebensächliches, ein Weißton für Wichtiges, eine Signalfarbe. Wer eine fünfte braucht, braucht meistens eher eine Erklärung.</w:t>
      </w:r>
    </w:p>
    <w:p>
      <w:pPr>
        <w:pStyle w:val="ListParagraph"/>
        <w:numPr>
          <w:ilvl w:val="0"/>
          <w:numId w:val="2"/>
        </w:numPr>
        <w:spacing w:after="100" w:line="312" w:lineRule="auto"/>
      </w:pPr>
      <w:r>
        <w:rPr>
          <w:b/>
          <w:bCs/>
          <w:sz w:val="22"/>
          <w:szCs w:val="22"/>
        </w:rPr>
        <w:t xml:space="preserve">Bedeutung statt Geschmack. </w:t>
      </w:r>
      <w:r>
        <w:rPr>
          <w:sz w:val="22"/>
          <w:szCs w:val="22"/>
        </w:rPr>
        <w:t xml:space="preserve">Grün für gelungen, Rot für misslungen, Grau für unwichtig — nicht, weil es schön ist, sondern weil man es nicht lesen muss.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In den Programmen dieses Buchs stehen 273 feste Farbangaben — mit 123 verschiedenen Werten. Die häufigste ist RGB(28, 32, 50), der dunkle Hintergrund, siebzehnmal; danach RGB(15, 20, 40) vierzehnmal und RGB(150, 165, 190), das Grau für Nebentexte, elfmal. Über die Hälfte aller Nennungen entfällt auf eine Handvoll Töne — mehr braucht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RGB-Werte muessen 0..255 sein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Anteil ist zu groß geworden. Rechne die Endwerte einmal von Hand aus — gerundet wird, aber nicht geklemmt.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stimmt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Wert über 255. Rechne die Endwerte einmal von Hand aus.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gar nichts gezeichnet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ist der Hintergrund. Oder es fehlt FLIP().</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sieht grau aus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drei Werte liegen zu nah beieinander. Farbe entsteht aus dem Unterschied.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ist auf dem Hintergrund kaum zu lesen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 wenig Unterschied in der Helligkeit. Mach den Text heller, nicht bunter.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 und Grün ergeben Braun statt Gelb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Werte sind zu niedrig. Gelb ist RGB(255, 210, 70), nicht RGB(120, 120, 0).</w:t>
            </w:r>
          </w:p>
        </w:tc>
      </w:tr>
    </w:tbl>
    <w:p>
      <w:pPr>
        <w:spacing w:after="160"/>
      </w:pPr>
    </w:p>
    <w:p>
      <w:pPr>
        <w:pStyle w:val="Heading1"/>
        <w:keepNext/>
        <w:keepLines/>
        <w:pageBreakBefore/>
        <w:pBdr>
          <w:bottom w:val="single" w:color="1B6CA8" w:sz="12" w:space="4"/>
        </w:pBdr>
        <w:spacing w:after="160" w:before="0"/>
      </w:pPr>
      <w:r>
        <w:t xml:space="preserve">B · Die Befehle dieses Buchs</w:t>
      </w:r>
    </w:p>
    <w:p>
      <w:pPr>
        <w:spacing w:after="180" w:line="312" w:lineRule="auto"/>
      </w:pPr>
      <w:r>
        <w:rPr>
          <w:sz w:val="22"/>
          <w:szCs w:val="22"/>
        </w:rPr>
        <w:t xml:space="preserve">Diese Liste ist keine Auswahl und kein Lehrplan. Sie enthält genau die 113 Befehle, die in den 85 Programmen neben diesem Buch wirklich vorkommen — nicht mehr, und vor allem nicht weniger.</w:t>
      </w:r>
    </w:p>
    <w:p>
      <w:pPr>
        <w:spacing w:after="180" w:line="312" w:lineRule="auto"/>
      </w:pPr>
      <w:r>
        <w:rPr>
          <w:sz w:val="22"/>
          <w:szCs w:val="22"/>
        </w:rPr>
        <w:t xml:space="preserve">Die letzte Spalte sagt, in welchem Kapitel der Befehl zum ersten Mal auftaucht. Wer eine Zeile nicht mehr versteht, weiß damit sofort, wo sie erklärt wird.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Anhang schreibt sich selbst. Beim Bauen des Buchs liest er die Programme unter code/ und zieht die Namen und das früheste Kapitel daraus. Eine von Hand gepflegte Liste wäre beim ersten neuen Kapitel veraltet gewesen, und niemand hätte es gemerkt — diese hier kann gar nicht veralten. Aus der Hand kommt nur der erklärende Halbsatz.</w:t>
            </w:r>
          </w:p>
        </w:tc>
      </w:tr>
    </w:tbl>
    <w:p>
      <w:pPr>
        <w:spacing w:after="160"/>
      </w:pPr>
    </w:p>
    <w:p>
      <w:pPr>
        <w:spacing w:after="180" w:line="312" w:lineRule="auto"/>
      </w:pPr>
      <w:r>
        <w:rPr>
          <w:sz w:val="22"/>
          <w:szCs w:val="22"/>
        </w:rPr>
        <w:t xml:space="preserve">Drachenhauch kann erheblich mehr als das hier. Was die Sprache sonst noch mitbringt, steht im „Lehrbuch“ — der Anhang C sagt, wo.</w:t>
      </w:r>
    </w:p>
    <w:p>
      <w:pPr>
        <w:pStyle w:val="Heading2"/>
        <w:keepNext/>
        <w:keepLines/>
        <w:spacing w:after="120" w:before="280"/>
      </w:pPr>
      <w:r>
        <w:t xml:space="preserve">Fenster und Bild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mit einer Farbe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fertige Bild zeigen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öffnen — Breite, Höhe, Titel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warten, in Millisekunden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hat jemand das Fenster geschlossen?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Schriftdatei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jetzt in dieser Schrift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Zeichnen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gefüllten Kreis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einzelnen Punkt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Rot, Grün, Blau (je 0 bis 255)</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gefülltes Rechteck — zwei Ecken, keine Größe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an eine Stelle 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Kreises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Linie von hier nach dort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Schriftgröße für die folgenden Texte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breit ein Text würde — zum Zentrieren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Rechtecks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bl>
    <w:p>
      <w:pPr>
        <w:spacing w:after="160"/>
      </w:pPr>
    </w:p>
    <w:p>
      <w:pPr>
        <w:pStyle w:val="Heading2"/>
        <w:keepNext/>
        <w:keepLines/>
        <w:spacing w:after="120" w:before="280"/>
      </w:pPr>
      <w:r>
        <w:t xml:space="preserve">Bilder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Bild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daraus — für Animationen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Bilddatei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bl>
    <w:p>
      <w:pPr>
        <w:spacing w:after="160"/>
      </w:pPr>
    </w:p>
    <w:p>
      <w:pPr>
        <w:pStyle w:val="Heading2"/>
        <w:keepNext/>
        <w:keepLines/>
        <w:spacing w:after="120" w:before="280"/>
      </w:pPr>
      <w:r>
        <w:t xml:space="preserve">Tastatur und Maus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Taste gerade unten?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sie eben gedrückt? (einmal je Druck)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irgendeine Taste gedrückt? liefert ihren 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Name zu einem Tastencode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Maustaste unten? 0 ist links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waagerechte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senkrechte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Rechnen und Zufall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Kosinus, das Gegenstück dazu</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Grad in Bogenmaß, das SIN und COS wollen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Sinus — für Wellen und Kreisbahnen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Zufallszahl von … bis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Zufall neu mischen — oder festnageln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zu ganzer Zahl, abgeschnitten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Quadratwurzel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Zufallszahl zwischen 0 und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kleinere von zwei Zahlen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Klang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Ton bauen: Höhe, Dauer, Form, Lautstärke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gebauten Klang abspielen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Rauschen bauen — Explosionen, Schritte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11</w:t>
            </w:r>
          </w:p>
        </w:tc>
      </w:tr>
    </w:tbl>
    <w:p>
      <w:pPr>
        <w:spacing w:after="160"/>
      </w:pPr>
    </w:p>
    <w:p>
      <w:pPr>
        <w:pStyle w:val="Heading2"/>
        <w:keepNext/>
        <w:keepLines/>
        <w:spacing w:after="120" w:before="280"/>
      </w:pPr>
      <w:r>
        <w:t xml:space="preserve">Arrays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Durchschnitt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 darin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hinten anhängen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Fächer — oder wie viele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Größe eines Arrays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umdrehen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Größe nach ordnen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herausnehmen, der Rest rückt auf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wo steht das?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Nachschlagen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wenn nichts da ist, dieses hier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Namen als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ablegen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bl>
    <w:p>
      <w:pPr>
        <w:spacing w:after="160"/>
      </w:pPr>
    </w:p>
    <w:p>
      <w:pPr>
        <w:pStyle w:val="Heading2"/>
        <w:keepNext/>
        <w:keepLines/>
        <w:spacing w:after="120" w:before="280"/>
      </w:pPr>
      <w:r>
        <w:t xml:space="preserve">Text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zu Text — nötig vor jedem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ersten n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Stelle 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groß</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einem Trennzeichen zerlegen, ergibt ein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Leerzeichen vorn und hinten weg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zu einer Nummer, 10 ist der Zeilenumbruch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Text n-mal aneinanderhängen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klein — kennt auch Umlaute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Dateien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 — sonst fehlt am Ende etwas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Datei zum Schreiben öffnen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Zeilen-Array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bl>
    <w:p>
      <w:pPr>
        <w:spacing w:after="160"/>
      </w:pPr>
    </w:p>
    <w:p>
      <w:pPr>
        <w:pStyle w:val="Heading2"/>
        <w:keepNext/>
        <w:keepLines/>
        <w:spacing w:after="120" w:before="280"/>
      </w:pPr>
      <w:r>
        <w:t xml:space="preserve">Oberfläche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Knopf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Schalter zum An- und Ausklicken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der Schalter an?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Beschriftung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oder Feldinhalt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Schieber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nachsehen, was Maus und Tastatur taten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Wert eines Schiebers — als Kommazahl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Fenster im Fenster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aufklappendes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 im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zum Auswählen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im Eingabefeld steht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Feld zum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Rahmen um Zusammengehöriges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welchen Reiter das Element gehört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Reiterleiste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größenveränderbar machen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Auswahl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Reiter umschalten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Wert von 0.0 bis 1.0</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 oder Balken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schließen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schließen — auch vor RETURN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SQL-Befehl ausführen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Zahlenspalte holen,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Textspalte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zur nächsten Antwortzeile, oder FALSE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Datenbankdatei öffnen — und anlegen, wenn nötig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Frage stellen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viele Änderungen zu einer zusammenfassen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 festschreiben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bl>
    <w:p>
      <w:pPr>
        <w:spacing w:after="160"/>
      </w:pPr>
    </w:p>
    <w:p>
      <w:pPr>
        <w:pStyle w:val="Heading2"/>
        <w:keepNext/>
        <w:keepLines/>
        <w:spacing w:after="120" w:before="280"/>
      </w:pPr>
      <w:r>
        <w:t xml:space="preserve">Netz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 Fenster läuft weiter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 (fragt nach, wartet nicht)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abholen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auf eine Antwort gewartet wird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bl>
    <w:p>
      <w:pPr>
        <w:spacing w:after="160"/>
      </w:pPr>
    </w:p>
    <w:p>
      <w:pPr>
        <w:pStyle w:val="Heading2"/>
        <w:keepNext/>
        <w:keepLines/>
        <w:spacing w:after="120" w:before="280"/>
      </w:pPr>
      <w:r>
        <w:t xml:space="preserve">Tastennamen</w:t>
      </w:r>
    </w:p>
    <w:p>
      <w:pPr>
        <w:spacing w:after="180" w:line="312" w:lineRule="auto"/>
      </w:pPr>
      <w:r>
        <w:rPr>
          <w:sz w:val="22"/>
          <w:szCs w:val="22"/>
        </w:rPr>
        <w:t xml:space="preserve">Die Namen der Tasten sind feste Zahlen, keine Aufrufe — deshalb stehen sie ohne Klammern da. Diese hier kommen im Buch vor; es gibt sie für jeden Buchstaben, jede Ziffer und alle Sondertasten.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Taste</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KEY_W</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KEY_2</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KEY_3</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KEY_4</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KEY_J</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bl>
    <w:p>
      <w:pPr>
        <w:spacing w:after="160"/>
      </w:pPr>
    </w:p>
    <w:p>
      <w:pPr>
        <w:pStyle w:val="Heading1"/>
        <w:keepNext/>
        <w:keepLines/>
        <w:pageBreakBefore/>
        <w:pBdr>
          <w:bottom w:val="single" w:color="1B6CA8" w:sz="12" w:space="4"/>
        </w:pBdr>
        <w:spacing w:after="160" w:before="0"/>
      </w:pPr>
      <w:r>
        <w:t xml:space="preserve">C · Wie es weitergeht</w:t>
      </w:r>
    </w:p>
    <w:p>
      <w:pPr>
        <w:spacing w:after="180" w:line="312" w:lineRule="auto"/>
      </w:pPr>
      <w:r>
        <w:rPr>
          <w:sz w:val="22"/>
          <w:szCs w:val="22"/>
        </w:rPr>
        <w:t xml:space="preserve">Dieses Buch war der Anfang, nicht das Ganze. Es hat dir 113 Befehle gezeigt — Drachenhauch hat 2011. Was jetzt kommt, hängt davon ab, wohin du willst.</w:t>
      </w:r>
    </w:p>
    <w:p>
      <w:pPr>
        <w:pStyle w:val="Heading2"/>
        <w:keepNext/>
        <w:keepLines/>
        <w:spacing w:after="120" w:before="280"/>
      </w:pPr>
      <w:r>
        <w:t xml:space="preserve">Wenn du nachschlagen willst</w:t>
      </w:r>
    </w:p>
    <w:p>
      <w:pPr>
        <w:spacing w:after="180" w:line="312" w:lineRule="auto"/>
      </w:pPr>
      <w:r>
        <w:rPr>
          <w:sz w:val="22"/>
          <w:szCs w:val="22"/>
        </w:rPr>
        <w:t xml:space="preserve">„Das Lehrbuch“ ist der große Bruder dieses Bandes: vollständig, systematisch, jeder Befehl mit einem kleinen Beispielprogramm. Es geht den umgekehrten Weg — erst die Konsole, dann die Grammatik der Sprache, Grafik ab Teil IV. Wo dieses Buch fünf Zeilen zeigt und sagt „sieh hin“, sagt jenes „so ist es aufgebaut“.</w:t>
      </w:r>
    </w:p>
    <w:p>
      <w:pPr>
        <w:spacing w:after="180" w:line="312" w:lineRule="auto"/>
      </w:pPr>
      <w:r>
        <w:rPr>
          <w:sz w:val="22"/>
          <w:szCs w:val="22"/>
        </w:rPr>
        <w:t xml:space="preserve">Sechs Teile, fünfundsiebzig Kapitel: erste Schritte, die Sprache selbst, die eingebauten Befehle als Referenz, Grafik und Klang, die Module — und am Ende zwei Kapitel, die eine mitgelieferte Demo auseinandernehmen.</w:t>
      </w:r>
    </w:p>
    <w:p>
      <w:pPr>
        <w:spacing w:after="180" w:line="312" w:lineRule="auto"/>
      </w:pPr>
      <w:r>
        <w:rPr>
          <w:sz w:val="22"/>
          <w:szCs w:val="22"/>
        </w:rPr>
        <w:t xml:space="preserve">Es ist kein Buch zum Durchlesen, sondern eines zum Nachschlagen. Genau dafür hat es die Referenzteile.</w:t>
      </w:r>
    </w:p>
    <w:p>
      <w:pPr>
        <w:pStyle w:val="Heading2"/>
        <w:keepNext/>
        <w:keepLines/>
        <w:spacing w:after="120" w:before="280"/>
      </w:pPr>
      <w:r>
        <w:t xml:space="preserve">Wenn du Spiele bauen willst</w:t>
      </w:r>
    </w:p>
    <w:p>
      <w:pPr>
        <w:spacing w:after="180" w:line="312" w:lineRule="auto"/>
      </w:pPr>
      <w:r>
        <w:rPr>
          <w:sz w:val="22"/>
          <w:szCs w:val="22"/>
        </w:rPr>
        <w:t xml:space="preserve">„Galaga“ baut in zwölf Kapiteln einen Arcade-Shooter: ein Schiff unten, eine Formation Gegner oben, die in geschwungenen Bahnen einfliegen, in Formation schweben, einzeln im Bogen herabstürzen und dabei Bomben werfen.</w:t>
      </w:r>
    </w:p>
    <w:p>
      <w:pPr>
        <w:spacing w:after="180" w:line="312" w:lineRule="auto"/>
      </w:pPr>
      <w:r>
        <w:rPr>
          <w:sz w:val="22"/>
          <w:szCs w:val="22"/>
        </w:rPr>
        <w:t xml:space="preserve">Das ist genau der nächste Schritt nach dem Arcade-Spiel aus Kapitel 23 — dieselbe Idee, aber mit allem, was fehlte: Einflugbahnen, Angriffsmuster, Gegner mit eigenem Verhalten. Und die Sprites zeichnest du selbst, in einem Pixel-Editor, der mitgeliefert wird.</w:t>
      </w:r>
    </w:p>
    <w:p>
      <w:pPr>
        <w:pStyle w:val="Heading2"/>
        <w:keepNext/>
        <w:keepLines/>
        <w:spacing w:after="120" w:before="280"/>
      </w:pPr>
      <w:r>
        <w:t xml:space="preserve">Wenn du Anwendungen bauen willst</w:t>
      </w:r>
    </w:p>
    <w:p>
      <w:pPr>
        <w:spacing w:after="180" w:line="312" w:lineRule="auto"/>
      </w:pPr>
      <w:r>
        <w:rPr>
          <w:sz w:val="22"/>
          <w:szCs w:val="22"/>
        </w:rPr>
        <w:t xml:space="preserve">„Tippspiel“ baut in dreizehn Kapiteln eine Bundesliga-Tippanwendung: Spiele in einer Datenbank, Tipps eingeben, Ergebnisse eintragen, Punkte rechnen, Rangliste führen, Spielplan aus dem Netz holen.</w:t>
      </w:r>
    </w:p>
    <w:p>
      <w:pPr>
        <w:spacing w:after="180" w:line="312" w:lineRule="auto"/>
      </w:pPr>
      <w:r>
        <w:rPr>
          <w:sz w:val="22"/>
          <w:szCs w:val="22"/>
        </w:rPr>
        <w:t xml:space="preserve">Wer den Vokabeltrainer gebaut hat, erkennt fast alles wieder — Reiter, Datenbank, Netzabruf, drei Schichten von Daten bis Anzeige. Nur mit einer Frage mehr, die dort im Mittelpunkt steht: Wo leben die Daten, und wer darf sie ändern?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2000"/>
        <w:gridCol w:w="5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Band</w:t>
            </w:r>
          </w:p>
        </w:tc>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drinsteht</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Lehrbuch</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nachschlagen</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Befehle, die ganze Sprache, 84 Kapitel</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Galaga</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Spiel</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Arcade-Shooter in 13 Kapiteln, eigene Sprites</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Tippspiel</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Anwendung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 Netz, Rangliste in 13 Kapiteln</w:t>
            </w:r>
          </w:p>
        </w:tc>
      </w:tr>
    </w:tbl>
    <w:p>
      <w:pPr>
        <w:spacing w:after="160"/>
      </w:pPr>
    </w:p>
    <w:p>
      <w:pPr>
        <w:pStyle w:val="Heading2"/>
        <w:keepNext/>
        <w:keepLines/>
        <w:spacing w:after="120" w:before="280"/>
      </w:pPr>
      <w:r>
        <w:t xml:space="preserve">Werkzeuge, die schon da sind</w:t>
      </w:r>
    </w:p>
    <w:p>
      <w:pPr>
        <w:spacing w:after="180" w:line="312" w:lineRule="auto"/>
      </w:pPr>
      <w:r>
        <w:rPr>
          <w:sz w:val="22"/>
          <w:szCs w:val="22"/>
        </w:rPr>
        <w:t xml:space="preserve">Zu Drachenhauch gehören ein paar Programme, die dieses Buch nicht gebraucht hat, weil es bei den Grundlagen blieb. Für das nächste Vorhaben lohnt sich ein 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64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Werkzeug</w:t>
            </w:r>
          </w:p>
        </w:tc>
        <w:tc>
          <w:tcPr>
            <w:tcW w:type="dxa" w:w="6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Drachenhauch IDE</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IDE: Farben im Quelltext, Vervollständigung, klickbare Fehlermeldungen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Werkzeuge → Sprite-Editor</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Pixel-Editor für Sprites, exportiert PNG-Sheets und Animationen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--export</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einem Programm eine eigenständige Datei machen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--check</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Programm prüfen, ohne es zu starten</w:t>
            </w:r>
          </w:p>
        </w:tc>
      </w:tr>
    </w:tbl>
    <w:p>
      <w:pPr>
        <w:spacing w:after="160"/>
      </w:pPr>
    </w:p>
    <w:p>
      <w:pPr>
        <w:spacing w:after="180" w:line="312" w:lineRule="auto"/>
      </w:pPr>
      <w:r>
        <w:rPr>
          <w:sz w:val="22"/>
          <w:szCs w:val="22"/>
        </w:rPr>
        <w:t xml:space="preserve">Im selben Menü </w:t>
      </w:r>
      <w:r>
        <w:rPr>
          <w:rFonts w:ascii="Consolas" w:cs="Consolas" w:eastAsia="Consolas" w:hAnsi="Consolas"/>
          <w:color w:val="335577"/>
          <w:sz w:val="21"/>
          <w:szCs w:val="21"/>
        </w:rPr>
        <w:t xml:space="preserve">Werkzeuge</w:t>
      </w:r>
      <w:r>
        <w:rPr>
          <w:sz w:val="22"/>
          <w:szCs w:val="22"/>
        </w:rPr>
        <w:t xml:space="preserve"> der IDE findest du außerdem Editoren für Kachelkarten, Musik, Klangeffekte, Partikel, Animationen und Oberflächen. Beschrieben sind sie in der Dokumentation unter </w:t>
      </w:r>
      <w:r>
        <w:rPr>
          <w:rFonts w:ascii="Consolas" w:cs="Consolas" w:eastAsia="Consolas" w:hAnsi="Consolas"/>
          <w:color w:val="335577"/>
          <w:sz w:val="21"/>
          <w:szCs w:val="21"/>
        </w:rPr>
        <w:t xml:space="preserve">docs/</w:t>
      </w:r>
      <w:r>
        <w:rPr>
          <w:sz w:val="22"/>
          <w:szCs w:val="22"/>
        </w:rPr>
        <w:t xml:space="preserve"> — und keiner davon ist nötig, um ein Programm zu schreiben. Sie nehmen einem nur Fleißarbeit ab.</w:t>
      </w:r>
    </w:p>
    <w:p>
      <w:pPr>
        <w:pStyle w:val="Heading2"/>
        <w:keepNext/>
        <w:keepLines/>
        <w:spacing w:after="120" w:before="280"/>
      </w:pPr>
      <w:r>
        <w:t xml:space="preserve">Der wichtigste Schritt</w:t>
      </w:r>
    </w:p>
    <w:p>
      <w:pPr>
        <w:spacing w:after="180" w:line="312" w:lineRule="auto"/>
      </w:pPr>
      <w:r>
        <w:rPr>
          <w:sz w:val="22"/>
          <w:szCs w:val="22"/>
        </w:rPr>
        <w:t xml:space="preserve">Der ist keiner von den dreien. Er heißt: etwas bauen, das du selbst haben willst.</w:t>
      </w:r>
    </w:p>
    <w:p>
      <w:pPr>
        <w:spacing w:after="180" w:line="312" w:lineRule="auto"/>
      </w:pPr>
      <w:r>
        <w:rPr>
          <w:sz w:val="22"/>
          <w:szCs w:val="22"/>
        </w:rPr>
        <w:t xml:space="preserve">Ein Buch kann zeigen, wie ein Ball abprallt und wie eine Datenbank Fragen beantwortet. Was es nicht kann, ist, dir eine Idee zu geben, an der dir etwas liegt — und ohne die geht nichts weiter. Es muss nichts Großes sein. Ein Programm, das ausrechnet, wie lange du für den Schulweg brauchst. Ein Würfel für ein Brettspiel, dessen Würfel verloren ging. Eine Liste, die zählt, wie oft dein Lieblingsverein trotzdem verliert.</w:t>
      </w:r>
    </w:p>
    <w:p>
      <w:pPr>
        <w:spacing w:after="180" w:line="312" w:lineRule="auto"/>
      </w:pPr>
      <w:r>
        <w:rPr>
          <w:sz w:val="22"/>
          <w:szCs w:val="22"/>
        </w:rPr>
        <w:t xml:space="preserve">Was immer es ist: Fang klein an, sieh dir nach jeder Änderung an, was passiert, und glaub keiner Zeile, die du nicht laufen gesehen hast. Mehr Handwerk steckt nicht darin.</w:t>
      </w:r>
    </w:p>
    <w:p>
      <w:pPr>
        <w:spacing w:after="180" w:line="312" w:lineRule="auto"/>
      </w:pPr>
      <w:r>
        <w:rPr>
          <w:sz w:val="22"/>
          <w:szCs w:val="22"/>
        </w:rPr>
        <w:t xml:space="preserve">Viel Vergnügen.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image" Target="media/d9616183b78ec03cfe44964f016e03ee8179fc1e.png"/><Relationship Id="rId89" Type="http://schemas.openxmlformats.org/officeDocument/2006/relationships/image" Target="media/20ebffca2da14a420b37568f2ac7df98b0af3424.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2026-09-28T15:16:36.113Z</dcterms:created>
  <dcterms:modified xsi:type="dcterms:W3CDTF">2026-09-28T15:16:36.114Z</dcterms:modified>
</cp:coreProperties>
</file>

<file path=docProps/custom.xml><?xml version="1.0" encoding="utf-8"?>
<Properties xmlns="http://schemas.openxmlformats.org/officeDocument/2006/custom-properties" xmlns:vt="http://schemas.openxmlformats.org/officeDocument/2006/docPropsVTypes"/>
</file>