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start"/>
        <w:rPr/>
      </w:pPr>
      <w:r>
        <w:rPr/>
        <w:t>1. Real-World Tool: Affinda Resume Parser</w:t>
      </w:r>
    </w:p>
    <w:p>
      <w:pPr>
        <w:pStyle w:val="Heading3"/>
        <w:bidi w:val="0"/>
        <w:jc w:val="start"/>
        <w:rPr/>
      </w:pPr>
      <w:r>
        <w:rPr/>
        <w:t>1.1 Tool Used</w:t>
      </w:r>
    </w:p>
    <w:p>
      <w:pPr>
        <w:pStyle w:val="BodyText"/>
        <w:bidi w:val="0"/>
        <w:jc w:val="start"/>
        <w:rPr/>
      </w:pPr>
      <w:r>
        <w:rPr/>
        <w:t xml:space="preserve">For this experiment, the </w:t>
      </w:r>
      <w:r>
        <w:rPr>
          <w:rStyle w:val="Strong"/>
        </w:rPr>
        <w:t>Affinda Resume Parser</w:t>
      </w:r>
      <w:r>
        <w:rPr/>
        <w:t xml:space="preserve"> was selected as the real-world NLP application for resume parsing into JSON. The tool accepts a resume and automatically extracts structured information such as contact details, education, employment, skills, projects, certifications and languages.</w:t>
      </w:r>
    </w:p>
    <w:p>
      <w:pPr>
        <w:pStyle w:val="Heading3"/>
        <w:bidi w:val="0"/>
        <w:jc w:val="start"/>
        <w:rPr/>
      </w:pPr>
      <w:r>
        <w:rPr/>
        <w:t>1.2 Input Data</w:t>
      </w:r>
    </w:p>
    <w:p>
      <w:pPr>
        <w:pStyle w:val="BodyText"/>
        <w:bidi w:val="0"/>
        <w:jc w:val="start"/>
        <w:rPr/>
      </w:pPr>
      <w:r>
        <w:rPr/>
        <w:t>A synthetic resume was prepared specifically for testing the resume parser. It contained an Indian candidate profile with contact information, an Indian phone number, Mumbai-based education and employment, technical skills, projects, certification details, and English, Hindi and Marathi language information.</w:t>
      </w:r>
    </w:p>
    <w:p>
      <w:pPr>
        <w:pStyle w:val="BodyText"/>
        <w:bidi w:val="0"/>
        <w:jc w:val="start"/>
        <w:rPr/>
      </w:pPr>
      <w:r>
        <w:rPr/>
        <w:t>The resume included:</w:t>
      </w:r>
    </w:p>
    <w:p>
      <w:pPr>
        <w:pStyle w:val="BodyText"/>
        <w:numPr>
          <w:ilvl w:val="0"/>
          <w:numId w:val="1"/>
        </w:numPr>
        <w:tabs>
          <w:tab w:val="left" w:pos="709" w:leader="none"/>
        </w:tabs>
        <w:bidi w:val="0"/>
        <w:ind w:hanging="283" w:start="709"/>
        <w:jc w:val="start"/>
        <w:rPr/>
      </w:pPr>
      <w:r>
        <w:rPr/>
        <w:t>Name and contact information</w:t>
      </w:r>
    </w:p>
    <w:p>
      <w:pPr>
        <w:pStyle w:val="BodyText"/>
        <w:numPr>
          <w:ilvl w:val="0"/>
          <w:numId w:val="1"/>
        </w:numPr>
        <w:tabs>
          <w:tab w:val="left" w:pos="709" w:leader="none"/>
        </w:tabs>
        <w:bidi w:val="0"/>
        <w:ind w:hanging="283" w:start="709"/>
        <w:jc w:val="start"/>
        <w:rPr/>
      </w:pPr>
      <w:r>
        <w:rPr/>
        <w:t xml:space="preserve">Indian location and </w:t>
      </w:r>
      <w:r>
        <w:rPr>
          <w:rStyle w:val="SourceText"/>
        </w:rPr>
        <w:t>+91</w:t>
      </w:r>
      <w:r>
        <w:rPr/>
        <w:t xml:space="preserve"> telephone number</w:t>
      </w:r>
    </w:p>
    <w:p>
      <w:pPr>
        <w:pStyle w:val="BodyText"/>
        <w:numPr>
          <w:ilvl w:val="0"/>
          <w:numId w:val="1"/>
        </w:numPr>
        <w:tabs>
          <w:tab w:val="left" w:pos="709" w:leader="none"/>
        </w:tabs>
        <w:bidi w:val="0"/>
        <w:ind w:hanging="283" w:start="709"/>
        <w:jc w:val="start"/>
        <w:rPr/>
      </w:pPr>
      <w:r>
        <w:rPr/>
        <w:t>Bachelor of Engineering, HSC and SSC qualifications</w:t>
      </w:r>
    </w:p>
    <w:p>
      <w:pPr>
        <w:pStyle w:val="BodyText"/>
        <w:numPr>
          <w:ilvl w:val="0"/>
          <w:numId w:val="1"/>
        </w:numPr>
        <w:tabs>
          <w:tab w:val="left" w:pos="709" w:leader="none"/>
        </w:tabs>
        <w:bidi w:val="0"/>
        <w:ind w:hanging="283" w:start="709"/>
        <w:jc w:val="start"/>
        <w:rPr/>
      </w:pPr>
      <w:r>
        <w:rPr/>
        <w:t>CGPA and percentage scores</w:t>
      </w:r>
    </w:p>
    <w:p>
      <w:pPr>
        <w:pStyle w:val="BodyText"/>
        <w:numPr>
          <w:ilvl w:val="0"/>
          <w:numId w:val="1"/>
        </w:numPr>
        <w:tabs>
          <w:tab w:val="left" w:pos="709" w:leader="none"/>
        </w:tabs>
        <w:bidi w:val="0"/>
        <w:ind w:hanging="283" w:start="709"/>
        <w:jc w:val="start"/>
        <w:rPr/>
      </w:pPr>
      <w:r>
        <w:rPr/>
        <w:t>Technical skills including Python, Java, C#, SQL, NLP and Machine Learning</w:t>
      </w:r>
    </w:p>
    <w:p>
      <w:pPr>
        <w:pStyle w:val="BodyText"/>
        <w:numPr>
          <w:ilvl w:val="0"/>
          <w:numId w:val="1"/>
        </w:numPr>
        <w:tabs>
          <w:tab w:val="left" w:pos="709" w:leader="none"/>
        </w:tabs>
        <w:bidi w:val="0"/>
        <w:ind w:hanging="283" w:start="709"/>
        <w:jc w:val="start"/>
        <w:rPr/>
      </w:pPr>
      <w:r>
        <w:rPr/>
        <w:t>Two projects</w:t>
      </w:r>
    </w:p>
    <w:p>
      <w:pPr>
        <w:pStyle w:val="BodyText"/>
        <w:numPr>
          <w:ilvl w:val="0"/>
          <w:numId w:val="1"/>
        </w:numPr>
        <w:tabs>
          <w:tab w:val="left" w:pos="709" w:leader="none"/>
        </w:tabs>
        <w:bidi w:val="0"/>
        <w:ind w:hanging="283" w:start="709"/>
        <w:jc w:val="start"/>
        <w:rPr/>
      </w:pPr>
      <w:r>
        <w:rPr/>
        <w:t>Employment experience</w:t>
      </w:r>
    </w:p>
    <w:p>
      <w:pPr>
        <w:pStyle w:val="BodyText"/>
        <w:numPr>
          <w:ilvl w:val="0"/>
          <w:numId w:val="1"/>
        </w:numPr>
        <w:tabs>
          <w:tab w:val="left" w:pos="709" w:leader="none"/>
        </w:tabs>
        <w:bidi w:val="0"/>
        <w:ind w:hanging="283" w:start="709"/>
        <w:jc w:val="start"/>
        <w:rPr/>
      </w:pPr>
      <w:r>
        <w:rPr/>
        <w:t>Certification</w:t>
      </w:r>
    </w:p>
    <w:p>
      <w:pPr>
        <w:pStyle w:val="BodyText"/>
        <w:numPr>
          <w:ilvl w:val="0"/>
          <w:numId w:val="1"/>
        </w:numPr>
        <w:tabs>
          <w:tab w:val="left" w:pos="709" w:leader="none"/>
        </w:tabs>
        <w:bidi w:val="0"/>
        <w:ind w:hanging="283" w:start="709"/>
        <w:jc w:val="start"/>
        <w:rPr/>
      </w:pPr>
      <w:r>
        <w:rPr/>
        <w:t>Language proficiency</w:t>
      </w:r>
    </w:p>
    <w:p>
      <w:pPr>
        <w:pStyle w:val="BodyText"/>
        <w:numPr>
          <w:ilvl w:val="0"/>
          <w:numId w:val="1"/>
        </w:numPr>
        <w:tabs>
          <w:tab w:val="left" w:pos="709" w:leader="none"/>
        </w:tabs>
        <w:bidi w:val="0"/>
        <w:ind w:hanging="283" w:start="709"/>
        <w:jc w:val="start"/>
        <w:rPr/>
      </w:pPr>
      <w:r>
        <w:rPr/>
        <w:t>Achievements</w:t>
      </w:r>
    </w:p>
    <w:p>
      <w:pPr>
        <w:pStyle w:val="BodyText"/>
        <w:bidi w:val="0"/>
        <w:jc w:val="start"/>
        <w:rPr/>
      </w:pPr>
      <w:r>
        <w:rPr>
          <w:rStyle w:val="Strong"/>
        </w:rPr>
        <w:t>Input snapshot:</w:t>
      </w:r>
      <w:r>
        <w:rPr/>
        <w:t xml:space="preserve"> </w:t>
      </w:r>
      <w:r>
        <w:rPr>
          <w:rStyle w:val="SourceText"/>
        </w:rPr>
        <w:t>screenshots/Input.png</w:t>
      </w:r>
    </w:p>
    <w:p>
      <w:pPr>
        <w:pStyle w:val="Heading3"/>
        <w:bidi w:val="0"/>
        <w:jc w:val="start"/>
        <w:rPr/>
      </w:pPr>
      <w:r>
        <w:rPr/>
        <w:t>1.3 Output</w:t>
      </w:r>
    </w:p>
    <w:p>
      <w:pPr>
        <w:pStyle w:val="BodyText"/>
        <w:bidi w:val="0"/>
        <w:jc w:val="start"/>
        <w:rPr/>
      </w:pPr>
      <w:r>
        <w:rPr/>
        <w:t>Affinda successfully converted the resume into structured candidate information. It extracted the candidate's name, email, phone number, location, education, work experience, projects, skills, certification and languages.</w:t>
      </w:r>
    </w:p>
    <w:p>
      <w:pPr>
        <w:pStyle w:val="BodyText"/>
        <w:bidi w:val="0"/>
        <w:jc w:val="start"/>
        <w:rPr/>
      </w:pPr>
      <w:r>
        <w:rPr/>
        <w:t xml:space="preserve">For example, the parser correctly represented the Indian telephone number with country code </w:t>
      </w:r>
      <w:r>
        <w:rPr>
          <w:rStyle w:val="SourceText"/>
        </w:rPr>
        <w:t>91</w:t>
      </w:r>
      <w:r>
        <w:rPr/>
        <w:t xml:space="preserve"> and country code </w:t>
      </w:r>
      <w:r>
        <w:rPr>
          <w:rStyle w:val="SourceText"/>
        </w:rPr>
        <w:t>IN</w:t>
      </w:r>
      <w:r>
        <w:rPr/>
        <w:t>, and identified Mumbai as the candidate's location.</w:t>
      </w:r>
    </w:p>
    <w:p>
      <w:pPr>
        <w:pStyle w:val="BodyText"/>
        <w:bidi w:val="0"/>
        <w:jc w:val="start"/>
        <w:rPr/>
      </w:pPr>
      <w:r>
        <w:rPr/>
        <w:t>It also extracted the Bachelor of Engineering qualification, field of study, CGPA and institution.</w:t>
      </w:r>
    </w:p>
    <w:p>
      <w:pPr>
        <w:pStyle w:val="BodyText"/>
        <w:bidi w:val="0"/>
        <w:jc w:val="start"/>
        <w:rPr/>
      </w:pPr>
      <w:r>
        <w:rPr>
          <w:rStyle w:val="Strong"/>
        </w:rPr>
        <w:t>Output snapshot:</w:t>
      </w:r>
      <w:r>
        <w:rPr/>
        <w:t xml:space="preserve"> </w:t>
      </w:r>
      <w:r>
        <w:rPr>
          <w:rStyle w:val="SourceText"/>
        </w:rPr>
        <w:t>screenshots/Output.png</w:t>
      </w:r>
    </w:p>
    <w:p>
      <w:pPr>
        <w:pStyle w:val="BodyText"/>
        <w:bidi w:val="0"/>
        <w:jc w:val="start"/>
        <w:rPr/>
      </w:pPr>
      <w:r>
        <w:rPr/>
        <w:t xml:space="preserve">The complete parser response has been preserved as </w:t>
      </w:r>
      <w:r>
        <w:rPr>
          <w:rStyle w:val="SourceText"/>
        </w:rPr>
        <w:t>API_Response.json</w:t>
      </w:r>
      <w:r>
        <w:rPr/>
        <w:t>.</w:t>
      </w:r>
    </w:p>
    <w:p>
      <w:pPr>
        <w:pStyle w:val="Heading3"/>
        <w:bidi w:val="0"/>
        <w:jc w:val="start"/>
        <w:rPr/>
      </w:pPr>
      <w:r>
        <w:rPr/>
        <w:t>1.4 Where the System Succeeded</w:t>
      </w:r>
    </w:p>
    <w:p>
      <w:pPr>
        <w:pStyle w:val="BodyText"/>
        <w:bidi w:val="0"/>
        <w:jc w:val="start"/>
        <w:rPr/>
      </w:pPr>
      <w:r>
        <w:rPr/>
        <w:t>The parser performed well on standard resume entities. It correctly extracted the candidate's contact information, Indian phone number, location, educational qualifications, employment information and languages. It also normalized several technical skills, including Python, Java, SQL, NumPy, Pandas, C# and .NET.</w:t>
      </w:r>
    </w:p>
    <w:p>
      <w:pPr>
        <w:pStyle w:val="BodyText"/>
        <w:bidi w:val="0"/>
        <w:jc w:val="start"/>
        <w:rPr/>
      </w:pPr>
      <w:r>
        <w:rPr/>
        <w:t>The parser also correctly identified the candidate's current employment period as beginning in June 2026 and continuing to the present.</w:t>
      </w:r>
    </w:p>
    <w:p>
      <w:pPr>
        <w:pStyle w:val="Heading3"/>
        <w:bidi w:val="0"/>
        <w:jc w:val="start"/>
        <w:rPr/>
      </w:pPr>
      <w:r>
        <w:rPr/>
        <w:t>1.5 Where the System Failed</w:t>
      </w:r>
    </w:p>
    <w:p>
      <w:pPr>
        <w:pStyle w:val="BodyText"/>
        <w:bidi w:val="0"/>
        <w:jc w:val="start"/>
        <w:rPr/>
      </w:pPr>
      <w:r>
        <w:rPr/>
        <w:t>Several extraction and classification errors were observed.</w:t>
      </w:r>
    </w:p>
    <w:p>
      <w:pPr>
        <w:pStyle w:val="BodyText"/>
        <w:numPr>
          <w:ilvl w:val="0"/>
          <w:numId w:val="2"/>
        </w:numPr>
        <w:tabs>
          <w:tab w:val="left" w:pos="709" w:leader="none"/>
        </w:tabs>
        <w:bidi w:val="0"/>
        <w:ind w:hanging="283" w:start="709"/>
        <w:jc w:val="start"/>
        <w:rPr/>
      </w:pPr>
      <w:r>
        <w:rPr>
          <w:rStyle w:val="Strong"/>
        </w:rPr>
        <w:t>Duplicate certification:</w:t>
      </w:r>
      <w:r>
        <w:rPr/>
        <w:t xml:space="preserve"> The same Machine Learning certification was extracted twice, once with the issuer as a separate field and once with the issuer included in the certification name.</w:t>
      </w:r>
    </w:p>
    <w:p>
      <w:pPr>
        <w:pStyle w:val="BodyText"/>
        <w:numPr>
          <w:ilvl w:val="0"/>
          <w:numId w:val="2"/>
        </w:numPr>
        <w:tabs>
          <w:tab w:val="left" w:pos="709" w:leader="none"/>
        </w:tabs>
        <w:bidi w:val="0"/>
        <w:ind w:hanging="283" w:start="709"/>
        <w:jc w:val="start"/>
        <w:rPr/>
      </w:pPr>
      <w:r>
        <w:rPr>
          <w:rStyle w:val="Strong"/>
        </w:rPr>
        <w:t>Incorrect project segmentation:</w:t>
      </w:r>
      <w:r>
        <w:rPr/>
        <w:t xml:space="preserve"> Apart from the two actual projects, fragments of project descriptions were incorrectly extracted as additional project titles.</w:t>
      </w:r>
    </w:p>
    <w:p>
      <w:pPr>
        <w:pStyle w:val="BodyText"/>
        <w:numPr>
          <w:ilvl w:val="0"/>
          <w:numId w:val="2"/>
        </w:numPr>
        <w:tabs>
          <w:tab w:val="left" w:pos="709" w:leader="none"/>
        </w:tabs>
        <w:bidi w:val="0"/>
        <w:ind w:hanging="283" w:start="709"/>
        <w:jc w:val="start"/>
        <w:rPr/>
      </w:pPr>
      <w:r>
        <w:rPr>
          <w:rStyle w:val="Strong"/>
        </w:rPr>
        <w:t>Loss of SSC percentage:</w:t>
      </w:r>
      <w:r>
        <w:rPr/>
        <w:t xml:space="preserve"> Although the resume contains an SSC percentage of 91.20%, the parser failed to retain the numeric value in the structured grade field.</w:t>
      </w:r>
    </w:p>
    <w:p>
      <w:pPr>
        <w:pStyle w:val="BodyText"/>
        <w:numPr>
          <w:ilvl w:val="0"/>
          <w:numId w:val="2"/>
        </w:numPr>
        <w:tabs>
          <w:tab w:val="left" w:pos="709" w:leader="none"/>
        </w:tabs>
        <w:bidi w:val="0"/>
        <w:ind w:hanging="283" w:start="709"/>
        <w:jc w:val="start"/>
        <w:rPr/>
      </w:pPr>
      <w:r>
        <w:rPr>
          <w:rStyle w:val="Strong"/>
        </w:rPr>
        <w:t>Loss of language proficiency:</w:t>
      </w:r>
      <w:r>
        <w:rPr/>
        <w:t xml:space="preserve"> English, Hindi and Marathi were detected, but their proficiency levels (</w:t>
      </w:r>
      <w:r>
        <w:rPr>
          <w:rStyle w:val="SourceText"/>
        </w:rPr>
        <w:t>Professional</w:t>
      </w:r>
      <w:r>
        <w:rPr/>
        <w:t xml:space="preserve"> and </w:t>
      </w:r>
      <w:r>
        <w:rPr>
          <w:rStyle w:val="SourceText"/>
        </w:rPr>
        <w:t>Native</w:t>
      </w:r>
      <w:r>
        <w:rPr/>
        <w:t>) were not retained in the structured output.</w:t>
      </w:r>
    </w:p>
    <w:p>
      <w:pPr>
        <w:pStyle w:val="BodyText"/>
        <w:numPr>
          <w:ilvl w:val="0"/>
          <w:numId w:val="2"/>
        </w:numPr>
        <w:tabs>
          <w:tab w:val="left" w:pos="709" w:leader="none"/>
        </w:tabs>
        <w:bidi w:val="0"/>
        <w:ind w:hanging="283" w:start="709"/>
        <w:jc w:val="start"/>
        <w:rPr/>
      </w:pPr>
      <w:r>
        <w:rPr>
          <w:rStyle w:val="Strong"/>
        </w:rPr>
        <w:t>Over-extraction of skills:</w:t>
      </w:r>
      <w:r>
        <w:rPr/>
        <w:t xml:space="preserve"> The parser classified some complete phrases and project descriptions as skills, such as </w:t>
      </w:r>
      <w:r>
        <w:rPr>
          <w:rStyle w:val="SourceText"/>
        </w:rPr>
        <w:t>"sentiment classification system"</w:t>
      </w:r>
      <w:r>
        <w:rPr/>
        <w:t xml:space="preserve"> and </w:t>
      </w:r>
      <w:r>
        <w:rPr>
          <w:rStyle w:val="SourceText"/>
        </w:rPr>
        <w:t>"open-source screenplay-writing application"</w:t>
      </w:r>
      <w:r>
        <w:rPr/>
        <w:t>.</w:t>
      </w:r>
    </w:p>
    <w:p>
      <w:pPr>
        <w:pStyle w:val="BodyText"/>
        <w:numPr>
          <w:ilvl w:val="0"/>
          <w:numId w:val="2"/>
        </w:numPr>
        <w:tabs>
          <w:tab w:val="left" w:pos="709" w:leader="none"/>
        </w:tabs>
        <w:bidi w:val="0"/>
        <w:ind w:hanging="283" w:start="709"/>
        <w:jc w:val="start"/>
        <w:rPr/>
      </w:pPr>
      <w:r>
        <w:rPr>
          <w:rStyle w:val="Strong"/>
        </w:rPr>
        <w:t>Inferred employment type:</w:t>
      </w:r>
      <w:r>
        <w:rPr/>
        <w:t xml:space="preserve"> The output classified the Student Developer position as </w:t>
      </w:r>
      <w:r>
        <w:rPr>
          <w:rStyle w:val="SourceText"/>
        </w:rPr>
        <w:t>full_time</w:t>
      </w:r>
      <w:r>
        <w:rPr/>
        <w:t>, although the resume did not explicitly state that the position was full-time.</w:t>
      </w:r>
    </w:p>
    <w:p>
      <w:pPr>
        <w:pStyle w:val="Heading3"/>
        <w:bidi w:val="0"/>
        <w:jc w:val="start"/>
        <w:rPr/>
      </w:pPr>
      <w:r>
        <w:rPr/>
        <w:t>1.6 Overall Observation</w:t>
      </w:r>
    </w:p>
    <w:p>
      <w:pPr>
        <w:pStyle w:val="BodyText"/>
        <w:bidi w:val="0"/>
        <w:jc w:val="start"/>
        <w:rPr/>
      </w:pPr>
      <w:r>
        <w:rPr/>
        <w:t>The experiment demonstrates that resume parsing can successfully transform unstructured resume text into a useful structured representation. Affinda performed particularly well on common entities such as names, contact information, locations, education, employment and technical skills.</w:t>
      </w:r>
    </w:p>
    <w:p>
      <w:pPr>
        <w:pStyle w:val="BodyText"/>
        <w:bidi w:val="0"/>
        <w:jc w:val="start"/>
        <w:rPr/>
      </w:pPr>
      <w:r>
        <w:rPr/>
        <w:t>However, the experiment also shows that resume parsing is not perfect. Errors occurred when the system had to determine boundaries between related pieces of information, preserve contextual details such as language proficiency, avoid duplicate entities, and distinguish genuine skills from descriptive phrases. These errors are important because incorrect structured information could affect downstream recruitment or candidate-ranking systems.</w:t>
      </w:r>
    </w:p>
    <w:p>
      <w:pPr>
        <w:pStyle w:val="BodyText"/>
        <w:bidi w:val="0"/>
        <w:jc w:val="start"/>
        <w:rPr/>
      </w:pPr>
      <w:r>
        <w:rPr/>
        <w:t xml:space="preserve">The parser reported an </w:t>
      </w:r>
      <w:r>
        <w:rPr>
          <w:rStyle w:val="Strong"/>
        </w:rPr>
        <w:t>extraction quality score of 0.8678 (medium)</w:t>
      </w:r>
      <w:r>
        <w:rPr/>
        <w:t xml:space="preserve"> and a document-classification confidence of </w:t>
      </w:r>
      <w:r>
        <w:rPr>
          <w:rStyle w:val="Strong"/>
        </w:rPr>
        <w:t>0.4498</w:t>
      </w:r>
      <w:r>
        <w:rPr/>
        <w:t>, providing additional evidence that the extraction was useful but not completely reliable.</w:t>
      </w:r>
    </w:p>
    <w:p>
      <w:pPr>
        <w:pStyle w:val="Heading2"/>
        <w:bidi w:val="0"/>
        <w:jc w:val="start"/>
        <w:rPr/>
      </w:pPr>
      <w:r>
        <w:rPr/>
        <w:t>2. Comparison of Two Resume Parsers</w:t>
      </w:r>
    </w:p>
    <w:p>
      <w:pPr>
        <w:pStyle w:val="Heading3"/>
        <w:rPr/>
      </w:pPr>
      <w:r>
        <w:rPr/>
        <w:t>2.1 Tools Used</w:t>
      </w:r>
    </w:p>
    <w:p>
      <w:pPr>
        <w:pStyle w:val="BodyText"/>
        <w:rPr/>
      </w:pPr>
      <w:r>
        <w:rPr/>
        <w:t>For the comparison, the same synthetic resume was processed using two real-world resume parsing systems:</w:t>
      </w:r>
    </w:p>
    <w:p>
      <w:pPr>
        <w:pStyle w:val="BodyText"/>
        <w:numPr>
          <w:ilvl w:val="0"/>
          <w:numId w:val="3"/>
        </w:numPr>
        <w:tabs>
          <w:tab w:val="clear" w:pos="709"/>
          <w:tab w:val="left" w:pos="0" w:leader="none"/>
        </w:tabs>
        <w:ind w:hanging="283" w:start="709"/>
        <w:rPr/>
      </w:pPr>
      <w:r>
        <w:rPr>
          <w:rStyle w:val="Strong"/>
        </w:rPr>
        <w:t>Affinda Resume Parser</w:t>
      </w:r>
    </w:p>
    <w:p>
      <w:pPr>
        <w:pStyle w:val="BodyText"/>
        <w:numPr>
          <w:ilvl w:val="0"/>
          <w:numId w:val="3"/>
        </w:numPr>
        <w:tabs>
          <w:tab w:val="clear" w:pos="709"/>
          <w:tab w:val="left" w:pos="0" w:leader="none"/>
        </w:tabs>
        <w:ind w:hanging="283" w:start="709"/>
        <w:rPr/>
      </w:pPr>
      <w:r>
        <w:rPr>
          <w:rStyle w:val="Strong"/>
        </w:rPr>
        <w:t>RChilli Resume Parser 8.0</w:t>
      </w:r>
    </w:p>
    <w:p>
      <w:pPr>
        <w:pStyle w:val="BodyText"/>
        <w:rPr/>
      </w:pPr>
      <w:r>
        <w:rPr/>
        <w:t>The exact same resume was provided to both systems so that differences in their outputs could be attributed to the parsers rather than differences in the input data.</w:t>
      </w:r>
    </w:p>
    <w:p>
      <w:pPr>
        <w:pStyle w:val="BodyText"/>
        <w:rPr/>
      </w:pPr>
      <w:r>
        <w:rPr/>
        <w:t xml:space="preserve">The resume was intentionally designed to contain Indian-specific information, including a </w:t>
      </w:r>
      <w:r>
        <w:rPr>
          <w:rStyle w:val="SourceText"/>
        </w:rPr>
        <w:t>+91</w:t>
      </w:r>
      <w:r>
        <w:rPr/>
        <w:t xml:space="preserve"> telephone number, Mumbai and Maharashtra location information, Bachelor of Engineering, HSC and SSC qualifications, Maharashtra State Board, and English, Hindi and Marathi language entries.</w:t>
      </w:r>
    </w:p>
    <w:p>
      <w:pPr>
        <w:pStyle w:val="Heading3"/>
        <w:rPr/>
      </w:pPr>
      <w:r>
        <w:rPr/>
        <w:t>2.2 Comparison and Error Matrix</w:t>
      </w:r>
    </w:p>
    <w:tbl>
      <w:tblPr>
        <w:tblW w:w="9638" w:type="dxa"/>
        <w:jc w:val="start"/>
        <w:tblInd w:w="0" w:type="dxa"/>
        <w:tblLayout w:type="fixed"/>
        <w:tblCellMar>
          <w:top w:w="28" w:type="dxa"/>
          <w:start w:w="28" w:type="dxa"/>
          <w:bottom w:w="28" w:type="dxa"/>
          <w:end w:w="28" w:type="dxa"/>
        </w:tblCellMar>
      </w:tblPr>
      <w:tblGrid>
        <w:gridCol w:w="1540"/>
        <w:gridCol w:w="1869"/>
        <w:gridCol w:w="2365"/>
        <w:gridCol w:w="2285"/>
        <w:gridCol w:w="1579"/>
      </w:tblGrid>
      <w:tr>
        <w:trPr/>
        <w:tc>
          <w:tcPr>
            <w:tcW w:w="1540" w:type="dxa"/>
            <w:tcBorders/>
            <w:vAlign w:val="center"/>
          </w:tcPr>
          <w:p>
            <w:pPr>
              <w:pStyle w:val="TableHeading"/>
              <w:rPr/>
            </w:pPr>
            <w:r>
              <w:rPr/>
              <w:t>Resume Element</w:t>
            </w:r>
          </w:p>
        </w:tc>
        <w:tc>
          <w:tcPr>
            <w:tcW w:w="1869" w:type="dxa"/>
            <w:tcBorders/>
            <w:vAlign w:val="center"/>
          </w:tcPr>
          <w:p>
            <w:pPr>
              <w:pStyle w:val="TableHeading"/>
              <w:rPr/>
            </w:pPr>
            <w:r>
              <w:rPr/>
              <w:t>Affinda Output</w:t>
            </w:r>
          </w:p>
        </w:tc>
        <w:tc>
          <w:tcPr>
            <w:tcW w:w="2365" w:type="dxa"/>
            <w:tcBorders/>
            <w:vAlign w:val="center"/>
          </w:tcPr>
          <w:p>
            <w:pPr>
              <w:pStyle w:val="TableHeading"/>
              <w:rPr/>
            </w:pPr>
            <w:r>
              <w:rPr/>
              <w:t>RChilli Output</w:t>
            </w:r>
          </w:p>
        </w:tc>
        <w:tc>
          <w:tcPr>
            <w:tcW w:w="2285" w:type="dxa"/>
            <w:tcBorders/>
            <w:vAlign w:val="center"/>
          </w:tcPr>
          <w:p>
            <w:pPr>
              <w:pStyle w:val="TableHeading"/>
              <w:rPr/>
            </w:pPr>
            <w:r>
              <w:rPr/>
              <w:t>Difference / Error Type</w:t>
            </w:r>
          </w:p>
        </w:tc>
        <w:tc>
          <w:tcPr>
            <w:tcW w:w="1579" w:type="dxa"/>
            <w:tcBorders/>
            <w:vAlign w:val="center"/>
          </w:tcPr>
          <w:p>
            <w:pPr>
              <w:pStyle w:val="TableHeading"/>
              <w:rPr/>
            </w:pPr>
            <w:r>
              <w:rPr/>
              <w:t>Cultural / Regional Issue</w:t>
            </w:r>
          </w:p>
        </w:tc>
      </w:tr>
      <w:tr>
        <w:trPr/>
        <w:tc>
          <w:tcPr>
            <w:tcW w:w="1540" w:type="dxa"/>
            <w:tcBorders/>
            <w:vAlign w:val="center"/>
          </w:tcPr>
          <w:p>
            <w:pPr>
              <w:pStyle w:val="TableContents"/>
              <w:rPr/>
            </w:pPr>
            <w:r>
              <w:rPr/>
              <w:t>Name</w:t>
            </w:r>
          </w:p>
        </w:tc>
        <w:tc>
          <w:tcPr>
            <w:tcW w:w="1869" w:type="dxa"/>
            <w:tcBorders/>
            <w:vAlign w:val="center"/>
          </w:tcPr>
          <w:p>
            <w:pPr>
              <w:pStyle w:val="TableContents"/>
              <w:rPr/>
            </w:pPr>
            <w:r>
              <w:rPr/>
              <w:t>Correctly extracted "Hassaan Shaikh"</w:t>
            </w:r>
          </w:p>
        </w:tc>
        <w:tc>
          <w:tcPr>
            <w:tcW w:w="2365" w:type="dxa"/>
            <w:tcBorders/>
            <w:vAlign w:val="center"/>
          </w:tcPr>
          <w:p>
            <w:pPr>
              <w:pStyle w:val="TableContents"/>
              <w:rPr/>
            </w:pPr>
            <w:r>
              <w:rPr/>
              <w:t>Correctly extracted full, first and last names</w:t>
            </w:r>
          </w:p>
        </w:tc>
        <w:tc>
          <w:tcPr>
            <w:tcW w:w="2285" w:type="dxa"/>
            <w:tcBorders/>
            <w:vAlign w:val="center"/>
          </w:tcPr>
          <w:p>
            <w:pPr>
              <w:pStyle w:val="TableContents"/>
              <w:rPr/>
            </w:pPr>
            <w:r>
              <w:rPr/>
              <w:t>No significant error</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Phone Number</w:t>
            </w:r>
          </w:p>
        </w:tc>
        <w:tc>
          <w:tcPr>
            <w:tcW w:w="1869" w:type="dxa"/>
            <w:tcBorders/>
            <w:vAlign w:val="center"/>
          </w:tcPr>
          <w:p>
            <w:pPr>
              <w:pStyle w:val="TableContents"/>
              <w:rPr/>
            </w:pPr>
            <w:r>
              <w:rPr/>
              <w:t xml:space="preserve">Correctly extracted </w:t>
            </w:r>
            <w:r>
              <w:rPr>
                <w:rStyle w:val="SourceText"/>
              </w:rPr>
              <w:t>+91 98765 43210</w:t>
            </w:r>
          </w:p>
        </w:tc>
        <w:tc>
          <w:tcPr>
            <w:tcW w:w="2365" w:type="dxa"/>
            <w:tcBorders/>
            <w:vAlign w:val="center"/>
          </w:tcPr>
          <w:p>
            <w:pPr>
              <w:pStyle w:val="TableContents"/>
              <w:rPr/>
            </w:pPr>
            <w:r>
              <w:rPr/>
              <w:t>Correctly extracted the number, ISD code, original number and formatted number</w:t>
            </w:r>
          </w:p>
        </w:tc>
        <w:tc>
          <w:tcPr>
            <w:tcW w:w="2285" w:type="dxa"/>
            <w:tcBorders/>
            <w:vAlign w:val="center"/>
          </w:tcPr>
          <w:p>
            <w:pPr>
              <w:pStyle w:val="TableContents"/>
              <w:rPr/>
            </w:pPr>
            <w:r>
              <w:rPr/>
              <w:t>RChilli provides more structured information</w:t>
            </w:r>
          </w:p>
        </w:tc>
        <w:tc>
          <w:tcPr>
            <w:tcW w:w="1579" w:type="dxa"/>
            <w:tcBorders/>
            <w:vAlign w:val="center"/>
          </w:tcPr>
          <w:p>
            <w:pPr>
              <w:pStyle w:val="TableContents"/>
              <w:rPr/>
            </w:pPr>
            <w:r>
              <w:rPr/>
              <w:t xml:space="preserve">Indian </w:t>
            </w:r>
            <w:r>
              <w:rPr>
                <w:rStyle w:val="SourceText"/>
              </w:rPr>
              <w:t>+91</w:t>
            </w:r>
            <w:r>
              <w:rPr/>
              <w:t xml:space="preserve"> format handled correctly by both</w:t>
            </w:r>
          </w:p>
        </w:tc>
      </w:tr>
      <w:tr>
        <w:trPr/>
        <w:tc>
          <w:tcPr>
            <w:tcW w:w="1540" w:type="dxa"/>
            <w:tcBorders/>
            <w:vAlign w:val="center"/>
          </w:tcPr>
          <w:p>
            <w:pPr>
              <w:pStyle w:val="TableContents"/>
              <w:rPr/>
            </w:pPr>
            <w:r>
              <w:rPr/>
              <w:t>Location</w:t>
            </w:r>
          </w:p>
        </w:tc>
        <w:tc>
          <w:tcPr>
            <w:tcW w:w="1869" w:type="dxa"/>
            <w:tcBorders/>
            <w:vAlign w:val="center"/>
          </w:tcPr>
          <w:p>
            <w:pPr>
              <w:pStyle w:val="TableContents"/>
              <w:rPr/>
            </w:pPr>
            <w:r>
              <w:rPr/>
              <w:t>Correctly identified Mumbai, Maharashtra, India</w:t>
            </w:r>
          </w:p>
        </w:tc>
        <w:tc>
          <w:tcPr>
            <w:tcW w:w="2365" w:type="dxa"/>
            <w:tcBorders/>
            <w:vAlign w:val="center"/>
          </w:tcPr>
          <w:p>
            <w:pPr>
              <w:pStyle w:val="TableContents"/>
              <w:rPr/>
            </w:pPr>
            <w:r>
              <w:rPr/>
              <w:t>Correctly identified Mumbai, Maharashtra and India, with additional geographic codes</w:t>
            </w:r>
          </w:p>
        </w:tc>
        <w:tc>
          <w:tcPr>
            <w:tcW w:w="2285" w:type="dxa"/>
            <w:tcBorders/>
            <w:vAlign w:val="center"/>
          </w:tcPr>
          <w:p>
            <w:pPr>
              <w:pStyle w:val="TableContents"/>
              <w:rPr/>
            </w:pPr>
            <w:r>
              <w:rPr/>
              <w:t>RChilli provides more geographic metadata</w:t>
            </w:r>
          </w:p>
        </w:tc>
        <w:tc>
          <w:tcPr>
            <w:tcW w:w="1579" w:type="dxa"/>
            <w:tcBorders/>
            <w:vAlign w:val="center"/>
          </w:tcPr>
          <w:p>
            <w:pPr>
              <w:pStyle w:val="TableContents"/>
              <w:rPr/>
            </w:pPr>
            <w:r>
              <w:rPr/>
              <w:t>Indian state/country hierarchy handled correctly</w:t>
            </w:r>
          </w:p>
        </w:tc>
      </w:tr>
      <w:tr>
        <w:trPr/>
        <w:tc>
          <w:tcPr>
            <w:tcW w:w="1540" w:type="dxa"/>
            <w:tcBorders/>
            <w:vAlign w:val="center"/>
          </w:tcPr>
          <w:p>
            <w:pPr>
              <w:pStyle w:val="TableContents"/>
              <w:rPr/>
            </w:pPr>
            <w:r>
              <w:rPr/>
              <w:t>Bachelor of Engineering</w:t>
            </w:r>
          </w:p>
        </w:tc>
        <w:tc>
          <w:tcPr>
            <w:tcW w:w="1869" w:type="dxa"/>
            <w:tcBorders/>
            <w:vAlign w:val="center"/>
          </w:tcPr>
          <w:p>
            <w:pPr>
              <w:pStyle w:val="TableContents"/>
              <w:rPr/>
            </w:pPr>
            <w:r>
              <w:rPr/>
              <w:t>Correctly extracted degree, specialization, institution and CGPA</w:t>
            </w:r>
          </w:p>
        </w:tc>
        <w:tc>
          <w:tcPr>
            <w:tcW w:w="2365" w:type="dxa"/>
            <w:tcBorders/>
            <w:vAlign w:val="center"/>
          </w:tcPr>
          <w:p>
            <w:pPr>
              <w:pStyle w:val="TableContents"/>
              <w:rPr/>
            </w:pPr>
            <w:r>
              <w:rPr/>
              <w:t>Correctly extracted and further normalized the qualification and specialization</w:t>
            </w:r>
          </w:p>
        </w:tc>
        <w:tc>
          <w:tcPr>
            <w:tcW w:w="2285" w:type="dxa"/>
            <w:tcBorders/>
            <w:vAlign w:val="center"/>
          </w:tcPr>
          <w:p>
            <w:pPr>
              <w:pStyle w:val="TableContents"/>
              <w:rPr/>
            </w:pPr>
            <w:r>
              <w:rPr/>
              <w:t>RChilli provides more structured normalization</w:t>
            </w:r>
          </w:p>
        </w:tc>
        <w:tc>
          <w:tcPr>
            <w:tcW w:w="1579" w:type="dxa"/>
            <w:tcBorders/>
            <w:vAlign w:val="center"/>
          </w:tcPr>
          <w:p>
            <w:pPr>
              <w:pStyle w:val="TableContents"/>
              <w:rPr/>
            </w:pPr>
            <w:r>
              <w:rPr/>
              <w:t>Indian B.E. qualification handled correctly</w:t>
            </w:r>
          </w:p>
        </w:tc>
      </w:tr>
      <w:tr>
        <w:trPr/>
        <w:tc>
          <w:tcPr>
            <w:tcW w:w="1540" w:type="dxa"/>
            <w:tcBorders/>
            <w:vAlign w:val="center"/>
          </w:tcPr>
          <w:p>
            <w:pPr>
              <w:pStyle w:val="TableContents"/>
              <w:rPr/>
            </w:pPr>
            <w:r>
              <w:rPr/>
              <w:t>HSC</w:t>
            </w:r>
          </w:p>
        </w:tc>
        <w:tc>
          <w:tcPr>
            <w:tcW w:w="1869" w:type="dxa"/>
            <w:tcBorders/>
            <w:vAlign w:val="center"/>
          </w:tcPr>
          <w:p>
            <w:pPr>
              <w:pStyle w:val="TableContents"/>
              <w:rPr/>
            </w:pPr>
            <w:r>
              <w:rPr/>
              <w:t>Correctly identified HSC and 86.40%</w:t>
            </w:r>
          </w:p>
        </w:tc>
        <w:tc>
          <w:tcPr>
            <w:tcW w:w="2365" w:type="dxa"/>
            <w:tcBorders/>
            <w:vAlign w:val="center"/>
          </w:tcPr>
          <w:p>
            <w:pPr>
              <w:pStyle w:val="TableContents"/>
              <w:rPr/>
            </w:pPr>
            <w:r>
              <w:rPr/>
              <w:t>Identified and normalized HSC and retained 86.40%</w:t>
            </w:r>
          </w:p>
        </w:tc>
        <w:tc>
          <w:tcPr>
            <w:tcW w:w="2285" w:type="dxa"/>
            <w:tcBorders/>
            <w:vAlign w:val="center"/>
          </w:tcPr>
          <w:p>
            <w:pPr>
              <w:pStyle w:val="TableContents"/>
              <w:rPr/>
            </w:pPr>
            <w:r>
              <w:rPr/>
              <w:t>RChilli provides stronger normalization</w:t>
            </w:r>
          </w:p>
        </w:tc>
        <w:tc>
          <w:tcPr>
            <w:tcW w:w="1579" w:type="dxa"/>
            <w:tcBorders/>
            <w:vAlign w:val="center"/>
          </w:tcPr>
          <w:p>
            <w:pPr>
              <w:pStyle w:val="TableContents"/>
              <w:rPr/>
            </w:pPr>
            <w:r>
              <w:rPr/>
              <w:t>Indian HSC terminology recognized correctly</w:t>
            </w:r>
          </w:p>
        </w:tc>
      </w:tr>
      <w:tr>
        <w:trPr/>
        <w:tc>
          <w:tcPr>
            <w:tcW w:w="1540" w:type="dxa"/>
            <w:tcBorders/>
            <w:vAlign w:val="center"/>
          </w:tcPr>
          <w:p>
            <w:pPr>
              <w:pStyle w:val="TableContents"/>
              <w:rPr/>
            </w:pPr>
            <w:r>
              <w:rPr/>
              <w:t>SSC</w:t>
            </w:r>
          </w:p>
        </w:tc>
        <w:tc>
          <w:tcPr>
            <w:tcW w:w="1869" w:type="dxa"/>
            <w:tcBorders/>
            <w:vAlign w:val="center"/>
          </w:tcPr>
          <w:p>
            <w:pPr>
              <w:pStyle w:val="TableContents"/>
              <w:rPr/>
            </w:pPr>
            <w:r>
              <w:rPr/>
              <w:t>Identified SSC, but failed to retain the 91.20% value</w:t>
            </w:r>
          </w:p>
        </w:tc>
        <w:tc>
          <w:tcPr>
            <w:tcW w:w="2365" w:type="dxa"/>
            <w:tcBorders/>
            <w:vAlign w:val="center"/>
          </w:tcPr>
          <w:p>
            <w:pPr>
              <w:pStyle w:val="TableContents"/>
              <w:rPr/>
            </w:pPr>
            <w:r>
              <w:rPr/>
              <w:t>Identified SSC and retained 91.20%</w:t>
            </w:r>
          </w:p>
        </w:tc>
        <w:tc>
          <w:tcPr>
            <w:tcW w:w="2285" w:type="dxa"/>
            <w:tcBorders/>
            <w:vAlign w:val="center"/>
          </w:tcPr>
          <w:p>
            <w:pPr>
              <w:pStyle w:val="TableContents"/>
              <w:rPr/>
            </w:pPr>
            <w:r>
              <w:rPr/>
              <w:t>Information-loss error in Affinda</w:t>
            </w:r>
          </w:p>
        </w:tc>
        <w:tc>
          <w:tcPr>
            <w:tcW w:w="1579" w:type="dxa"/>
            <w:tcBorders/>
            <w:vAlign w:val="center"/>
          </w:tcPr>
          <w:p>
            <w:pPr>
              <w:pStyle w:val="TableContents"/>
              <w:rPr/>
            </w:pPr>
            <w:r>
              <w:rPr/>
              <w:t>Important Indian academic percentage preserved by RChilli</w:t>
            </w:r>
          </w:p>
        </w:tc>
      </w:tr>
      <w:tr>
        <w:trPr/>
        <w:tc>
          <w:tcPr>
            <w:tcW w:w="1540" w:type="dxa"/>
            <w:tcBorders/>
            <w:vAlign w:val="center"/>
          </w:tcPr>
          <w:p>
            <w:pPr>
              <w:pStyle w:val="TableContents"/>
              <w:rPr/>
            </w:pPr>
            <w:r>
              <w:rPr/>
              <w:t>Employment Dates</w:t>
            </w:r>
          </w:p>
        </w:tc>
        <w:tc>
          <w:tcPr>
            <w:tcW w:w="1869" w:type="dxa"/>
            <w:tcBorders/>
            <w:vAlign w:val="center"/>
          </w:tcPr>
          <w:p>
            <w:pPr>
              <w:pStyle w:val="TableContents"/>
              <w:rPr/>
            </w:pPr>
            <w:r>
              <w:rPr/>
              <w:t>Correctly extracted June 2026–Present</w:t>
            </w:r>
          </w:p>
        </w:tc>
        <w:tc>
          <w:tcPr>
            <w:tcW w:w="2365" w:type="dxa"/>
            <w:tcBorders/>
            <w:vAlign w:val="center"/>
          </w:tcPr>
          <w:p>
            <w:pPr>
              <w:pStyle w:val="TableContents"/>
              <w:rPr/>
            </w:pPr>
            <w:r>
              <w:rPr/>
              <w:t>Correctly extracted dates and provided explicit start/end and current-employer information</w:t>
            </w:r>
          </w:p>
        </w:tc>
        <w:tc>
          <w:tcPr>
            <w:tcW w:w="2285" w:type="dxa"/>
            <w:tcBorders/>
            <w:vAlign w:val="center"/>
          </w:tcPr>
          <w:p>
            <w:pPr>
              <w:pStyle w:val="TableContents"/>
              <w:rPr/>
            </w:pPr>
            <w:r>
              <w:rPr/>
              <w:t>RChilli provides more date structure</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Employment Type</w:t>
            </w:r>
          </w:p>
        </w:tc>
        <w:tc>
          <w:tcPr>
            <w:tcW w:w="1869" w:type="dxa"/>
            <w:tcBorders/>
            <w:vAlign w:val="center"/>
          </w:tcPr>
          <w:p>
            <w:pPr>
              <w:pStyle w:val="TableContents"/>
              <w:rPr/>
            </w:pPr>
            <w:r>
              <w:rPr/>
              <w:t xml:space="preserve">Classified the position as </w:t>
            </w:r>
            <w:r>
              <w:rPr>
                <w:rStyle w:val="SourceText"/>
              </w:rPr>
              <w:t>full_time</w:t>
            </w:r>
            <w:r>
              <w:rPr/>
              <w:t xml:space="preserve"> although this was not stated in the resume</w:t>
            </w:r>
          </w:p>
        </w:tc>
        <w:tc>
          <w:tcPr>
            <w:tcW w:w="2365" w:type="dxa"/>
            <w:tcBorders/>
            <w:vAlign w:val="center"/>
          </w:tcPr>
          <w:p>
            <w:pPr>
              <w:pStyle w:val="TableContents"/>
              <w:rPr/>
            </w:pPr>
            <w:r>
              <w:rPr/>
              <w:t>Did not make the same unsupported classification</w:t>
            </w:r>
          </w:p>
        </w:tc>
        <w:tc>
          <w:tcPr>
            <w:tcW w:w="2285" w:type="dxa"/>
            <w:tcBorders/>
            <w:vAlign w:val="center"/>
          </w:tcPr>
          <w:p>
            <w:pPr>
              <w:pStyle w:val="TableContents"/>
              <w:rPr/>
            </w:pPr>
            <w:r>
              <w:rPr/>
              <w:t>Semantic/inference error in Affinda</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Projects</w:t>
            </w:r>
          </w:p>
        </w:tc>
        <w:tc>
          <w:tcPr>
            <w:tcW w:w="1869" w:type="dxa"/>
            <w:tcBorders/>
            <w:vAlign w:val="center"/>
          </w:tcPr>
          <w:p>
            <w:pPr>
              <w:pStyle w:val="TableContents"/>
              <w:rPr/>
            </w:pPr>
            <w:r>
              <w:rPr/>
              <w:t>Correctly identified the projects, but also treated parts of project descriptions as additional projects</w:t>
            </w:r>
          </w:p>
        </w:tc>
        <w:tc>
          <w:tcPr>
            <w:tcW w:w="2365" w:type="dxa"/>
            <w:tcBorders/>
            <w:vAlign w:val="center"/>
          </w:tcPr>
          <w:p>
            <w:pPr>
              <w:pStyle w:val="TableContents"/>
              <w:rPr/>
            </w:pPr>
            <w:r>
              <w:rPr/>
              <w:t>Project fields were largely empty</w:t>
            </w:r>
          </w:p>
        </w:tc>
        <w:tc>
          <w:tcPr>
            <w:tcW w:w="2285" w:type="dxa"/>
            <w:tcBorders/>
            <w:vAlign w:val="center"/>
          </w:tcPr>
          <w:p>
            <w:pPr>
              <w:pStyle w:val="TableContents"/>
              <w:rPr/>
            </w:pPr>
            <w:r>
              <w:rPr/>
              <w:t>Affinda over-segmented; RChilli under-extracted project information</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Certification</w:t>
            </w:r>
          </w:p>
        </w:tc>
        <w:tc>
          <w:tcPr>
            <w:tcW w:w="1869" w:type="dxa"/>
            <w:tcBorders/>
            <w:vAlign w:val="center"/>
          </w:tcPr>
          <w:p>
            <w:pPr>
              <w:pStyle w:val="TableContents"/>
              <w:rPr/>
            </w:pPr>
            <w:r>
              <w:rPr/>
              <w:t>The same certification was extracted twice</w:t>
            </w:r>
          </w:p>
        </w:tc>
        <w:tc>
          <w:tcPr>
            <w:tcW w:w="2365" w:type="dxa"/>
            <w:tcBorders/>
            <w:vAlign w:val="center"/>
          </w:tcPr>
          <w:p>
            <w:pPr>
              <w:pStyle w:val="TableContents"/>
              <w:rPr/>
            </w:pPr>
            <w:r>
              <w:rPr/>
              <w:t>Certification was represented once</w:t>
            </w:r>
          </w:p>
        </w:tc>
        <w:tc>
          <w:tcPr>
            <w:tcW w:w="2285" w:type="dxa"/>
            <w:tcBorders/>
            <w:vAlign w:val="center"/>
          </w:tcPr>
          <w:p>
            <w:pPr>
              <w:pStyle w:val="TableContents"/>
              <w:rPr/>
            </w:pPr>
            <w:r>
              <w:rPr/>
              <w:t>Duplicate/entity-normalization error in Affinda</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Languages</w:t>
            </w:r>
          </w:p>
        </w:tc>
        <w:tc>
          <w:tcPr>
            <w:tcW w:w="1869" w:type="dxa"/>
            <w:tcBorders/>
            <w:vAlign w:val="center"/>
          </w:tcPr>
          <w:p>
            <w:pPr>
              <w:pStyle w:val="TableContents"/>
              <w:rPr/>
            </w:pPr>
            <w:r>
              <w:rPr/>
              <w:t>Correctly identified English, Hindi and Marathi</w:t>
            </w:r>
          </w:p>
        </w:tc>
        <w:tc>
          <w:tcPr>
            <w:tcW w:w="2365" w:type="dxa"/>
            <w:tcBorders/>
            <w:vAlign w:val="center"/>
          </w:tcPr>
          <w:p>
            <w:pPr>
              <w:pStyle w:val="TableContents"/>
              <w:rPr/>
            </w:pPr>
            <w:r>
              <w:rPr/>
              <w:t>Correctly identified all three and provided language codes</w:t>
            </w:r>
          </w:p>
        </w:tc>
        <w:tc>
          <w:tcPr>
            <w:tcW w:w="2285" w:type="dxa"/>
            <w:tcBorders/>
            <w:vAlign w:val="center"/>
          </w:tcPr>
          <w:p>
            <w:pPr>
              <w:pStyle w:val="TableContents"/>
              <w:rPr/>
            </w:pPr>
            <w:r>
              <w:rPr/>
              <w:t>RChilli provides additional metadata</w:t>
            </w:r>
          </w:p>
        </w:tc>
        <w:tc>
          <w:tcPr>
            <w:tcW w:w="1579" w:type="dxa"/>
            <w:tcBorders/>
            <w:vAlign w:val="center"/>
          </w:tcPr>
          <w:p>
            <w:pPr>
              <w:pStyle w:val="TableContents"/>
              <w:rPr/>
            </w:pPr>
            <w:r>
              <w:rPr/>
              <w:t>Indian languages were recognized correctly</w:t>
            </w:r>
          </w:p>
        </w:tc>
      </w:tr>
      <w:tr>
        <w:trPr/>
        <w:tc>
          <w:tcPr>
            <w:tcW w:w="1540" w:type="dxa"/>
            <w:tcBorders/>
            <w:vAlign w:val="center"/>
          </w:tcPr>
          <w:p>
            <w:pPr>
              <w:pStyle w:val="TableContents"/>
              <w:rPr/>
            </w:pPr>
            <w:r>
              <w:rPr/>
              <w:t>Language Proficiency</w:t>
            </w:r>
          </w:p>
        </w:tc>
        <w:tc>
          <w:tcPr>
            <w:tcW w:w="1869" w:type="dxa"/>
            <w:tcBorders/>
            <w:vAlign w:val="center"/>
          </w:tcPr>
          <w:p>
            <w:pPr>
              <w:pStyle w:val="TableContents"/>
              <w:rPr/>
            </w:pPr>
            <w:r>
              <w:rPr/>
              <w:t>Professional/Native proficiency levels were not retained</w:t>
            </w:r>
          </w:p>
        </w:tc>
        <w:tc>
          <w:tcPr>
            <w:tcW w:w="2365" w:type="dxa"/>
            <w:tcBorders/>
            <w:vAlign w:val="center"/>
          </w:tcPr>
          <w:p>
            <w:pPr>
              <w:pStyle w:val="TableContents"/>
              <w:rPr/>
            </w:pPr>
            <w:r>
              <w:rPr/>
              <w:t>Proficiency levels were also not retained</w:t>
            </w:r>
          </w:p>
        </w:tc>
        <w:tc>
          <w:tcPr>
            <w:tcW w:w="2285" w:type="dxa"/>
            <w:tcBorders/>
            <w:vAlign w:val="center"/>
          </w:tcPr>
          <w:p>
            <w:pPr>
              <w:pStyle w:val="TableContents"/>
              <w:rPr/>
            </w:pPr>
            <w:r>
              <w:rPr/>
              <w:t>Semantic/contextual information loss in both</w:t>
            </w:r>
          </w:p>
        </w:tc>
        <w:tc>
          <w:tcPr>
            <w:tcW w:w="1579" w:type="dxa"/>
            <w:tcBorders/>
            <w:vAlign w:val="center"/>
          </w:tcPr>
          <w:p>
            <w:pPr>
              <w:pStyle w:val="TableContents"/>
              <w:rPr/>
            </w:pPr>
            <w:r>
              <w:rPr/>
              <w:t>Multilingual proficiency distinctions were lost</w:t>
            </w:r>
          </w:p>
        </w:tc>
      </w:tr>
      <w:tr>
        <w:trPr/>
        <w:tc>
          <w:tcPr>
            <w:tcW w:w="1540" w:type="dxa"/>
            <w:tcBorders/>
            <w:vAlign w:val="center"/>
          </w:tcPr>
          <w:p>
            <w:pPr>
              <w:pStyle w:val="TableContents"/>
              <w:rPr/>
            </w:pPr>
            <w:r>
              <w:rPr/>
              <w:t>Technical Skills</w:t>
            </w:r>
          </w:p>
        </w:tc>
        <w:tc>
          <w:tcPr>
            <w:tcW w:w="1869" w:type="dxa"/>
            <w:tcBorders/>
            <w:vAlign w:val="center"/>
          </w:tcPr>
          <w:p>
            <w:pPr>
              <w:pStyle w:val="TableContents"/>
              <w:rPr/>
            </w:pPr>
            <w:r>
              <w:rPr/>
              <w:t>Correct technical skills were extracted, but some descriptive phrases were incorrectly classified as skills</w:t>
            </w:r>
          </w:p>
        </w:tc>
        <w:tc>
          <w:tcPr>
            <w:tcW w:w="2365" w:type="dxa"/>
            <w:tcBorders/>
            <w:vAlign w:val="center"/>
          </w:tcPr>
          <w:p>
            <w:pPr>
              <w:pStyle w:val="TableContents"/>
              <w:rPr/>
            </w:pPr>
            <w:r>
              <w:rPr/>
              <w:t>Correct skills were extracted, but some unrelated terms such as "Learning Techniques", "Coursera" and "Screenwriting" were also classified as skills</w:t>
            </w:r>
          </w:p>
        </w:tc>
        <w:tc>
          <w:tcPr>
            <w:tcW w:w="2285" w:type="dxa"/>
            <w:tcBorders/>
            <w:vAlign w:val="center"/>
          </w:tcPr>
          <w:p>
            <w:pPr>
              <w:pStyle w:val="TableContents"/>
              <w:rPr/>
            </w:pPr>
            <w:r>
              <w:rPr/>
              <w:t>Semantic over-extraction in both systems</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Achievements</w:t>
            </w:r>
          </w:p>
        </w:tc>
        <w:tc>
          <w:tcPr>
            <w:tcW w:w="1869" w:type="dxa"/>
            <w:tcBorders/>
            <w:vAlign w:val="center"/>
          </w:tcPr>
          <w:p>
            <w:pPr>
              <w:pStyle w:val="TableContents"/>
              <w:rPr/>
            </w:pPr>
            <w:r>
              <w:rPr/>
              <w:t>Achievement information was present in the parsed representation</w:t>
            </w:r>
          </w:p>
        </w:tc>
        <w:tc>
          <w:tcPr>
            <w:tcW w:w="2365" w:type="dxa"/>
            <w:tcBorders/>
            <w:vAlign w:val="center"/>
          </w:tcPr>
          <w:p>
            <w:pPr>
              <w:pStyle w:val="TableContents"/>
              <w:rPr/>
            </w:pPr>
            <w:r>
              <w:rPr/>
              <w:t>Achievement information was retained but not strongly separated into structured fields</w:t>
            </w:r>
          </w:p>
        </w:tc>
        <w:tc>
          <w:tcPr>
            <w:tcW w:w="2285" w:type="dxa"/>
            <w:tcBorders/>
            <w:vAlign w:val="center"/>
          </w:tcPr>
          <w:p>
            <w:pPr>
              <w:pStyle w:val="TableContents"/>
              <w:rPr/>
            </w:pPr>
            <w:r>
              <w:rPr/>
              <w:t>Difference in section/context handling</w:t>
            </w:r>
          </w:p>
        </w:tc>
        <w:tc>
          <w:tcPr>
            <w:tcW w:w="1579" w:type="dxa"/>
            <w:tcBorders/>
            <w:vAlign w:val="center"/>
          </w:tcPr>
          <w:p>
            <w:pPr>
              <w:pStyle w:val="TableContents"/>
              <w:rPr/>
            </w:pPr>
            <w:r>
              <w:rPr/>
              <w:t>None</w:t>
            </w:r>
          </w:p>
        </w:tc>
      </w:tr>
    </w:tbl>
    <w:p>
      <w:pPr>
        <w:pStyle w:val="Heading3"/>
        <w:rPr/>
      </w:pPr>
      <w:r>
        <w:rPr/>
        <w:t>2.3 Analysis of Differences</w:t>
      </w:r>
    </w:p>
    <w:p>
      <w:pPr>
        <w:pStyle w:val="BodyText"/>
        <w:rPr/>
      </w:pPr>
      <w:r>
        <w:rPr/>
        <w:t>The comparison shows that RChilli produced a more detailed structured representation for several categories. In particular, it preserved the SSC percentage of 91.20%, whereas Affinda lost this value during extraction. RChilli also provided additional structure for the Indian telephone number, geographical information and educational qualifications.</w:t>
      </w:r>
    </w:p>
    <w:p>
      <w:pPr>
        <w:pStyle w:val="BodyText"/>
        <w:rPr/>
      </w:pPr>
      <w:r>
        <w:rPr/>
        <w:t>The handling of projects was different between the two systems. Affinda identified the actual projects but incorrectly interpreted fragments of their descriptions as additional project entries. RChilli avoided this over-segmentation but did not meaningfully populate the structured project fields. Therefore, Affinda demonstrated over-extraction while RChilli demonstrated under-extraction in this area.</w:t>
      </w:r>
    </w:p>
    <w:p>
      <w:pPr>
        <w:pStyle w:val="BodyText"/>
        <w:rPr/>
      </w:pPr>
      <w:r>
        <w:rPr/>
        <w:t>Both systems also showed semantic errors when extracting skills. They were able to identify genuine technical skills such as Python, SQL, C#, NLP and Machine Learning, but both also classified some descriptive or contextual phrases as skills. This indicates that identifying whether a phrase represents an actual candidate skill requires more than simple keyword extraction.</w:t>
      </w:r>
    </w:p>
    <w:p>
      <w:pPr>
        <w:pStyle w:val="BodyText"/>
        <w:rPr/>
      </w:pPr>
      <w:r>
        <w:rPr/>
        <w:t>Another shared limitation was the treatment of language proficiency. Although both parsers correctly identified English, Hindi and Marathi, neither retained the proficiency levels specified in the original resume. This represents a loss of contextual information.</w:t>
      </w:r>
    </w:p>
    <w:p>
      <w:pPr>
        <w:pStyle w:val="Heading3"/>
        <w:rPr/>
      </w:pPr>
      <w:r>
        <w:rPr/>
        <w:t>2.4 Cultural and Regional Observations</w:t>
      </w:r>
    </w:p>
    <w:p>
      <w:pPr>
        <w:pStyle w:val="BodyText"/>
        <w:rPr/>
      </w:pPr>
      <w:r>
        <w:rPr/>
        <w:t xml:space="preserve">The experiment included several elements specific to an Indian resume. Both parsers successfully recognized the </w:t>
      </w:r>
      <w:r>
        <w:rPr>
          <w:rStyle w:val="SourceText"/>
        </w:rPr>
        <w:t>+91</w:t>
      </w:r>
      <w:r>
        <w:rPr/>
        <w:t xml:space="preserve"> Indian telephone number and the Mumbai–Maharashtra–India geographic hierarchy. They also successfully recognized Indian educational qualifications such as HSC and SSC.</w:t>
      </w:r>
    </w:p>
    <w:p>
      <w:pPr>
        <w:pStyle w:val="BodyText"/>
        <w:rPr/>
      </w:pPr>
      <w:r>
        <w:rPr/>
        <w:t>RChilli demonstrated particularly strong handling of the Indian education format by retaining both HSC and SSC percentages and normalizing the qualification names. This is important because academic percentages and HSC/SSC terminology are common components of Indian resumes.</w:t>
      </w:r>
    </w:p>
    <w:p>
      <w:pPr>
        <w:pStyle w:val="BodyText"/>
        <w:rPr/>
      </w:pPr>
      <w:r>
        <w:rPr/>
        <w:t>However, the experiment also shows that regional support is not limited to recognizing country-specific entities. Both systems failed to preserve the distinction between Professional and Native language proficiency. Therefore, a parser may correctly recognize Indian languages while still losing culturally or contextually relevant information about how those languages are used by the candidate.</w:t>
      </w:r>
    </w:p>
    <w:p>
      <w:pPr>
        <w:pStyle w:val="Heading3"/>
        <w:rPr/>
      </w:pPr>
      <w:r>
        <w:rPr/>
        <w:t>2.5 Conclusion</w:t>
      </w:r>
    </w:p>
    <w:p>
      <w:pPr>
        <w:pStyle w:val="BodyText"/>
        <w:rPr/>
      </w:pPr>
      <w:r>
        <w:rPr/>
        <w:t>Overall, neither parser consistently outperformed the other in every category. RChilli produced a richer and more structured representation of contact information and educational qualifications, while Affinda provided better project-level extraction but introduced more segmentation and duplication errors.</w:t>
      </w:r>
    </w:p>
    <w:p>
      <w:pPr>
        <w:pStyle w:val="BodyText"/>
        <w:rPr/>
      </w:pPr>
      <w:r>
        <w:rPr/>
        <w:t>RChilli's strongest advantage was its handling of structured academic information, particularly the preservation of the SSC percentage. Affinda's major weaknesses were duplicate certification extraction, incorrect project segmentation, loss of the SSC percentage, loss of language proficiency and unsupported inference of full-time employment.</w:t>
      </w:r>
    </w:p>
    <w:p>
      <w:pPr>
        <w:pStyle w:val="BodyText"/>
        <w:rPr/>
      </w:pPr>
      <w:r>
        <w:rPr/>
        <w:t>Both systems exhibited semantic over-extraction when identifying skills and both failed to preserve language proficiency. The experiment therefore demonstrates that commercial resume parsers can successfully convert unstructured resumes into useful JSON representations, but contextual and semantic information can still be lost or incorrectly classified.</w:t>
      </w:r>
    </w:p>
    <w:p>
      <w:pPr>
        <w:pStyle w:val="Heading2"/>
        <w:bidi w:val="0"/>
        <w:jc w:val="start"/>
        <w:rPr/>
      </w:pPr>
      <w:r>
        <w:rPr/>
        <w:t>3. Adaptation of the Resume Parser for Hindi</w:t>
      </w:r>
    </w:p>
    <w:p>
      <w:pPr>
        <w:pStyle w:val="Heading3"/>
        <w:rPr/>
      </w:pPr>
      <w:r>
        <w:rPr/>
        <w:t>3.1 Choice of Language</w:t>
      </w:r>
    </w:p>
    <w:p>
      <w:pPr>
        <w:pStyle w:val="BodyText"/>
        <w:rPr/>
      </w:pPr>
      <w:r>
        <w:rPr/>
        <w:t xml:space="preserve">The chosen Indian language for adaptation is </w:t>
      </w:r>
      <w:r>
        <w:rPr>
          <w:rStyle w:val="Strong"/>
        </w:rPr>
        <w:t>Hindi</w:t>
      </w:r>
      <w:r>
        <w:rPr/>
        <w:t>. Hindi is a suitable choice because it is widely used in India and is commonly written in the Devanagari script, while Hindi-English code-mixed text is also frequently encountered in digital communication.</w:t>
      </w:r>
    </w:p>
    <w:p>
      <w:pPr>
        <w:pStyle w:val="BodyText"/>
        <w:rPr/>
      </w:pPr>
      <w:r>
        <w:rPr/>
        <w:t>The objective is to adapt the resume parser so that a resume written in Hindi, including resumes containing Hindi-English mixed content, can be converted into the same structured JSON representation used for English resumes.</w:t>
      </w:r>
    </w:p>
    <w:p>
      <w:pPr>
        <w:pStyle w:val="Heading3"/>
        <w:rPr/>
      </w:pPr>
      <w:r>
        <w:rPr/>
        <w:t>3.2 Required Linguistic Resources</w:t>
      </w:r>
    </w:p>
    <w:p>
      <w:pPr>
        <w:pStyle w:val="BodyText"/>
        <w:rPr/>
      </w:pPr>
      <w:r>
        <w:rPr/>
        <w:t>The following linguistic resources would be required:</w:t>
      </w:r>
    </w:p>
    <w:p>
      <w:pPr>
        <w:pStyle w:val="BodyText"/>
        <w:numPr>
          <w:ilvl w:val="0"/>
          <w:numId w:val="4"/>
        </w:numPr>
        <w:tabs>
          <w:tab w:val="clear" w:pos="709"/>
          <w:tab w:val="left" w:pos="0" w:leader="none"/>
        </w:tabs>
        <w:ind w:hanging="283" w:start="709"/>
        <w:rPr/>
      </w:pPr>
      <w:r>
        <w:rPr>
          <w:rStyle w:val="Strong"/>
        </w:rPr>
        <w:t>Hindi Corpus:</w:t>
      </w:r>
      <w:r>
        <w:rPr/>
        <w:br/>
        <w:t>A sufficiently large corpus of Hindi resumes and other professional documents should be collected. A separate annotated resume corpus should be created containing fields such as names, organizations, job titles, education, skills, projects, certifications, dates, locations and language proficiency. Existing Hindi resources such as the IIT Bombay Hindi corpus, IIITH Paninian Treebank and Universal Dependencies Hindi treebanks can provide additional linguistic training data.</w:t>
      </w:r>
    </w:p>
    <w:p>
      <w:pPr>
        <w:pStyle w:val="BodyText"/>
        <w:numPr>
          <w:ilvl w:val="0"/>
          <w:numId w:val="4"/>
        </w:numPr>
        <w:tabs>
          <w:tab w:val="clear" w:pos="709"/>
          <w:tab w:val="left" w:pos="0" w:leader="none"/>
        </w:tabs>
        <w:ind w:hanging="283" w:start="709"/>
        <w:rPr/>
      </w:pPr>
      <w:r>
        <w:rPr>
          <w:rStyle w:val="Strong"/>
        </w:rPr>
        <w:t>POS Tagger and Morphological Analyzer:</w:t>
      </w:r>
      <w:r>
        <w:rPr/>
        <w:br/>
        <w:t>A Hindi POS tagger would help identify grammatical categories, while a morphological analyzer would help handle variations in Hindi word forms. Existing Hindi resources include POS-tagging and morphological-analysis tools and corpora.</w:t>
      </w:r>
    </w:p>
    <w:p>
      <w:pPr>
        <w:pStyle w:val="BodyText"/>
        <w:numPr>
          <w:ilvl w:val="0"/>
          <w:numId w:val="4"/>
        </w:numPr>
        <w:tabs>
          <w:tab w:val="clear" w:pos="709"/>
          <w:tab w:val="left" w:pos="0" w:leader="none"/>
        </w:tabs>
        <w:ind w:hanging="283" w:start="709"/>
        <w:rPr/>
      </w:pPr>
      <w:r>
        <w:rPr>
          <w:rStyle w:val="Strong"/>
        </w:rPr>
        <w:t>Named Entity Recognition (NER):</w:t>
      </w:r>
      <w:r>
        <w:rPr/>
        <w:br/>
        <w:t xml:space="preserve">A Hindi NER model would be required to identify names, organizations, locations, dates and other entities. For resume parsing, the NER system should be extended with resume-specific categories such as </w:t>
      </w:r>
      <w:r>
        <w:rPr>
          <w:rStyle w:val="SourceText"/>
        </w:rPr>
        <w:t>JOB_TITLE</w:t>
      </w:r>
      <w:r>
        <w:rPr/>
        <w:t xml:space="preserve">, </w:t>
      </w:r>
      <w:r>
        <w:rPr>
          <w:rStyle w:val="SourceText"/>
        </w:rPr>
        <w:t>DEGREE</w:t>
      </w:r>
      <w:r>
        <w:rPr/>
        <w:t xml:space="preserve">, </w:t>
      </w:r>
      <w:r>
        <w:rPr>
          <w:rStyle w:val="SourceText"/>
        </w:rPr>
        <w:t>INSTITUTION</w:t>
      </w:r>
      <w:r>
        <w:rPr/>
        <w:t xml:space="preserve">, </w:t>
      </w:r>
      <w:r>
        <w:rPr>
          <w:rStyle w:val="SourceText"/>
        </w:rPr>
        <w:t>SKILL</w:t>
      </w:r>
      <w:r>
        <w:rPr/>
        <w:t xml:space="preserve">, </w:t>
      </w:r>
      <w:r>
        <w:rPr>
          <w:rStyle w:val="SourceText"/>
        </w:rPr>
        <w:t>EMPLOYER</w:t>
      </w:r>
      <w:r>
        <w:rPr/>
        <w:t xml:space="preserve">, </w:t>
      </w:r>
      <w:r>
        <w:rPr>
          <w:rStyle w:val="SourceText"/>
        </w:rPr>
        <w:t>PROJECT</w:t>
      </w:r>
      <w:r>
        <w:rPr/>
        <w:t xml:space="preserve">, </w:t>
      </w:r>
      <w:r>
        <w:rPr>
          <w:rStyle w:val="SourceText"/>
        </w:rPr>
        <w:t>CERTIFICATION</w:t>
      </w:r>
      <w:r>
        <w:rPr/>
        <w:t xml:space="preserve">, </w:t>
      </w:r>
      <w:r>
        <w:rPr>
          <w:rStyle w:val="SourceText"/>
        </w:rPr>
        <w:t>GRADE</w:t>
      </w:r>
      <w:r>
        <w:rPr/>
        <w:t xml:space="preserve"> and </w:t>
      </w:r>
      <w:r>
        <w:rPr>
          <w:rStyle w:val="SourceText"/>
        </w:rPr>
        <w:t>PROFICIENCY</w:t>
      </w:r>
      <w:r>
        <w:rPr/>
        <w:t>.</w:t>
      </w:r>
    </w:p>
    <w:p>
      <w:pPr>
        <w:pStyle w:val="BodyText"/>
        <w:numPr>
          <w:ilvl w:val="0"/>
          <w:numId w:val="4"/>
        </w:numPr>
        <w:tabs>
          <w:tab w:val="clear" w:pos="709"/>
          <w:tab w:val="left" w:pos="0" w:leader="none"/>
        </w:tabs>
        <w:ind w:hanging="283" w:start="709"/>
        <w:rPr/>
      </w:pPr>
      <w:r>
        <w:rPr>
          <w:rStyle w:val="Strong"/>
        </w:rPr>
        <w:t>Hindi Language Model:</w:t>
      </w:r>
      <w:r>
        <w:rPr/>
        <w:br/>
        <w:t>A Hindi-capable transformer or other contextual language model should be used to understand the meaning of words according to their surrounding context. This is important because the same word or phrase may have different meanings depending on how it is used in a resume.</w:t>
      </w:r>
    </w:p>
    <w:p>
      <w:pPr>
        <w:pStyle w:val="BodyText"/>
        <w:numPr>
          <w:ilvl w:val="0"/>
          <w:numId w:val="4"/>
        </w:numPr>
        <w:tabs>
          <w:tab w:val="clear" w:pos="709"/>
          <w:tab w:val="left" w:pos="0" w:leader="none"/>
        </w:tabs>
        <w:ind w:hanging="283" w:start="709"/>
        <w:rPr/>
      </w:pPr>
      <w:r>
        <w:rPr>
          <w:rStyle w:val="Strong"/>
        </w:rPr>
        <w:t>Hindi-English Terminology and Transliteration Resources:</w:t>
      </w:r>
      <w:r>
        <w:rPr/>
        <w:br/>
        <w:t xml:space="preserve">A bilingual terminology dictionary should map Hindi terms to their normalized English representations. For example, </w:t>
      </w:r>
      <w:r>
        <w:rPr>
          <w:rStyle w:val="SourceText"/>
        </w:rPr>
        <w:t>कृत्रिम बुद्धिमत्ता</w:t>
      </w:r>
      <w:r>
        <w:rPr/>
        <w:t xml:space="preserve"> </w:t>
      </w:r>
      <w:r>
        <w:rPr/>
        <w:t xml:space="preserve">can be mapped to </w:t>
      </w:r>
      <w:r>
        <w:rPr>
          <w:rStyle w:val="Strong"/>
        </w:rPr>
        <w:t>Artificial Intelligence</w:t>
      </w:r>
      <w:r>
        <w:rPr/>
        <w:t xml:space="preserve">, </w:t>
      </w:r>
      <w:r>
        <w:rPr>
          <w:rStyle w:val="SourceText"/>
        </w:rPr>
        <w:t>मशीन लर्निंग</w:t>
      </w:r>
      <w:r>
        <w:rPr/>
        <w:t xml:space="preserve"> </w:t>
      </w:r>
      <w:r>
        <w:rPr/>
        <w:t xml:space="preserve">to </w:t>
      </w:r>
      <w:r>
        <w:rPr>
          <w:rStyle w:val="Strong"/>
        </w:rPr>
        <w:t>Machine Learning</w:t>
      </w:r>
      <w:r>
        <w:rPr/>
        <w:t xml:space="preserve">, </w:t>
      </w:r>
      <w:r>
        <w:rPr>
          <w:rStyle w:val="SourceText"/>
        </w:rPr>
        <w:t>कौशल</w:t>
      </w:r>
      <w:r>
        <w:rPr/>
        <w:t xml:space="preserve"> </w:t>
      </w:r>
      <w:r>
        <w:rPr/>
        <w:t xml:space="preserve">to </w:t>
      </w:r>
      <w:r>
        <w:rPr>
          <w:rStyle w:val="Strong"/>
        </w:rPr>
        <w:t>Skills</w:t>
      </w:r>
      <w:r>
        <w:rPr/>
        <w:t xml:space="preserve">, and </w:t>
      </w:r>
      <w:r>
        <w:rPr>
          <w:rStyle w:val="SourceText"/>
        </w:rPr>
        <w:t>शैक्षणिक योग्यता</w:t>
      </w:r>
      <w:r>
        <w:rPr/>
        <w:t xml:space="preserve"> </w:t>
      </w:r>
      <w:r>
        <w:rPr/>
        <w:t xml:space="preserve">to </w:t>
      </w:r>
      <w:r>
        <w:rPr>
          <w:rStyle w:val="Strong"/>
        </w:rPr>
        <w:t>Education</w:t>
      </w:r>
      <w:r>
        <w:rPr/>
        <w:t>. Transliteration resources should also be included to handle Hindi written using the Latin alphabet. Indic NLP resources provide tools for tokenization, normalization and script conversion/transliteration.</w:t>
      </w:r>
    </w:p>
    <w:p>
      <w:pPr>
        <w:pStyle w:val="Heading3"/>
        <w:rPr/>
      </w:pPr>
      <w:r>
        <w:rPr/>
        <w:t>3.3 Socio-Linguistic Challenges</w:t>
      </w:r>
    </w:p>
    <w:p>
      <w:pPr>
        <w:pStyle w:val="Heading4"/>
        <w:rPr/>
      </w:pPr>
      <w:r>
        <w:rPr/>
        <w:t>A. Code-Switching</w:t>
      </w:r>
    </w:p>
    <w:p>
      <w:pPr>
        <w:pStyle w:val="BodyText"/>
        <w:rPr/>
      </w:pPr>
      <w:r>
        <w:rPr/>
        <w:t xml:space="preserve">A major challenge is </w:t>
      </w:r>
      <w:r>
        <w:rPr>
          <w:rStyle w:val="Strong"/>
        </w:rPr>
        <w:t>Hindi-English code-switching</w:t>
      </w:r>
      <w:r>
        <w:rPr/>
        <w:t>. A professional resume may contain Hindi sentences while retaining English names of technologies and organizations.</w:t>
      </w:r>
    </w:p>
    <w:p>
      <w:pPr>
        <w:pStyle w:val="BodyText"/>
        <w:rPr/>
      </w:pPr>
      <w:r>
        <w:rPr/>
        <w:t>For example:</w:t>
      </w:r>
    </w:p>
    <w:p>
      <w:pPr>
        <w:pStyle w:val="BlockQuotation"/>
        <w:rPr/>
      </w:pPr>
      <w:r>
        <w:rPr>
          <w:rStyle w:val="SourceText"/>
        </w:rPr>
        <w:t xml:space="preserve">मुझे </w:t>
      </w:r>
      <w:r>
        <w:rPr>
          <w:rStyle w:val="SourceText"/>
        </w:rPr>
        <w:t xml:space="preserve">Python </w:t>
      </w:r>
      <w:r>
        <w:rPr>
          <w:rStyle w:val="SourceText"/>
        </w:rPr>
        <w:t xml:space="preserve">और </w:t>
      </w:r>
      <w:r>
        <w:rPr>
          <w:rStyle w:val="SourceText"/>
        </w:rPr>
        <w:t xml:space="preserve">Machine Learning </w:t>
      </w:r>
      <w:r>
        <w:rPr>
          <w:rStyle w:val="SourceText"/>
        </w:rPr>
        <w:t>का अनुभव है।</w:t>
      </w:r>
    </w:p>
    <w:p>
      <w:pPr>
        <w:pStyle w:val="BodyText"/>
        <w:rPr/>
      </w:pPr>
      <w:r>
        <w:rPr/>
        <w:t xml:space="preserve">The parser must recognize that the surrounding sentence is Hindi while </w:t>
      </w:r>
      <w:r>
        <w:rPr>
          <w:rStyle w:val="SourceText"/>
        </w:rPr>
        <w:t>Python</w:t>
      </w:r>
      <w:r>
        <w:rPr/>
        <w:t xml:space="preserve"> and </w:t>
      </w:r>
      <w:r>
        <w:rPr>
          <w:rStyle w:val="SourceText"/>
        </w:rPr>
        <w:t>Machine Learning</w:t>
      </w:r>
      <w:r>
        <w:rPr/>
        <w:t xml:space="preserve"> are technical entities that should be retained rather than incorrectly translated or discarded.</w:t>
      </w:r>
    </w:p>
    <w:p>
      <w:pPr>
        <w:pStyle w:val="BodyText"/>
        <w:rPr/>
      </w:pPr>
      <w:r>
        <w:rPr/>
        <w:t>Existing Hindi-English code-mixed datasets such as GLUECoS provide resources for language identification, POS tagging and NER, which could be useful when developing this component.</w:t>
      </w:r>
    </w:p>
    <w:p>
      <w:pPr>
        <w:pStyle w:val="Heading4"/>
        <w:rPr/>
      </w:pPr>
      <w:r>
        <w:rPr/>
        <w:t>B. Dialect and Vocabulary Variation</w:t>
      </w:r>
    </w:p>
    <w:p>
      <w:pPr>
        <w:pStyle w:val="BodyText"/>
        <w:rPr/>
      </w:pPr>
      <w:r>
        <w:rPr/>
        <w:t>Hindi is used across different regions and speakers, resulting in variations in vocabulary and expression. Although resumes generally use relatively formal language, a robust parser should not depend on a small fixed dictionary of Hindi words.</w:t>
      </w:r>
    </w:p>
    <w:p>
      <w:pPr>
        <w:pStyle w:val="BodyText"/>
        <w:rPr/>
      </w:pPr>
      <w:r>
        <w:rPr/>
        <w:t>The training corpus should therefore contain resumes from different regions and backgrounds so that the system can learn variations in terminology and phrasing.</w:t>
      </w:r>
    </w:p>
    <w:p>
      <w:pPr>
        <w:pStyle w:val="Heading4"/>
        <w:rPr/>
      </w:pPr>
      <w:r>
        <w:rPr/>
        <w:t>C. Script Variation</w:t>
      </w:r>
    </w:p>
    <w:p>
      <w:pPr>
        <w:pStyle w:val="BodyText"/>
        <w:rPr/>
      </w:pPr>
      <w:r>
        <w:rPr/>
        <w:t xml:space="preserve">Hindi is normally written in </w:t>
      </w:r>
      <w:r>
        <w:rPr>
          <w:rStyle w:val="Strong"/>
        </w:rPr>
        <w:t>Devanagari</w:t>
      </w:r>
      <w:r>
        <w:rPr/>
        <w:t>, but Hindi may also appear in Romanized form, particularly in informal or digitally created documents. For example:</w:t>
      </w:r>
    </w:p>
    <w:p>
      <w:pPr>
        <w:pStyle w:val="BlockQuotation"/>
        <w:rPr/>
      </w:pPr>
      <w:r>
        <w:rPr>
          <w:rStyle w:val="SourceText"/>
        </w:rPr>
        <w:t>मशीन लर्निंग का अनुभव</w:t>
      </w:r>
    </w:p>
    <w:p>
      <w:pPr>
        <w:pStyle w:val="BodyText"/>
        <w:rPr/>
      </w:pPr>
      <w:r>
        <w:rPr/>
        <w:t>may also appear as:</w:t>
      </w:r>
    </w:p>
    <w:p>
      <w:pPr>
        <w:pStyle w:val="BlockQuotation"/>
        <w:rPr/>
      </w:pPr>
      <w:r>
        <w:rPr>
          <w:rStyle w:val="SourceText"/>
        </w:rPr>
        <w:t>Machine learning ka anubhav</w:t>
      </w:r>
    </w:p>
    <w:p>
      <w:pPr>
        <w:pStyle w:val="BodyText"/>
        <w:rPr/>
      </w:pPr>
      <w:r>
        <w:rPr/>
        <w:t>The parser should therefore support both Devanagari and Romanized Hindi. It should detect the script used by each portion of the document and use transliteration where appropriate while preserving the original text. Hindi-English code-switched and transliterated text presents additional challenges for standard monolingual NLP models.</w:t>
      </w:r>
    </w:p>
    <w:p>
      <w:pPr>
        <w:pStyle w:val="Heading4"/>
        <w:rPr/>
      </w:pPr>
      <w:r>
        <w:rPr/>
        <w:t>D. English Technical Terminology</w:t>
      </w:r>
    </w:p>
    <w:p>
      <w:pPr>
        <w:pStyle w:val="BodyText"/>
        <w:rPr/>
      </w:pPr>
      <w:r>
        <w:rPr/>
        <w:t xml:space="preserve">Technical resumes frequently retain English terminology even when the rest of the document is written in Hindi. Terms such as </w:t>
      </w:r>
      <w:r>
        <w:rPr>
          <w:rStyle w:val="SourceText"/>
        </w:rPr>
        <w:t>Python</w:t>
      </w:r>
      <w:r>
        <w:rPr/>
        <w:t xml:space="preserve">, </w:t>
      </w:r>
      <w:r>
        <w:rPr>
          <w:rStyle w:val="SourceText"/>
        </w:rPr>
        <w:t>SQL</w:t>
      </w:r>
      <w:r>
        <w:rPr/>
        <w:t xml:space="preserve">, </w:t>
      </w:r>
      <w:r>
        <w:rPr>
          <w:rStyle w:val="SourceText"/>
        </w:rPr>
        <w:t>GitHub</w:t>
      </w:r>
      <w:r>
        <w:rPr/>
        <w:t xml:space="preserve">, </w:t>
      </w:r>
      <w:r>
        <w:rPr>
          <w:rStyle w:val="SourceText"/>
        </w:rPr>
        <w:t>Machine Learning</w:t>
      </w:r>
      <w:r>
        <w:rPr/>
        <w:t xml:space="preserve"> and </w:t>
      </w:r>
      <w:r>
        <w:rPr>
          <w:rStyle w:val="SourceText"/>
        </w:rPr>
        <w:t>Natural Language Processing</w:t>
      </w:r>
      <w:r>
        <w:rPr/>
        <w:t xml:space="preserve"> should therefore be recognized directly rather than translated.</w:t>
      </w:r>
    </w:p>
    <w:p>
      <w:pPr>
        <w:pStyle w:val="BodyText"/>
        <w:rPr/>
      </w:pPr>
      <w:r>
        <w:rPr/>
        <w:t>A terminology normalization layer should map Hindi equivalents and English technical terms to the same canonical entities. This would allow both Hindi and English resumes to produce a consistent JSON structure.</w:t>
      </w:r>
    </w:p>
    <w:p>
      <w:pPr>
        <w:pStyle w:val="Heading3"/>
        <w:rPr/>
      </w:pPr>
      <w:r>
        <w:rPr/>
        <w:t>3.4 Proposed Adaptation Pipeline</w:t>
      </w:r>
    </w:p>
    <w:p>
      <w:pPr>
        <w:pStyle w:val="BodyText"/>
        <w:rPr/>
      </w:pPr>
      <w:r>
        <w:rPr/>
        <w:t>The adapted system can follow the following pipeline:</w:t>
      </w:r>
    </w:p>
    <w:p>
      <w:pPr>
        <w:pStyle w:val="BodyText"/>
        <w:rPr/>
      </w:pPr>
      <w:r>
        <w:rPr>
          <w:rStyle w:val="Strong"/>
        </w:rPr>
        <w:t>Hindi/Mixed Resume → Unicode and Text Normalization → Script and Language Identification → Hindi Tokenization/POS Tagging → Hindi/Code-Switched Language Model → Resume-specific NER → Entity Normalization → Structured JSON</w:t>
      </w:r>
    </w:p>
    <w:p>
      <w:pPr>
        <w:pStyle w:val="BodyText"/>
        <w:rPr/>
      </w:pPr>
      <w:r>
        <w:rPr/>
        <w:t>The final JSON schema should remain the same as the English parser. Only the language-processing and entity-extraction components need to be adapted. This allows Hindi and English resumes to be processed by the same downstream recruitment or document-management system.</w:t>
      </w:r>
    </w:p>
    <w:p>
      <w:pPr>
        <w:pStyle w:val="Heading3"/>
        <w:rPr/>
      </w:pPr>
      <w:r>
        <w:rPr/>
        <w:t>3.5 Conclusion</w:t>
      </w:r>
    </w:p>
    <w:p>
      <w:pPr>
        <w:pStyle w:val="BodyText"/>
        <w:rPr/>
      </w:pPr>
      <w:r>
        <w:rPr/>
        <w:t>Adapting the resume parser for Hindi requires more than translating Hindi text into English. The system needs Hindi-specific corpora, POS and morphological resources, NER models, contextual language models and bilingual terminology resources. It must also handle Hindi-English code-switching, regional vocabulary differences, Devanagari and Romanized Hindi, and the frequent use of English technical terminology.</w:t>
      </w:r>
    </w:p>
    <w:p>
      <w:pPr>
        <w:pStyle w:val="BodyText"/>
        <w:rPr/>
      </w:pPr>
      <w:r>
        <w:rPr/>
        <w:t>A Hindi-aware preprocessing and information-extraction pipeline would therefore allow the parser to preserve the meaning and structure of Hindi resumes while producing the same standardized JSON format used for English resumes.</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8</Pages>
  <Words>2330</Words>
  <Characters>14976</Characters>
  <CharactersWithSpaces>17109</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2026-10-23T00:31:06Z</dcterms:created>
  <dc:creator/>
  <dc:description/>
  <dc:language>en-US</dc:language>
  <cp:lastModifiedBy/>
  <dcterms:modified xsi:type="dcterms:W3CDTF">2026-10-23T01:13:58Z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